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567" w:rsidRDefault="00161567" w:rsidP="00161567">
      <w:pPr>
        <w:pStyle w:val="ConsPlusNormal"/>
        <w:jc w:val="both"/>
      </w:pPr>
    </w:p>
    <w:p w:rsidR="00161567" w:rsidRDefault="00161567" w:rsidP="00161567">
      <w:pPr>
        <w:pStyle w:val="ConsPlusNormal"/>
        <w:jc w:val="right"/>
      </w:pPr>
      <w:r>
        <w:t>УТВЕРЖДЕНЫ</w:t>
      </w:r>
    </w:p>
    <w:p w:rsidR="00161567" w:rsidRDefault="00161567" w:rsidP="00161567">
      <w:pPr>
        <w:pStyle w:val="ConsPlusNormal"/>
        <w:jc w:val="right"/>
      </w:pPr>
      <w:r>
        <w:t>распоряжением ОАО "РЖД"</w:t>
      </w:r>
    </w:p>
    <w:p w:rsidR="00161567" w:rsidRDefault="00161567" w:rsidP="00161567">
      <w:pPr>
        <w:pStyle w:val="ConsPlusNormal"/>
        <w:jc w:val="right"/>
      </w:pPr>
      <w:r>
        <w:t>от 18.08.2021 г. N 1812/</w:t>
      </w:r>
      <w:proofErr w:type="spellStart"/>
      <w:proofErr w:type="gramStart"/>
      <w:r>
        <w:t>р</w:t>
      </w:r>
      <w:proofErr w:type="spellEnd"/>
      <w:proofErr w:type="gramEnd"/>
    </w:p>
    <w:p w:rsidR="00161567" w:rsidRDefault="00161567" w:rsidP="00161567">
      <w:pPr>
        <w:pStyle w:val="ConsPlusNormal"/>
        <w:jc w:val="both"/>
      </w:pPr>
    </w:p>
    <w:p w:rsidR="00161567" w:rsidRDefault="00161567" w:rsidP="00161567">
      <w:pPr>
        <w:pStyle w:val="ConsPlusTitle"/>
        <w:jc w:val="center"/>
        <w:outlineLvl w:val="0"/>
      </w:pPr>
      <w:bookmarkStart w:id="0" w:name="Par32"/>
      <w:bookmarkEnd w:id="0"/>
      <w:r>
        <w:t>ПРАВИЛА</w:t>
      </w:r>
    </w:p>
    <w:p w:rsidR="00161567" w:rsidRDefault="00161567" w:rsidP="00161567">
      <w:pPr>
        <w:pStyle w:val="ConsPlusTitle"/>
        <w:jc w:val="center"/>
      </w:pPr>
      <w:r>
        <w:t>ТЕХНИЧЕСКОГО СОДЕРЖАНИЯ КОНТАКТНОЙ СЕТИ, ПИТАЮЩИХ ЛИНИЙ,</w:t>
      </w:r>
    </w:p>
    <w:p w:rsidR="00161567" w:rsidRDefault="00161567" w:rsidP="00161567">
      <w:pPr>
        <w:pStyle w:val="ConsPlusTitle"/>
        <w:jc w:val="center"/>
      </w:pPr>
      <w:r>
        <w:t>ОТСАСЫВАЮЩИХ ЛИНИЙ, ШУНТИРУЮЩИХ ЛИНИЙ И ЛИНИЙ</w:t>
      </w:r>
    </w:p>
    <w:p w:rsidR="00161567" w:rsidRDefault="00161567" w:rsidP="00161567">
      <w:pPr>
        <w:pStyle w:val="ConsPlusTitle"/>
        <w:jc w:val="center"/>
      </w:pPr>
      <w:r>
        <w:t>ЭЛЕКТРОПЕРЕДАЧИ</w:t>
      </w:r>
    </w:p>
    <w:p w:rsidR="00161567" w:rsidRDefault="00161567" w:rsidP="00161567">
      <w:pPr>
        <w:pStyle w:val="ConsPlusNormal"/>
        <w:jc w:val="both"/>
      </w:pPr>
    </w:p>
    <w:p w:rsidR="00161567" w:rsidRDefault="00161567" w:rsidP="00161567">
      <w:pPr>
        <w:pStyle w:val="ConsPlusNormal"/>
        <w:jc w:val="center"/>
        <w:outlineLvl w:val="1"/>
      </w:pPr>
      <w:r>
        <w:rPr>
          <w:b/>
          <w:bCs/>
        </w:rPr>
        <w:t>1. Общие положения</w:t>
      </w:r>
    </w:p>
    <w:p w:rsidR="00161567" w:rsidRDefault="00161567" w:rsidP="00161567">
      <w:pPr>
        <w:pStyle w:val="ConsPlusNormal"/>
        <w:jc w:val="both"/>
      </w:pPr>
    </w:p>
    <w:p w:rsidR="00161567" w:rsidRDefault="00161567" w:rsidP="00161567">
      <w:pPr>
        <w:pStyle w:val="ConsPlusNormal"/>
        <w:ind w:firstLine="540"/>
        <w:jc w:val="both"/>
      </w:pPr>
      <w:r>
        <w:t xml:space="preserve">1.1. Настоящие Правила устанавливают единые требования к техническому содержанию контактной сети участков железных дорог со скоростью движения до &lt;1&gt; 250 км/ч, питающих линий, отсасывающих линий, шунтирующих линий и линий электропередачи, предназначенных для электроснабжения </w:t>
      </w:r>
      <w:proofErr w:type="spellStart"/>
      <w:r>
        <w:t>нетяговых</w:t>
      </w:r>
      <w:proofErr w:type="spellEnd"/>
      <w:r>
        <w:t xml:space="preserve"> потребителей. Правила распространяются на контактную сеть, питающие линии, отсасывающие линии, шунтирующие линии и линии электропередачи, относящиеся к ОАО "РЖД" по балансовой принадлежности и ответственности за эксплуатацию. Правила не распространяются </w:t>
      </w:r>
      <w:proofErr w:type="gramStart"/>
      <w:r>
        <w:t>на</w:t>
      </w:r>
      <w:proofErr w:type="gramEnd"/>
      <w:r>
        <w:t>:</w:t>
      </w:r>
    </w:p>
    <w:p w:rsidR="00161567" w:rsidRDefault="00161567" w:rsidP="00161567">
      <w:pPr>
        <w:pStyle w:val="ConsPlusNormal"/>
        <w:spacing w:before="240"/>
        <w:ind w:firstLine="540"/>
        <w:jc w:val="both"/>
      </w:pPr>
      <w:r>
        <w:t>--------------------------------</w:t>
      </w:r>
    </w:p>
    <w:p w:rsidR="00161567" w:rsidRDefault="00161567" w:rsidP="00161567">
      <w:pPr>
        <w:pStyle w:val="ConsPlusNormal"/>
        <w:spacing w:before="240"/>
        <w:ind w:firstLine="540"/>
        <w:jc w:val="both"/>
      </w:pPr>
      <w:r>
        <w:t>&lt;1</w:t>
      </w:r>
      <w:proofErr w:type="gramStart"/>
      <w:r>
        <w:t>&gt; З</w:t>
      </w:r>
      <w:proofErr w:type="gramEnd"/>
      <w:r>
        <w:t>десь и далее в тексте настоящих Правил предлоги "от" и "до" при указании диапазонов изменения физических величин понимаются в значении "включительно".</w:t>
      </w:r>
    </w:p>
    <w:p w:rsidR="00161567" w:rsidRDefault="00161567" w:rsidP="00161567">
      <w:pPr>
        <w:pStyle w:val="ConsPlusNormal"/>
        <w:jc w:val="both"/>
      </w:pPr>
    </w:p>
    <w:p w:rsidR="00161567" w:rsidRDefault="00161567" w:rsidP="00161567">
      <w:pPr>
        <w:pStyle w:val="ConsPlusNormal"/>
        <w:ind w:firstLine="540"/>
        <w:jc w:val="both"/>
      </w:pPr>
      <w:r>
        <w:t>процессы модернизации и технического перевооружения (обновления) указанных выше объектов;</w:t>
      </w:r>
    </w:p>
    <w:p w:rsidR="00161567" w:rsidRDefault="00161567" w:rsidP="00161567">
      <w:pPr>
        <w:pStyle w:val="ConsPlusNormal"/>
        <w:spacing w:before="240"/>
        <w:ind w:firstLine="540"/>
        <w:jc w:val="both"/>
      </w:pPr>
      <w:r>
        <w:t>трансформаторные подстанции, порядок содержания которых установлен Правилами содержания тяговых подстанций, трансформаторных подстанций и линейных устройств системы тягового электроснабжения, утвержденными распоряжением ОАО "РЖД" от 5 августа 2016 г. N 1587р.</w:t>
      </w:r>
    </w:p>
    <w:p w:rsidR="00161567" w:rsidRDefault="00161567" w:rsidP="00161567">
      <w:pPr>
        <w:pStyle w:val="ConsPlusNormal"/>
        <w:spacing w:before="240"/>
        <w:ind w:firstLine="540"/>
        <w:jc w:val="both"/>
      </w:pPr>
      <w:r>
        <w:t>1.2. В настоящих Правилах используются следующие термины и определения:</w:t>
      </w:r>
    </w:p>
    <w:p w:rsidR="00161567" w:rsidRDefault="00161567" w:rsidP="00161567">
      <w:pPr>
        <w:pStyle w:val="ConsPlusNormal"/>
        <w:spacing w:before="240"/>
        <w:ind w:firstLine="540"/>
        <w:jc w:val="both"/>
      </w:pPr>
      <w:r>
        <w:t xml:space="preserve">1.2.1. </w:t>
      </w:r>
      <w:r>
        <w:rPr>
          <w:b/>
          <w:bCs/>
        </w:rPr>
        <w:t>Автомотриса:</w:t>
      </w:r>
      <w:r>
        <w:t xml:space="preserve"> самоходный железнодорожный подвижной состав с двигателем внутреннего сгорания дизельного или карбюраторного типа, состоящий из одного вагона, предназначенный для обеспечения перевозок и обслуживания инфраструктуры железнодорожного транспорта (ГОСТ 34056-2017, ст. 3.2.34).</w:t>
      </w:r>
    </w:p>
    <w:p w:rsidR="00161567" w:rsidRDefault="00161567" w:rsidP="00161567">
      <w:pPr>
        <w:pStyle w:val="ConsPlusNormal"/>
        <w:spacing w:before="240"/>
        <w:ind w:firstLine="540"/>
        <w:jc w:val="both"/>
      </w:pPr>
      <w:r>
        <w:t xml:space="preserve">1.2.2. </w:t>
      </w:r>
      <w:r>
        <w:rPr>
          <w:b/>
          <w:bCs/>
        </w:rPr>
        <w:t>Анкер (железнодорожной) контактной сети:</w:t>
      </w:r>
      <w:r>
        <w:t xml:space="preserve"> неподвижная конструкция в грунте, обеспечивающая восприятие части нагрузки анкерной опоры (ГОСТ 32895-2014, ст. 157).</w:t>
      </w:r>
    </w:p>
    <w:p w:rsidR="00161567" w:rsidRDefault="00161567" w:rsidP="00161567">
      <w:pPr>
        <w:pStyle w:val="ConsPlusNormal"/>
        <w:spacing w:before="240"/>
        <w:ind w:firstLine="540"/>
        <w:jc w:val="both"/>
      </w:pPr>
      <w:r>
        <w:t xml:space="preserve">1.2.3. </w:t>
      </w:r>
      <w:r>
        <w:rPr>
          <w:b/>
          <w:bCs/>
        </w:rPr>
        <w:t>Анкерная опора (железнодорожной) контактной сети:</w:t>
      </w:r>
      <w:r>
        <w:t xml:space="preserve"> опора железнодорожной контактной сети, предназначенная для анкеровки (ГОСТ 32895-2014, ст. 153).</w:t>
      </w:r>
    </w:p>
    <w:p w:rsidR="00161567" w:rsidRDefault="00161567" w:rsidP="00161567">
      <w:pPr>
        <w:pStyle w:val="ConsPlusNormal"/>
        <w:spacing w:before="240"/>
        <w:ind w:firstLine="540"/>
        <w:jc w:val="both"/>
      </w:pPr>
      <w:r>
        <w:t xml:space="preserve">1.2.4. </w:t>
      </w:r>
      <w:r>
        <w:rPr>
          <w:b/>
          <w:bCs/>
        </w:rPr>
        <w:t>Анкерный участок (железнодорожной контактной сети):</w:t>
      </w:r>
      <w:r>
        <w:t xml:space="preserve"> участок железнодорожной контактной сети, расположенный между двумя анкерными опорами контактной сети (ГОСТ </w:t>
      </w:r>
      <w:r>
        <w:lastRenderedPageBreak/>
        <w:t>32895-2014, ст. 40).</w:t>
      </w:r>
    </w:p>
    <w:p w:rsidR="00161567" w:rsidRDefault="00161567" w:rsidP="00161567">
      <w:pPr>
        <w:pStyle w:val="ConsPlusNormal"/>
        <w:spacing w:before="240"/>
        <w:ind w:firstLine="540"/>
        <w:jc w:val="both"/>
      </w:pPr>
      <w:r>
        <w:t xml:space="preserve">1.2.5. </w:t>
      </w:r>
      <w:r>
        <w:rPr>
          <w:b/>
          <w:bCs/>
        </w:rPr>
        <w:t>Анкеровка (железнодорожной) контактной сети:</w:t>
      </w:r>
      <w:r>
        <w:t xml:space="preserve"> конструкция, передающая натяжение проводов железнодорожной контактной сети на грунт (ГОСТ 32895-2014, ст. 158).</w:t>
      </w:r>
    </w:p>
    <w:p w:rsidR="00161567" w:rsidRDefault="00161567" w:rsidP="00161567">
      <w:pPr>
        <w:pStyle w:val="ConsPlusNormal"/>
        <w:spacing w:before="240"/>
        <w:ind w:firstLine="540"/>
        <w:jc w:val="both"/>
      </w:pPr>
      <w:r>
        <w:t xml:space="preserve">1.2.6. </w:t>
      </w:r>
      <w:r>
        <w:rPr>
          <w:b/>
          <w:bCs/>
        </w:rPr>
        <w:t>Анодная зона (железнодорожной) тяговой рельсовой сети:</w:t>
      </w:r>
      <w:r>
        <w:t xml:space="preserve"> 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имеет преимущественно положительное значение, и ток нагрузки стекает с рельсов в землю (ГОСТ 32895-2014, ст. 162).</w:t>
      </w:r>
    </w:p>
    <w:p w:rsidR="00161567" w:rsidRDefault="00161567" w:rsidP="00161567">
      <w:pPr>
        <w:pStyle w:val="ConsPlusNormal"/>
        <w:spacing w:before="240"/>
        <w:ind w:firstLine="540"/>
        <w:jc w:val="both"/>
      </w:pPr>
      <w:r>
        <w:t xml:space="preserve">1.2.7. </w:t>
      </w:r>
      <w:r>
        <w:rPr>
          <w:b/>
          <w:bCs/>
        </w:rPr>
        <w:t>Арматура железнодорожной контактной сети:</w:t>
      </w:r>
      <w:r>
        <w:t xml:space="preserve"> арматура для электрического и механического соединения проводов железнодорожной контактной сети (ГОСТ 32895-2014, ст. 115).</w:t>
      </w:r>
    </w:p>
    <w:p w:rsidR="00161567" w:rsidRDefault="00161567" w:rsidP="00161567">
      <w:pPr>
        <w:pStyle w:val="ConsPlusNormal"/>
        <w:spacing w:before="240"/>
        <w:ind w:firstLine="540"/>
        <w:jc w:val="both"/>
      </w:pPr>
      <w:r>
        <w:t xml:space="preserve">1.2.8. </w:t>
      </w:r>
      <w:r>
        <w:rPr>
          <w:b/>
          <w:bCs/>
        </w:rPr>
        <w:t>Балльная оценка состояния (железнодорожной) контактной подвески:</w:t>
      </w:r>
      <w:r>
        <w:t xml:space="preserve"> показатель технического состояния железнодорожной контактной подвески, выраженный в штрафных баллах за отступление от установленных параметров регулировки контактной подвески (ГОСТ 32895-2014, ст. 75).</w:t>
      </w:r>
    </w:p>
    <w:p w:rsidR="00161567" w:rsidRDefault="00161567" w:rsidP="00161567">
      <w:pPr>
        <w:pStyle w:val="ConsPlusNormal"/>
        <w:spacing w:before="240"/>
        <w:ind w:firstLine="540"/>
        <w:jc w:val="both"/>
      </w:pPr>
      <w:r>
        <w:t xml:space="preserve">1.2.9. </w:t>
      </w:r>
      <w:r>
        <w:rPr>
          <w:b/>
          <w:bCs/>
        </w:rPr>
        <w:t>Блуждающий ток (системы тягового железнодорожного электроснабжения):</w:t>
      </w:r>
      <w:r>
        <w:t xml:space="preserve"> часть тока системы тягового железнодорожного электроснабжения, протекающая в грунте и подземных сооружениях (ГОСТ 32895-2014, ст. 21).</w:t>
      </w:r>
    </w:p>
    <w:p w:rsidR="00161567" w:rsidRDefault="00161567" w:rsidP="00161567">
      <w:pPr>
        <w:pStyle w:val="ConsPlusNormal"/>
        <w:spacing w:before="240"/>
        <w:ind w:firstLine="540"/>
        <w:jc w:val="both"/>
      </w:pPr>
      <w:r>
        <w:t xml:space="preserve">1.2.10. </w:t>
      </w:r>
      <w:r>
        <w:rPr>
          <w:b/>
          <w:bCs/>
        </w:rPr>
        <w:t>Вагон-лаборатория контактной сети:</w:t>
      </w:r>
      <w:r>
        <w:t xml:space="preserve"> вагон локомотивной тяги, специализированный для размещения на нем мобильного информационно-измерительного комплекса для измерения параметров железнодорожной контактной сети.</w:t>
      </w:r>
    </w:p>
    <w:p w:rsidR="00161567" w:rsidRDefault="00161567" w:rsidP="00161567">
      <w:pPr>
        <w:pStyle w:val="ConsPlusNormal"/>
        <w:spacing w:before="240"/>
        <w:ind w:firstLine="540"/>
        <w:jc w:val="both"/>
      </w:pPr>
      <w:r>
        <w:t xml:space="preserve">1.2.11. </w:t>
      </w:r>
      <w:r>
        <w:rPr>
          <w:b/>
          <w:bCs/>
        </w:rPr>
        <w:t>Величина зигзага контактного провода или несущего троса (железнодорожной) контактной подвески:</w:t>
      </w:r>
      <w:r>
        <w:t xml:space="preserve"> расстояние от оси пути до точки проекции зигзага на плоскость пути (ГОСТ 32895-2014, ст. 88, см. рисунок 1).</w:t>
      </w:r>
    </w:p>
    <w:p w:rsidR="00161567" w:rsidRDefault="00161567" w:rsidP="00161567">
      <w:pPr>
        <w:pStyle w:val="ConsPlusNormal"/>
        <w:spacing w:before="240"/>
        <w:ind w:firstLine="540"/>
        <w:jc w:val="both"/>
      </w:pPr>
      <w:r>
        <w:t xml:space="preserve">1.2.12. </w:t>
      </w:r>
      <w:r>
        <w:rPr>
          <w:b/>
          <w:bCs/>
        </w:rPr>
        <w:t>Вертикальная цепная (железнодорожная) контактная подвеска:</w:t>
      </w:r>
      <w:r>
        <w:t xml:space="preserve"> цепная железнодорожная контактная подвеска, у которой величина зигзага несущего троса равна величине зигзага контактного провода (ГОСТ 32895-2014, ст. 66).</w:t>
      </w:r>
    </w:p>
    <w:p w:rsidR="00161567" w:rsidRDefault="00161567" w:rsidP="00161567">
      <w:pPr>
        <w:pStyle w:val="ConsPlusNormal"/>
        <w:spacing w:before="240"/>
        <w:ind w:firstLine="540"/>
        <w:jc w:val="both"/>
      </w:pPr>
      <w:r>
        <w:t xml:space="preserve">1.2.13. </w:t>
      </w:r>
      <w:r>
        <w:rPr>
          <w:b/>
          <w:bCs/>
        </w:rPr>
        <w:t>Ветровое отклонение контактного провода (контактных проводов) (железнодорожной контактной подвески):</w:t>
      </w:r>
      <w:r>
        <w:t xml:space="preserve"> перемещение контактного провода контактных проводов железнодорожной контактной подвески в горизонтальной плоскости под действием ветра (ГОСТ 32895-2014, ст. 98).</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64"/>
        <w:gridCol w:w="7937"/>
        <w:gridCol w:w="553"/>
      </w:tblGrid>
      <w:tr w:rsidR="00161567" w:rsidTr="00B74B16">
        <w:tc>
          <w:tcPr>
            <w:tcW w:w="9054" w:type="dxa"/>
            <w:gridSpan w:val="3"/>
          </w:tcPr>
          <w:p w:rsidR="00161567" w:rsidRDefault="00161567" w:rsidP="00B74B16">
            <w:pPr>
              <w:pStyle w:val="ConsPlusNormal"/>
              <w:jc w:val="center"/>
            </w:pPr>
            <w:r>
              <w:rPr>
                <w:noProof/>
                <w:position w:val="-69"/>
              </w:rPr>
              <w:drawing>
                <wp:inline distT="0" distB="0" distL="0" distR="0">
                  <wp:extent cx="4253865" cy="1041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253865" cy="1041400"/>
                          </a:xfrm>
                          <a:prstGeom prst="rect">
                            <a:avLst/>
                          </a:prstGeom>
                          <a:noFill/>
                          <a:ln w="9525">
                            <a:noFill/>
                            <a:miter lim="800000"/>
                            <a:headEnd/>
                            <a:tailEnd/>
                          </a:ln>
                        </pic:spPr>
                      </pic:pic>
                    </a:graphicData>
                  </a:graphic>
                </wp:inline>
              </w:drawing>
            </w:r>
          </w:p>
        </w:tc>
      </w:tr>
      <w:tr w:rsidR="00161567" w:rsidTr="00B74B16">
        <w:tc>
          <w:tcPr>
            <w:tcW w:w="564" w:type="dxa"/>
          </w:tcPr>
          <w:p w:rsidR="00161567" w:rsidRDefault="00161567" w:rsidP="00B74B16">
            <w:pPr>
              <w:pStyle w:val="ConsPlusNormal"/>
            </w:pPr>
          </w:p>
        </w:tc>
        <w:tc>
          <w:tcPr>
            <w:tcW w:w="7937" w:type="dxa"/>
          </w:tcPr>
          <w:p w:rsidR="00161567" w:rsidRDefault="00161567" w:rsidP="00B74B16">
            <w:pPr>
              <w:pStyle w:val="ConsPlusNormal"/>
              <w:jc w:val="both"/>
            </w:pPr>
            <w:r>
              <w:rPr>
                <w:i/>
                <w:iCs/>
              </w:rPr>
              <w:t>1</w:t>
            </w:r>
            <w:r>
              <w:t xml:space="preserve"> - фиксаторы; </w:t>
            </w:r>
            <w:r>
              <w:rPr>
                <w:i/>
                <w:iCs/>
              </w:rPr>
              <w:t>2</w:t>
            </w:r>
            <w:r>
              <w:t xml:space="preserve"> - рельсы; </w:t>
            </w:r>
            <w:r>
              <w:rPr>
                <w:i/>
                <w:iCs/>
              </w:rPr>
              <w:t>3</w:t>
            </w:r>
            <w:r>
              <w:t xml:space="preserve"> - ось пути; </w:t>
            </w:r>
            <w:r>
              <w:rPr>
                <w:i/>
                <w:iCs/>
              </w:rPr>
              <w:t>4</w:t>
            </w:r>
            <w:r>
              <w:t xml:space="preserve"> - перпендикулярная проекция </w:t>
            </w:r>
            <w:r>
              <w:lastRenderedPageBreak/>
              <w:t xml:space="preserve">контактного провода на плоскость пути; </w:t>
            </w:r>
            <w:r>
              <w:rPr>
                <w:i/>
                <w:iCs/>
              </w:rPr>
              <w:t>5</w:t>
            </w:r>
            <w:r>
              <w:t xml:space="preserve"> - величина зигзага контактного провода; </w:t>
            </w:r>
            <w:r>
              <w:rPr>
                <w:i/>
                <w:iCs/>
              </w:rPr>
              <w:t>6</w:t>
            </w:r>
            <w:r>
              <w:t xml:space="preserve"> - вынос контактного провода.</w:t>
            </w:r>
          </w:p>
        </w:tc>
        <w:tc>
          <w:tcPr>
            <w:tcW w:w="553" w:type="dxa"/>
          </w:tcPr>
          <w:p w:rsidR="00161567" w:rsidRDefault="00161567" w:rsidP="00B74B16">
            <w:pPr>
              <w:pStyle w:val="ConsPlusNormal"/>
            </w:pPr>
          </w:p>
        </w:tc>
      </w:tr>
      <w:tr w:rsidR="00161567" w:rsidTr="00B74B16">
        <w:tc>
          <w:tcPr>
            <w:tcW w:w="9054" w:type="dxa"/>
            <w:gridSpan w:val="3"/>
          </w:tcPr>
          <w:p w:rsidR="00161567" w:rsidRDefault="00161567" w:rsidP="00B74B16">
            <w:pPr>
              <w:pStyle w:val="ConsPlusNormal"/>
              <w:jc w:val="center"/>
            </w:pPr>
            <w:r>
              <w:lastRenderedPageBreak/>
              <w:t>Рисунок 1 - Схема, поясняющая смысл терминов "величина зигзага контактного провода" и "вынос контактного провода"</w:t>
            </w:r>
          </w:p>
        </w:tc>
      </w:tr>
    </w:tbl>
    <w:p w:rsidR="00161567" w:rsidRDefault="00161567" w:rsidP="00161567">
      <w:pPr>
        <w:pStyle w:val="ConsPlusNormal"/>
        <w:jc w:val="both"/>
      </w:pPr>
    </w:p>
    <w:p w:rsidR="00161567" w:rsidRDefault="00161567" w:rsidP="00161567">
      <w:pPr>
        <w:pStyle w:val="ConsPlusNormal"/>
        <w:ind w:firstLine="540"/>
        <w:jc w:val="both"/>
      </w:pPr>
      <w:r>
        <w:t xml:space="preserve">1.2.14. </w:t>
      </w:r>
      <w:r>
        <w:rPr>
          <w:b/>
          <w:bCs/>
        </w:rPr>
        <w:t>Вид технического обслуживания (железнодорожной техники):</w:t>
      </w:r>
      <w:r>
        <w:t xml:space="preserve"> категория классификации технического обслуживания железнодорожной техники по отличительному признаку (ГОСТ 32192-2013, ст. 32).</w:t>
      </w:r>
    </w:p>
    <w:p w:rsidR="00161567" w:rsidRDefault="00161567" w:rsidP="00161567">
      <w:pPr>
        <w:pStyle w:val="ConsPlusNormal"/>
        <w:spacing w:before="240"/>
        <w:ind w:firstLine="540"/>
        <w:jc w:val="both"/>
      </w:pPr>
      <w:r>
        <w:t xml:space="preserve">Примечание: Номенклатура видов технического обслуживания и ремонта, применяемых при техническом содержании контактной сети, питающих линий, отсасывающих линий, шунтирующих линий и линий электропередачи, приведена в </w:t>
      </w:r>
      <w:hyperlink w:anchor="Par1559" w:tooltip="3.6. Применяют следующие виды технического обслуживания и ремонта:" w:history="1">
        <w:r>
          <w:rPr>
            <w:color w:val="0000FF"/>
          </w:rPr>
          <w:t>пункте 3.6</w:t>
        </w:r>
      </w:hyperlink>
      <w:r>
        <w:t xml:space="preserve"> настоящих Правил.</w:t>
      </w:r>
    </w:p>
    <w:p w:rsidR="00161567" w:rsidRDefault="00161567" w:rsidP="00161567">
      <w:pPr>
        <w:pStyle w:val="ConsPlusNormal"/>
        <w:spacing w:before="240"/>
        <w:ind w:firstLine="540"/>
        <w:jc w:val="both"/>
      </w:pPr>
      <w:r>
        <w:t xml:space="preserve">1.2.15. </w:t>
      </w:r>
      <w:r>
        <w:rPr>
          <w:b/>
          <w:bCs/>
        </w:rPr>
        <w:t>Воздушная линия электропередачи</w:t>
      </w:r>
      <w:r>
        <w:t>: линия электропередачи, провода которой поддерживаются над землей с помощью опор, изоляторов (ГОСТ 24291-90, ст. 51).</w:t>
      </w:r>
    </w:p>
    <w:p w:rsidR="00161567" w:rsidRDefault="00161567" w:rsidP="00161567">
      <w:pPr>
        <w:pStyle w:val="ConsPlusNormal"/>
        <w:spacing w:before="240"/>
        <w:ind w:firstLine="540"/>
        <w:jc w:val="both"/>
      </w:pPr>
      <w:r>
        <w:t xml:space="preserve">1.2.16. </w:t>
      </w:r>
      <w:r>
        <w:rPr>
          <w:b/>
          <w:bCs/>
        </w:rPr>
        <w:t>Воздушная стрелка (железнодорожной контактной подвески):</w:t>
      </w:r>
      <w:r>
        <w:t xml:space="preserve"> конструкция, образованная пересечением двух железнодорожных контактных подвесок, предназначенная для обеспечения перехода токоприемника железнодорожного электроподвижного состава с контактного провода контактных проводов одного железнодорожного пути на контактный провод контактные провода другого железнодорожного пути (ГОСТ 32895-2014, ст. 85).</w:t>
      </w:r>
    </w:p>
    <w:p w:rsidR="00161567" w:rsidRDefault="00161567" w:rsidP="00161567">
      <w:pPr>
        <w:pStyle w:val="ConsPlusNormal"/>
        <w:spacing w:before="240"/>
        <w:ind w:firstLine="540"/>
        <w:jc w:val="both"/>
      </w:pPr>
      <w:r>
        <w:t xml:space="preserve">1.2.17. </w:t>
      </w:r>
      <w:proofErr w:type="gramStart"/>
      <w:r>
        <w:rPr>
          <w:b/>
          <w:bCs/>
        </w:rPr>
        <w:t>Входной контроль:</w:t>
      </w:r>
      <w:r>
        <w:t xml:space="preserve"> контроль продукции, поступившей к потребителю или заказчику и предназначенной для использования при изготовлении, ремонте или эксплуатации продукции ГОСТ 16504-81, ст. 100).</w:t>
      </w:r>
      <w:proofErr w:type="gramEnd"/>
    </w:p>
    <w:p w:rsidR="00161567" w:rsidRDefault="00161567" w:rsidP="00161567">
      <w:pPr>
        <w:pStyle w:val="ConsPlusNormal"/>
        <w:spacing w:before="240"/>
        <w:ind w:firstLine="540"/>
        <w:jc w:val="both"/>
      </w:pPr>
      <w:r>
        <w:t xml:space="preserve">1.2.18. </w:t>
      </w:r>
      <w:r>
        <w:rPr>
          <w:b/>
          <w:bCs/>
        </w:rPr>
        <w:t>Вынос контактного провода (железнодорожной контактной подвески):</w:t>
      </w:r>
      <w:r>
        <w:t xml:space="preserve"> наибольшее расстояние от проекции точки контактного провода железнодорожной контактной подвески на плоскость пути до оси пути в пролете (ГОСТ 32895-2014, ст. 89, см. рисунок 1).</w:t>
      </w:r>
    </w:p>
    <w:p w:rsidR="00161567" w:rsidRDefault="00161567" w:rsidP="00161567">
      <w:pPr>
        <w:pStyle w:val="ConsPlusNormal"/>
        <w:spacing w:before="240"/>
        <w:ind w:firstLine="540"/>
        <w:jc w:val="both"/>
      </w:pPr>
      <w:r>
        <w:t xml:space="preserve">1.2.19. </w:t>
      </w:r>
      <w:proofErr w:type="gramStart"/>
      <w:r>
        <w:rPr>
          <w:b/>
          <w:bCs/>
        </w:rPr>
        <w:t>Высота оставшегося сечения контактного провода (железнодорожной контактной подвески):</w:t>
      </w:r>
      <w:r>
        <w:t xml:space="preserve"> геометрическая величина, характеризующая степень износа контактного провода железнодорожной контактной подвески, определяемая как размер этого контактного провода, измеренный от его контактной поверхности перпендикулярно до верхней точки его сечения (ГОСТ 32895-2014, ст. 109).</w:t>
      </w:r>
      <w:proofErr w:type="gramEnd"/>
    </w:p>
    <w:p w:rsidR="00161567" w:rsidRDefault="00161567" w:rsidP="00161567">
      <w:pPr>
        <w:pStyle w:val="ConsPlusNormal"/>
        <w:spacing w:before="240"/>
        <w:ind w:firstLine="540"/>
        <w:jc w:val="both"/>
      </w:pPr>
      <w:r>
        <w:t xml:space="preserve">1.2.20. </w:t>
      </w:r>
      <w:r>
        <w:rPr>
          <w:b/>
          <w:bCs/>
        </w:rPr>
        <w:t>Высота подвеса контактного провода (железнодорожной контактной подвески):</w:t>
      </w:r>
      <w:r>
        <w:t xml:space="preserve"> расстояние между контактным проводом железнодорожной контактной подвески и линией, соединяющей верхние поверхности головок рельсов, в плоскости, перпендикулярной оси железнодорожного пути (ГОСТ 32895-2014, ст. 100).</w:t>
      </w:r>
    </w:p>
    <w:p w:rsidR="00161567" w:rsidRDefault="00161567" w:rsidP="00161567">
      <w:pPr>
        <w:pStyle w:val="ConsPlusNormal"/>
        <w:spacing w:before="240"/>
        <w:ind w:firstLine="540"/>
        <w:jc w:val="both"/>
      </w:pPr>
      <w:r>
        <w:t xml:space="preserve">1.2.21. </w:t>
      </w:r>
      <w:r>
        <w:rPr>
          <w:b/>
          <w:bCs/>
        </w:rPr>
        <w:t>Газоразрядный прибор защиты:</w:t>
      </w:r>
      <w:r>
        <w:t xml:space="preserve"> однополюсный коммутационный аппарат в устройствах железнодорожной контактной сети и подстанций, автоматически срабатывающий при нарушении изоляции их токоведущих частей.</w:t>
      </w:r>
    </w:p>
    <w:p w:rsidR="00161567" w:rsidRDefault="00161567" w:rsidP="00161567">
      <w:pPr>
        <w:pStyle w:val="ConsPlusNormal"/>
        <w:spacing w:before="240"/>
        <w:ind w:firstLine="540"/>
        <w:jc w:val="both"/>
      </w:pPr>
      <w:r>
        <w:t xml:space="preserve">1.2.22. </w:t>
      </w:r>
      <w:r>
        <w:rPr>
          <w:b/>
          <w:bCs/>
        </w:rPr>
        <w:t>Гибкая поперечина (железнодорожной) контактной сети:</w:t>
      </w:r>
      <w:r>
        <w:t xml:space="preserve"> конструкция железнодорожной контактной сети, состоящая из опор и закрепленной на них системы тросов, </w:t>
      </w:r>
      <w:r>
        <w:lastRenderedPageBreak/>
        <w:t>обеспечивающих крепление к ним контактных подвесок (ГОСТ 32895-2014, ст. 154).</w:t>
      </w:r>
    </w:p>
    <w:p w:rsidR="00161567" w:rsidRDefault="00161567" w:rsidP="00161567">
      <w:pPr>
        <w:pStyle w:val="ConsPlusNormal"/>
        <w:spacing w:before="240"/>
        <w:ind w:firstLine="540"/>
        <w:jc w:val="both"/>
      </w:pPr>
      <w:r>
        <w:t xml:space="preserve">1.2.23. </w:t>
      </w:r>
      <w:r>
        <w:rPr>
          <w:b/>
          <w:bCs/>
        </w:rPr>
        <w:t>Гибкий фиксатор контактного провода (железнодорожной контактной сети):</w:t>
      </w:r>
      <w:r>
        <w:t xml:space="preserve"> фиксатор контактного провода железнодорожной контактной сети, в котором усилие для образования зигзага передается к опоре посредством троса (ГОСТ 32895-2014, ст. 134).</w:t>
      </w:r>
    </w:p>
    <w:p w:rsidR="00161567" w:rsidRDefault="00161567" w:rsidP="00161567">
      <w:pPr>
        <w:pStyle w:val="ConsPlusNormal"/>
        <w:spacing w:before="240"/>
        <w:ind w:firstLine="540"/>
        <w:jc w:val="both"/>
      </w:pPr>
      <w:bookmarkStart w:id="1" w:name="Par77"/>
      <w:bookmarkEnd w:id="1"/>
      <w:r>
        <w:t xml:space="preserve">1.2.24. </w:t>
      </w:r>
      <w:r>
        <w:rPr>
          <w:b/>
          <w:bCs/>
        </w:rPr>
        <w:t>Групповое заземление опор (железнодорожной) контактной сети:</w:t>
      </w:r>
      <w:r>
        <w:t xml:space="preserve"> заземление опор железнодорожной контактной сети, при котором несколько опор объединены общим заземляющим проводником, присоединяемым к тяговому железнодорожному рельсу в одной точке или к средней точке </w:t>
      </w:r>
      <w:proofErr w:type="spellStart"/>
      <w:proofErr w:type="gramStart"/>
      <w:r>
        <w:t>дроссель-трансформатора</w:t>
      </w:r>
      <w:proofErr w:type="spellEnd"/>
      <w:proofErr w:type="gramEnd"/>
      <w:r>
        <w:t xml:space="preserve"> тяговой рельсовой сети (ГОСТ 32895-2014, ст. 168).</w:t>
      </w:r>
    </w:p>
    <w:p w:rsidR="00161567" w:rsidRDefault="00161567" w:rsidP="00161567">
      <w:pPr>
        <w:pStyle w:val="ConsPlusNormal"/>
        <w:spacing w:before="240"/>
        <w:ind w:firstLine="540"/>
        <w:jc w:val="both"/>
      </w:pPr>
      <w:r>
        <w:t>Примечание: Понятия "индивидуальное заземление" (</w:t>
      </w:r>
      <w:proofErr w:type="gramStart"/>
      <w:r>
        <w:t>см</w:t>
      </w:r>
      <w:proofErr w:type="gramEnd"/>
      <w:r>
        <w:t xml:space="preserve">. </w:t>
      </w:r>
      <w:hyperlink w:anchor="Par104" w:tooltip="1.2.50. Индивидуальное заземление опор (железнодорожной) контактной сети: заземление опор железнодорожной контактной сети, при котором каждая опора присоединяется к тяговому железнодорожному рельсу или средней точке дроссель-трансформатора тяговой рельсовой се" w:history="1">
        <w:r>
          <w:rPr>
            <w:color w:val="0000FF"/>
          </w:rPr>
          <w:t>подпункт 1.2.50</w:t>
        </w:r>
      </w:hyperlink>
      <w:r>
        <w:t xml:space="preserve"> настоящих Правил) и "групповое заземление" применимы не только к опорам контактной сети, но и к опорам питающих, отсасывающих и шунтирующих линий.</w:t>
      </w:r>
    </w:p>
    <w:p w:rsidR="00161567" w:rsidRDefault="00161567" w:rsidP="00161567">
      <w:pPr>
        <w:pStyle w:val="ConsPlusNormal"/>
        <w:spacing w:before="240"/>
        <w:ind w:firstLine="540"/>
        <w:jc w:val="both"/>
      </w:pPr>
      <w:r>
        <w:t xml:space="preserve">1.2.25. </w:t>
      </w:r>
      <w:r>
        <w:rPr>
          <w:b/>
          <w:bCs/>
        </w:rPr>
        <w:t>Диодно-искровой заземлитель опоры (железнодорожной) контактной сети:</w:t>
      </w:r>
      <w:r>
        <w:t xml:space="preserve"> коммутационный аппарат, предназначенный для заземления опор железнодорожной контактной сети и искусственных сооружений в системе тягового электроснабжения постоянного тока, содержащий диод и искровой промежуток и предотвращающий протекание тока от железнодорожных рельсов к заземляемым опорам и искусственным сооружениям (ГОСТ 32895-2014, ст. 172).</w:t>
      </w:r>
    </w:p>
    <w:p w:rsidR="00161567" w:rsidRDefault="00161567" w:rsidP="00161567">
      <w:pPr>
        <w:pStyle w:val="ConsPlusNormal"/>
        <w:spacing w:before="240"/>
        <w:ind w:firstLine="540"/>
        <w:jc w:val="both"/>
      </w:pPr>
      <w:r>
        <w:t xml:space="preserve">1.2.26. </w:t>
      </w:r>
      <w:r>
        <w:rPr>
          <w:b/>
          <w:bCs/>
        </w:rPr>
        <w:t>Диодный заземлитель опоры (железнодорожной) контактной сети:</w:t>
      </w:r>
      <w:r>
        <w:t xml:space="preserve"> коммутационный аппарат, предназначенный для заземления опор железнодорожной контактной сети и искусственных сооружений в системе тягового электроснабжения постоянного тока, содержащий диод, предотвращающий протекание тока от железнодорожных рельсов к заземляемым опорам и искусственным сооружениям (ГОСТ 32895-2014, ст. 171).</w:t>
      </w:r>
    </w:p>
    <w:p w:rsidR="00161567" w:rsidRDefault="00161567" w:rsidP="00161567">
      <w:pPr>
        <w:pStyle w:val="ConsPlusNormal"/>
        <w:spacing w:before="240"/>
        <w:ind w:firstLine="540"/>
        <w:jc w:val="both"/>
      </w:pPr>
      <w:r>
        <w:t xml:space="preserve">1.2.27. </w:t>
      </w:r>
      <w:r>
        <w:rPr>
          <w:b/>
          <w:bCs/>
        </w:rPr>
        <w:t>Длина пролета (железнодорожной) контактной подвески:</w:t>
      </w:r>
      <w:r>
        <w:t xml:space="preserve"> расстояние между смежными точками подвеса несущего троса цепной железнодорожной контактной подвески или между смежными точками подвеса контактного провода простой железнодорожной контактной подвески (ГОСТ 32895-2014, ст. 78).</w:t>
      </w:r>
    </w:p>
    <w:p w:rsidR="00161567" w:rsidRDefault="00161567" w:rsidP="00161567">
      <w:pPr>
        <w:pStyle w:val="ConsPlusNormal"/>
        <w:spacing w:before="240"/>
        <w:ind w:firstLine="540"/>
        <w:jc w:val="both"/>
      </w:pPr>
      <w:r>
        <w:t xml:space="preserve">1.2.28. </w:t>
      </w:r>
      <w:r>
        <w:rPr>
          <w:b/>
          <w:bCs/>
        </w:rPr>
        <w:t>Дополнительный стержень фиксатора контактного провода (железнодорожной контактной сети):</w:t>
      </w:r>
      <w:r>
        <w:t xml:space="preserve"> стержень фиксатора контактного провода железнодорожной контактной сет, присоединенный к фиксирующему зажиму контактного провода (ГОСТ 32895-2014, ст. 137).</w:t>
      </w:r>
    </w:p>
    <w:p w:rsidR="00161567" w:rsidRDefault="00161567" w:rsidP="00161567">
      <w:pPr>
        <w:pStyle w:val="ConsPlusNormal"/>
        <w:spacing w:before="240"/>
        <w:ind w:firstLine="540"/>
        <w:jc w:val="both"/>
      </w:pPr>
      <w:r>
        <w:t xml:space="preserve">1.2.29. </w:t>
      </w:r>
      <w:r>
        <w:rPr>
          <w:b/>
          <w:bCs/>
        </w:rPr>
        <w:t>Дренажная защита:</w:t>
      </w:r>
      <w:r>
        <w:t xml:space="preserve"> электрическая защита металлических подземных сооружений на железных дорогах от коррозии, вызываемой блуждающими токами, основанная на отводе блуждающих токов с подземного сооружения на их источник (рельсы и т.п.).</w:t>
      </w:r>
    </w:p>
    <w:p w:rsidR="00161567" w:rsidRDefault="00161567" w:rsidP="00161567">
      <w:pPr>
        <w:pStyle w:val="ConsPlusNormal"/>
        <w:spacing w:before="240"/>
        <w:ind w:firstLine="540"/>
        <w:jc w:val="both"/>
      </w:pPr>
      <w:r>
        <w:t xml:space="preserve">1.2.30. </w:t>
      </w:r>
      <w:r>
        <w:rPr>
          <w:b/>
          <w:bCs/>
        </w:rPr>
        <w:t>Дроссель-трансформатор (железнодорожной тяговой рельсовой сети):</w:t>
      </w:r>
      <w:r>
        <w:t xml:space="preserve"> дроссель-трансформатор железнодорожной тяговой рельсовой сети, предназначенный для пропуска тягового тока в обход изолирующих стыков (ГОСТ 32895-2014, ст. 160).</w:t>
      </w:r>
    </w:p>
    <w:p w:rsidR="00161567" w:rsidRDefault="00161567" w:rsidP="00161567">
      <w:pPr>
        <w:pStyle w:val="ConsPlusNormal"/>
        <w:spacing w:before="240"/>
        <w:ind w:firstLine="540"/>
        <w:jc w:val="both"/>
      </w:pPr>
      <w:r>
        <w:t xml:space="preserve">1.2.31. </w:t>
      </w:r>
      <w:r>
        <w:rPr>
          <w:b/>
          <w:bCs/>
        </w:rPr>
        <w:t>(Железнодорожная) контактная подвеска:</w:t>
      </w:r>
      <w:r>
        <w:t xml:space="preserve"> провод или система проводов железнодорожной контактной сети, обеспечивающая токосъем токоприемниками </w:t>
      </w:r>
      <w:r>
        <w:lastRenderedPageBreak/>
        <w:t xml:space="preserve">электроподвижного состава. Все контактные подвески подразделяют </w:t>
      </w:r>
      <w:proofErr w:type="gramStart"/>
      <w:r>
        <w:t>на</w:t>
      </w:r>
      <w:proofErr w:type="gramEnd"/>
      <w:r>
        <w:t xml:space="preserve"> компенсированные, полукомпенсированные и некомпенсированные, простые или цепные. В общем случае контактная подвеска состоит из контактных проводов, несущих тросов, струн, рессорных тросов (ГОСТ 32895-2014, ст. 51).</w:t>
      </w:r>
    </w:p>
    <w:p w:rsidR="00161567" w:rsidRDefault="00161567" w:rsidP="00161567">
      <w:pPr>
        <w:pStyle w:val="ConsPlusNormal"/>
        <w:spacing w:before="240"/>
        <w:ind w:firstLine="540"/>
        <w:jc w:val="both"/>
      </w:pPr>
      <w:r>
        <w:t xml:space="preserve">1.2.32. </w:t>
      </w:r>
      <w:r>
        <w:rPr>
          <w:b/>
          <w:bCs/>
        </w:rPr>
        <w:t>(Железнодорожная) контактная сеть:</w:t>
      </w:r>
      <w:r>
        <w:t xml:space="preserve"> часть железнодорожной тяговой сети, предназначенная для передачи электроэнергии электроподвижному составу. В общем случае контактная сеть состоит из контактной подвески, опор, гибких и жестких поперечин, консолей, фиксаторов, изоляторов, </w:t>
      </w:r>
      <w:proofErr w:type="spellStart"/>
      <w:r>
        <w:t>анкеровок</w:t>
      </w:r>
      <w:proofErr w:type="spellEnd"/>
      <w:r>
        <w:t xml:space="preserve"> и компенсаторов (ГОСТ 32895-2014, ст. 39).</w:t>
      </w:r>
    </w:p>
    <w:p w:rsidR="00161567" w:rsidRDefault="00161567" w:rsidP="00161567">
      <w:pPr>
        <w:pStyle w:val="ConsPlusNormal"/>
        <w:spacing w:before="240"/>
        <w:ind w:firstLine="540"/>
        <w:jc w:val="both"/>
      </w:pPr>
      <w:r>
        <w:t xml:space="preserve">1.2.33. </w:t>
      </w:r>
      <w:r>
        <w:rPr>
          <w:b/>
          <w:bCs/>
        </w:rPr>
        <w:t>(Железнодорожная) тяговая рельсовая сеть:</w:t>
      </w:r>
      <w:r>
        <w:t xml:space="preserve"> часть тяговой сети, состоящая из рельсов железнодорожного пути, </w:t>
      </w:r>
      <w:proofErr w:type="spellStart"/>
      <w:r>
        <w:t>межрельсовых</w:t>
      </w:r>
      <w:proofErr w:type="spellEnd"/>
      <w:r>
        <w:t xml:space="preserve"> перемычек, </w:t>
      </w:r>
      <w:proofErr w:type="spellStart"/>
      <w:proofErr w:type="gramStart"/>
      <w:r>
        <w:t>дроссель-трансформаторов</w:t>
      </w:r>
      <w:proofErr w:type="spellEnd"/>
      <w:proofErr w:type="gramEnd"/>
      <w:r>
        <w:t xml:space="preserve"> и дроссельных соединителей (ГОСТ 32895-2014, ст. 159).</w:t>
      </w:r>
    </w:p>
    <w:p w:rsidR="00161567" w:rsidRDefault="00161567" w:rsidP="00161567">
      <w:pPr>
        <w:pStyle w:val="ConsPlusNormal"/>
        <w:spacing w:before="240"/>
        <w:ind w:firstLine="540"/>
        <w:jc w:val="both"/>
      </w:pPr>
      <w:r>
        <w:t xml:space="preserve">1.2.34. </w:t>
      </w:r>
      <w:r>
        <w:rPr>
          <w:b/>
          <w:bCs/>
        </w:rPr>
        <w:t>(Железнодорожная) тяговая сеть:</w:t>
      </w:r>
      <w:r>
        <w:t xml:space="preserve"> часть системы тягового железнодорожного электроснабжения, предназначенная для передачи электрической энергии от одной или нескольких тяговых подстанций к железнодорожному электроподвижному составу. Железнодорожная тяговая сеть в наиболее общих случаях состоит из контактной сети, тяговой рельсовой сети, питающих, отсасывающих и шунтирующих линий (ГОСТ 32895-2014, ст. 29).</w:t>
      </w:r>
    </w:p>
    <w:p w:rsidR="00161567" w:rsidRDefault="00161567" w:rsidP="00161567">
      <w:pPr>
        <w:pStyle w:val="ConsPlusNormal"/>
        <w:spacing w:before="240"/>
        <w:ind w:firstLine="540"/>
        <w:jc w:val="both"/>
      </w:pPr>
      <w:bookmarkStart w:id="2" w:name="Par89"/>
      <w:bookmarkEnd w:id="2"/>
      <w:r>
        <w:t xml:space="preserve">1.2.35. </w:t>
      </w:r>
      <w:r>
        <w:rPr>
          <w:b/>
          <w:bCs/>
        </w:rPr>
        <w:t>Железнодорожное электроснабжение:</w:t>
      </w:r>
      <w:r>
        <w:t xml:space="preserve"> подсистема инфраструктуры железнодорожного транспорта, включающая в себя комплекс технических сооружений и устройств, обеспечивающих электроснабжение потребляющих электроэнергию подсистем инфраструктуры железнодорожного транспорта, а также электроснабжение тягового подвижного состава на электрифицированных железных дорогах (</w:t>
      </w:r>
      <w:proofErr w:type="gramStart"/>
      <w:r>
        <w:t>ТР</w:t>
      </w:r>
      <w:proofErr w:type="gramEnd"/>
      <w:r>
        <w:t xml:space="preserve"> ТС 003/2011 "О безопасности инфраструктуры железнодорожного транспорта", статья 2).</w:t>
      </w:r>
    </w:p>
    <w:p w:rsidR="00161567" w:rsidRDefault="00161567" w:rsidP="00161567">
      <w:pPr>
        <w:pStyle w:val="ConsPlusNormal"/>
        <w:spacing w:before="240"/>
        <w:ind w:firstLine="540"/>
        <w:jc w:val="both"/>
      </w:pPr>
      <w:r>
        <w:t xml:space="preserve">1.2.36. </w:t>
      </w:r>
      <w:r>
        <w:rPr>
          <w:b/>
          <w:bCs/>
        </w:rPr>
        <w:t>Жесткая (железнодорожная) контактная подвеска:</w:t>
      </w:r>
      <w:r>
        <w:t xml:space="preserve"> железнодорожная контактная подвеска, контактный провод которой расположен в токопроводящей шине (ГОСТ 32895-2014, ст. 74).</w:t>
      </w:r>
    </w:p>
    <w:p w:rsidR="00161567" w:rsidRDefault="00161567" w:rsidP="00161567">
      <w:pPr>
        <w:pStyle w:val="ConsPlusNormal"/>
        <w:spacing w:before="240"/>
        <w:ind w:firstLine="540"/>
        <w:jc w:val="both"/>
      </w:pPr>
      <w:r>
        <w:t xml:space="preserve">1.2.37. </w:t>
      </w:r>
      <w:r>
        <w:rPr>
          <w:b/>
          <w:bCs/>
        </w:rPr>
        <w:t>Жесткая поперечина (железнодорожной) контактной сети:</w:t>
      </w:r>
      <w:r>
        <w:t xml:space="preserve"> конструкция железнодорожной контактной сети, состоящая из опор и закрепленного на них горизонтального ригеля, обеспечивающих крепление к ним контактных подвесок (ГОСТ 32895-2014, ст. 155).</w:t>
      </w:r>
    </w:p>
    <w:p w:rsidR="00161567" w:rsidRDefault="00161567" w:rsidP="00161567">
      <w:pPr>
        <w:pStyle w:val="ConsPlusNormal"/>
        <w:spacing w:before="240"/>
        <w:ind w:firstLine="540"/>
        <w:jc w:val="both"/>
      </w:pPr>
      <w:r>
        <w:t xml:space="preserve">1.2.38. </w:t>
      </w:r>
      <w:r>
        <w:rPr>
          <w:b/>
          <w:bCs/>
        </w:rPr>
        <w:t>Зажим рессорного троса (железнодорожной контактной подвески):</w:t>
      </w:r>
      <w:r>
        <w:t xml:space="preserve"> зажим, предназначенный для соединения рессорного троса железнодорожной контактной подвески с контактным проводом железнодорожной контактной подвески (ГОСТ 32895-2014, ст. 123).</w:t>
      </w:r>
    </w:p>
    <w:p w:rsidR="00161567" w:rsidRDefault="00161567" w:rsidP="00161567">
      <w:pPr>
        <w:pStyle w:val="ConsPlusNormal"/>
        <w:spacing w:before="240"/>
        <w:ind w:firstLine="540"/>
        <w:jc w:val="both"/>
      </w:pPr>
      <w:r>
        <w:t xml:space="preserve">1.2.39. </w:t>
      </w:r>
      <w:r>
        <w:rPr>
          <w:b/>
          <w:bCs/>
        </w:rPr>
        <w:t>Зажим средней анкеровки (железнодорожной) контактной сети:</w:t>
      </w:r>
      <w:r>
        <w:t xml:space="preserve"> зажим, предназначенный для соединения троса средней анкеровки железнодорожной контактной сети с несущим тросом железнодорожной контактной подвески (ГОСТ 32895-2014, ст. 123).</w:t>
      </w:r>
    </w:p>
    <w:p w:rsidR="00161567" w:rsidRDefault="00161567" w:rsidP="00161567">
      <w:pPr>
        <w:pStyle w:val="ConsPlusNormal"/>
        <w:spacing w:before="240"/>
        <w:ind w:firstLine="540"/>
        <w:jc w:val="both"/>
      </w:pPr>
      <w:r>
        <w:t xml:space="preserve">1.2.40. </w:t>
      </w:r>
      <w:r>
        <w:rPr>
          <w:b/>
          <w:bCs/>
        </w:rPr>
        <w:t>Зигзаг контактного провода (железнодорожной) контактной подвески:</w:t>
      </w:r>
      <w:r>
        <w:t xml:space="preserve"> точка изгиба оси контактного провода железнодорожной контактной подвески в месте установки фиксатора контактного провода железнодорожной контактной подвески (ГОСТ 32895-2014, ст. 53).</w:t>
      </w:r>
    </w:p>
    <w:p w:rsidR="00161567" w:rsidRDefault="00161567" w:rsidP="00161567">
      <w:pPr>
        <w:pStyle w:val="ConsPlusNormal"/>
        <w:spacing w:before="240"/>
        <w:ind w:firstLine="540"/>
        <w:jc w:val="both"/>
      </w:pPr>
      <w:r>
        <w:lastRenderedPageBreak/>
        <w:t xml:space="preserve">1.2.41. </w:t>
      </w:r>
      <w:r>
        <w:rPr>
          <w:b/>
          <w:bCs/>
        </w:rPr>
        <w:t>Знакопеременная зона (железнодорожной) тяговой рельсовой сети:</w:t>
      </w:r>
      <w:r>
        <w:t xml:space="preserve"> 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принимает поочередно положительные и отрицательные значения (ГОСТ 32895-2014, ст. 164).</w:t>
      </w:r>
    </w:p>
    <w:p w:rsidR="00161567" w:rsidRDefault="00161567" w:rsidP="00161567">
      <w:pPr>
        <w:pStyle w:val="ConsPlusNormal"/>
        <w:spacing w:before="240"/>
        <w:ind w:firstLine="540"/>
        <w:jc w:val="both"/>
      </w:pPr>
      <w:r>
        <w:t xml:space="preserve">1.2.42. </w:t>
      </w:r>
      <w:r>
        <w:rPr>
          <w:b/>
          <w:bCs/>
        </w:rPr>
        <w:t>Зона подхвата (контактного провода полозом токоприемника железнодорожного электроподвижного состава):</w:t>
      </w:r>
      <w:r>
        <w:t xml:space="preserve"> зона на воздушной стрелке железнодорожной контактной подвески, в пределах которой происходит соприкосновение полоза токоприемника железнодорожного электроподвижного </w:t>
      </w:r>
      <w:proofErr w:type="gramStart"/>
      <w:r>
        <w:t>состава</w:t>
      </w:r>
      <w:proofErr w:type="gramEnd"/>
      <w:r>
        <w:t xml:space="preserve"> с проводом примыкающего или пересекающего железнодорожного пути (ГОСТ 32895-2014, ст. 87).</w:t>
      </w:r>
    </w:p>
    <w:p w:rsidR="00161567" w:rsidRDefault="00161567" w:rsidP="00161567">
      <w:pPr>
        <w:pStyle w:val="ConsPlusNormal"/>
        <w:spacing w:before="240"/>
        <w:ind w:firstLine="540"/>
        <w:jc w:val="both"/>
      </w:pPr>
      <w:r>
        <w:t xml:space="preserve">1.2.43. </w:t>
      </w:r>
      <w:r>
        <w:rPr>
          <w:b/>
          <w:bCs/>
        </w:rPr>
        <w:t>Измерение (величины):</w:t>
      </w:r>
      <w:r>
        <w:t xml:space="preserve"> процесс экспериментального получения одного или более значений величины, которые могут быть обоснованно приписаны величине (РМГ 29-2013, ст. 4.1).</w:t>
      </w:r>
    </w:p>
    <w:p w:rsidR="00161567" w:rsidRDefault="00161567" w:rsidP="00161567">
      <w:pPr>
        <w:pStyle w:val="ConsPlusNormal"/>
        <w:spacing w:before="240"/>
        <w:ind w:firstLine="540"/>
        <w:jc w:val="both"/>
      </w:pPr>
      <w:r>
        <w:t xml:space="preserve">1.2.44. </w:t>
      </w:r>
      <w:r>
        <w:rPr>
          <w:b/>
          <w:bCs/>
        </w:rPr>
        <w:t>Изнашивание контактного провода (железнодорожной контактной подвески):</w:t>
      </w:r>
      <w:r>
        <w:t xml:space="preserve"> явление, приводящее к износу контактного провода железнодорожной контактной подвески (ГОСТ 32895-2014, ст. 103).</w:t>
      </w:r>
    </w:p>
    <w:p w:rsidR="00161567" w:rsidRDefault="00161567" w:rsidP="00161567">
      <w:pPr>
        <w:pStyle w:val="ConsPlusNormal"/>
        <w:spacing w:before="240"/>
        <w:ind w:firstLine="540"/>
        <w:jc w:val="both"/>
      </w:pPr>
      <w:r>
        <w:t xml:space="preserve">1.2.45. </w:t>
      </w:r>
      <w:r>
        <w:rPr>
          <w:b/>
          <w:bCs/>
        </w:rPr>
        <w:t>Износ контактного провода (железнодорожной контактной подвески):</w:t>
      </w:r>
      <w:r>
        <w:t xml:space="preserve"> сечение части контактного провода железнодорожной контактной подвески, утраченное в процессе эксплуатации (ГОСТ 32895-2014, ст. 101).</w:t>
      </w:r>
    </w:p>
    <w:p w:rsidR="00161567" w:rsidRDefault="00161567" w:rsidP="00161567">
      <w:pPr>
        <w:pStyle w:val="ConsPlusNormal"/>
        <w:spacing w:before="240"/>
        <w:ind w:firstLine="540"/>
        <w:jc w:val="both"/>
      </w:pPr>
      <w:r>
        <w:t xml:space="preserve">1.2.46. </w:t>
      </w:r>
      <w:r>
        <w:rPr>
          <w:b/>
          <w:bCs/>
        </w:rPr>
        <w:t>Изолированная консоль (железнодорожной контактной сети):</w:t>
      </w:r>
      <w:r>
        <w:t xml:space="preserve"> консоль железнодорожной контактной сети, электрически изолированная от опоры или консольной стойки жесткой поперечины контактной сети и находящаяся под потенциалом тяговой сети (ГОСТ 32895-2014, ст. 129).</w:t>
      </w:r>
    </w:p>
    <w:p w:rsidR="00161567" w:rsidRDefault="00161567" w:rsidP="00161567">
      <w:pPr>
        <w:pStyle w:val="ConsPlusNormal"/>
        <w:spacing w:before="240"/>
        <w:ind w:firstLine="540"/>
        <w:jc w:val="both"/>
      </w:pPr>
      <w:r>
        <w:t xml:space="preserve">1.2.47. </w:t>
      </w:r>
      <w:r>
        <w:rPr>
          <w:b/>
          <w:bCs/>
        </w:rPr>
        <w:t>Изолирующая съемная вышка (железнодорожной) контактной сети:</w:t>
      </w:r>
      <w:r>
        <w:t xml:space="preserve"> съемная вышка с лестницами из изолирующего материала, предназначенная для выполнения работ по техническому обслуживанию и ремонту контактной сети под напряжением с железнодорожного пути (ГОСТ 32895-2014, ст. 49).</w:t>
      </w:r>
    </w:p>
    <w:p w:rsidR="00161567" w:rsidRDefault="00161567" w:rsidP="00161567">
      <w:pPr>
        <w:pStyle w:val="ConsPlusNormal"/>
        <w:spacing w:before="240"/>
        <w:ind w:firstLine="540"/>
        <w:jc w:val="both"/>
      </w:pPr>
      <w:r>
        <w:t xml:space="preserve">1.2.48. </w:t>
      </w:r>
      <w:r>
        <w:rPr>
          <w:b/>
          <w:bCs/>
        </w:rPr>
        <w:t>Изолирующее сопряжение анкерных участков (железнодорожной контактной сети):</w:t>
      </w:r>
      <w:r>
        <w:t xml:space="preserve"> сопряжение смежных анкерных участков железнодорожной контактной сети, относящихся к разным секциям контактной сети, предусматривающее их электрическую независимость (ГОСТ 32895-2014, ст. 42).</w:t>
      </w:r>
    </w:p>
    <w:p w:rsidR="00161567" w:rsidRDefault="00161567" w:rsidP="00161567">
      <w:pPr>
        <w:pStyle w:val="ConsPlusNormal"/>
        <w:spacing w:before="240"/>
        <w:ind w:firstLine="540"/>
        <w:jc w:val="both"/>
      </w:pPr>
      <w:r>
        <w:t xml:space="preserve">1.2.49. </w:t>
      </w:r>
      <w:r>
        <w:rPr>
          <w:b/>
          <w:bCs/>
        </w:rPr>
        <w:t>Изолирующий стык (железнодорожного пути):</w:t>
      </w:r>
      <w:r>
        <w:t xml:space="preserve"> стыковое соединение рельсов железнодорожного пути, электрически изолирующее их друг от друга (ГОСТ 32895-2014, ст. 161).</w:t>
      </w:r>
    </w:p>
    <w:p w:rsidR="00161567" w:rsidRDefault="00161567" w:rsidP="00161567">
      <w:pPr>
        <w:pStyle w:val="ConsPlusNormal"/>
        <w:spacing w:before="240"/>
        <w:ind w:firstLine="540"/>
        <w:jc w:val="both"/>
      </w:pPr>
      <w:bookmarkStart w:id="3" w:name="Par104"/>
      <w:bookmarkEnd w:id="3"/>
      <w:r>
        <w:t xml:space="preserve">1.2.50. </w:t>
      </w:r>
      <w:r>
        <w:rPr>
          <w:b/>
          <w:bCs/>
        </w:rPr>
        <w:t>Индивидуальное заземление опор (железнодорожной) контактной сети:</w:t>
      </w:r>
      <w:r>
        <w:t xml:space="preserve"> заземление опор железнодорожной контактной сети, при котором каждая опора присоединяется к тяговому железнодорожному рельсу или средней точке </w:t>
      </w:r>
      <w:proofErr w:type="spellStart"/>
      <w:proofErr w:type="gramStart"/>
      <w:r>
        <w:t>дроссель-трансформатора</w:t>
      </w:r>
      <w:proofErr w:type="spellEnd"/>
      <w:proofErr w:type="gramEnd"/>
      <w:r>
        <w:t xml:space="preserve"> тяговой рельсовой сети с помощью самостоятельного заземляющего проводника (ГОСТ 32895-2014, ст. 165).</w:t>
      </w:r>
    </w:p>
    <w:p w:rsidR="00161567" w:rsidRDefault="00161567" w:rsidP="00161567">
      <w:pPr>
        <w:pStyle w:val="ConsPlusNormal"/>
        <w:spacing w:before="240"/>
        <w:ind w:firstLine="540"/>
        <w:jc w:val="both"/>
      </w:pPr>
      <w:r>
        <w:t>Примечание: Понятия "индивидуальное заземление" и "групповое заземление" (</w:t>
      </w:r>
      <w:proofErr w:type="gramStart"/>
      <w:r>
        <w:t>см</w:t>
      </w:r>
      <w:proofErr w:type="gramEnd"/>
      <w:r>
        <w:t xml:space="preserve">. </w:t>
      </w:r>
      <w:hyperlink w:anchor="Par77" w:tooltip="1.2.24. Групповое заземление опор (железнодорожной) контактной сети: заземление опор железнодорожной контактной сети, при котором несколько опор объединены общим заземляющим проводником, присоединяемым к тяговому железнодорожному рельсу в одной точке или к сре" w:history="1">
        <w:r>
          <w:rPr>
            <w:color w:val="0000FF"/>
          </w:rPr>
          <w:t>подпункт 1.2.24</w:t>
        </w:r>
      </w:hyperlink>
      <w:r>
        <w:t xml:space="preserve"> настоящих Правил) применимы не только к опорам контактной сети, но и к опорам </w:t>
      </w:r>
      <w:r>
        <w:lastRenderedPageBreak/>
        <w:t>питающих, отсасывающих и шунтирующих линий.</w:t>
      </w:r>
    </w:p>
    <w:p w:rsidR="00161567" w:rsidRDefault="00161567" w:rsidP="00161567">
      <w:pPr>
        <w:pStyle w:val="ConsPlusNormal"/>
        <w:spacing w:before="240"/>
        <w:ind w:firstLine="540"/>
        <w:jc w:val="both"/>
      </w:pPr>
      <w:r>
        <w:t xml:space="preserve">1.2.51. </w:t>
      </w:r>
      <w:r>
        <w:rPr>
          <w:b/>
          <w:bCs/>
        </w:rPr>
        <w:t>Инфраструктура железнодорожного транспорта:</w:t>
      </w:r>
      <w:r>
        <w:t xml:space="preserve"> технологический комплекс, включающий в себя подсистемы инфраструктуры железнодорожного транспорта, составные части подсистем и элементы составных частей подсистем инфраструктуры железнодорожного транспорта, обеспечивающие функционирование этого комплекса (</w:t>
      </w:r>
      <w:proofErr w:type="gramStart"/>
      <w:r>
        <w:t>ТР</w:t>
      </w:r>
      <w:proofErr w:type="gramEnd"/>
      <w:r>
        <w:t xml:space="preserve"> ТС 003/2011 "О безопасности инфраструктуры железнодорожного транспорта", статья 2).</w:t>
      </w:r>
    </w:p>
    <w:p w:rsidR="00161567" w:rsidRDefault="00161567" w:rsidP="00161567">
      <w:pPr>
        <w:pStyle w:val="ConsPlusNormal"/>
        <w:spacing w:before="240"/>
        <w:ind w:firstLine="540"/>
        <w:jc w:val="both"/>
      </w:pPr>
      <w:r>
        <w:t xml:space="preserve">Примечание: согласно положениям статьи 1 </w:t>
      </w:r>
      <w:proofErr w:type="gramStart"/>
      <w:r>
        <w:t>ТР</w:t>
      </w:r>
      <w:proofErr w:type="gramEnd"/>
      <w:r>
        <w:t xml:space="preserve"> ТС 003/2011 к подсистемам инфраструктуры железнодорожного транспорта относятся: подсистема железнодорожного пути, подсистема железнодорожного электроснабжения, подсистема железнодорожной автоматики и телемеханики, подсистема железнодорожной электросвязи, а также станционные здания, сооружения и устройства. Определение термина "подсистема железнодорожного электроснабжения" приведено в </w:t>
      </w:r>
      <w:hyperlink w:anchor="Par89" w:tooltip="1.2.35. Железнодорожное электроснабжение: подсистема инфраструктуры железнодорожного транспорта, включающая в себя комплекс технических сооружений и устройств, обеспечивающих электроснабжение потребляющих электроэнергию подсистем инфраструктуры железнодорожног" w:history="1">
        <w:r>
          <w:rPr>
            <w:color w:val="0000FF"/>
          </w:rPr>
          <w:t>подпункте 1.2.35</w:t>
        </w:r>
      </w:hyperlink>
      <w:r>
        <w:t xml:space="preserve"> настоящих Правил.</w:t>
      </w:r>
    </w:p>
    <w:p w:rsidR="00161567" w:rsidRDefault="00161567" w:rsidP="00161567">
      <w:pPr>
        <w:pStyle w:val="ConsPlusNormal"/>
        <w:spacing w:before="240"/>
        <w:ind w:firstLine="540"/>
        <w:jc w:val="both"/>
      </w:pPr>
      <w:r>
        <w:t xml:space="preserve">1.2.52. </w:t>
      </w:r>
      <w:r>
        <w:rPr>
          <w:b/>
          <w:bCs/>
        </w:rPr>
        <w:t>Искровой промежуток:</w:t>
      </w:r>
      <w:r>
        <w:t xml:space="preserve"> однополюсный коммутационный аппарат в устройствах железнодорожной контактной сети и подстанций, автоматически срабатывающий при нарушении изоляции их токоведущих частей (ГОСТ 32895-2014, ст. 170).</w:t>
      </w:r>
    </w:p>
    <w:p w:rsidR="00161567" w:rsidRDefault="00161567" w:rsidP="00161567">
      <w:pPr>
        <w:pStyle w:val="ConsPlusNormal"/>
        <w:spacing w:before="240"/>
        <w:ind w:firstLine="540"/>
        <w:jc w:val="both"/>
      </w:pPr>
      <w:r>
        <w:t xml:space="preserve">1.2.53. </w:t>
      </w:r>
      <w:r>
        <w:rPr>
          <w:b/>
          <w:bCs/>
        </w:rPr>
        <w:t>Исправное состояние (железнодорожной техники):</w:t>
      </w:r>
      <w:r>
        <w:t xml:space="preserve"> состояние железнодорожной техники, при котором она соответствует всем требованиям нормативной и (или) технической документации (ГОСТ 32192-2013, ст. 11).</w:t>
      </w:r>
    </w:p>
    <w:p w:rsidR="00161567" w:rsidRDefault="00161567" w:rsidP="00161567">
      <w:pPr>
        <w:pStyle w:val="ConsPlusNormal"/>
        <w:spacing w:before="240"/>
        <w:ind w:firstLine="540"/>
        <w:jc w:val="both"/>
      </w:pPr>
      <w:r>
        <w:t xml:space="preserve">1.2.54. </w:t>
      </w:r>
      <w:r>
        <w:rPr>
          <w:b/>
          <w:bCs/>
        </w:rPr>
        <w:t>Испытания:</w:t>
      </w:r>
      <w:r>
        <w:t xml:space="preserve"> экспериментальное определение количественных </w:t>
      </w:r>
      <w:proofErr w:type="gramStart"/>
      <w:r>
        <w:t>и(</w:t>
      </w:r>
      <w:proofErr w:type="gramEnd"/>
      <w:r>
        <w:t>или) качественных характеристик свойств объекта испытаний как результата воздействия на него, при его функционировании, при моделировании объекта и(или) воздействий (ГОСТ 16504-81, ст. 1).</w:t>
      </w:r>
    </w:p>
    <w:p w:rsidR="00161567" w:rsidRDefault="00161567" w:rsidP="00161567">
      <w:pPr>
        <w:pStyle w:val="ConsPlusNormal"/>
        <w:spacing w:before="240"/>
        <w:ind w:firstLine="540"/>
        <w:jc w:val="both"/>
      </w:pPr>
      <w:r>
        <w:t xml:space="preserve">1.2.55. </w:t>
      </w:r>
      <w:r>
        <w:rPr>
          <w:b/>
          <w:bCs/>
        </w:rPr>
        <w:t>Испытания изоляции повышенным напряжением:</w:t>
      </w:r>
      <w:r>
        <w:t xml:space="preserve"> Метод заблаговременного выявления дефектов изоляции на ранней стадии их развития путем преднамеренного кратковременного приложения к изоляции напряжения нормированного значения, превышающего номинальное напряжение соответствующей электроустановки.</w:t>
      </w:r>
    </w:p>
    <w:p w:rsidR="00161567" w:rsidRDefault="00161567" w:rsidP="00161567">
      <w:pPr>
        <w:pStyle w:val="ConsPlusNormal"/>
        <w:spacing w:before="240"/>
        <w:ind w:firstLine="540"/>
        <w:jc w:val="both"/>
      </w:pPr>
      <w:r>
        <w:t xml:space="preserve">1.2.56. </w:t>
      </w:r>
      <w:r>
        <w:rPr>
          <w:b/>
          <w:bCs/>
        </w:rPr>
        <w:t>Кабельная линия электропередачи:</w:t>
      </w:r>
      <w:r>
        <w:t xml:space="preserve"> линия электропередачи, выполненная одним или несколькими кабелями, уложенными непосредственно в землю, кабельные каналы, трубы, на кабельные конструкции (ГОСТ 24291-90, ст. 52).</w:t>
      </w:r>
    </w:p>
    <w:p w:rsidR="00161567" w:rsidRDefault="00161567" w:rsidP="00161567">
      <w:pPr>
        <w:pStyle w:val="ConsPlusNormal"/>
        <w:spacing w:before="240"/>
        <w:ind w:firstLine="540"/>
        <w:jc w:val="both"/>
      </w:pPr>
      <w:r>
        <w:t xml:space="preserve">1.2.57. </w:t>
      </w:r>
      <w:r>
        <w:rPr>
          <w:b/>
          <w:bCs/>
        </w:rPr>
        <w:t>Капитальный ремонт линейных объектов:</w:t>
      </w:r>
      <w:r>
        <w:t xml:space="preserve">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(Градостроительный Кодекс Российской Федерации, ст. 1).</w:t>
      </w:r>
    </w:p>
    <w:p w:rsidR="00161567" w:rsidRDefault="00161567" w:rsidP="00161567">
      <w:pPr>
        <w:pStyle w:val="ConsPlusNormal"/>
        <w:spacing w:before="240"/>
        <w:ind w:firstLine="540"/>
        <w:jc w:val="both"/>
      </w:pPr>
      <w:r>
        <w:t xml:space="preserve">1.2.58. </w:t>
      </w:r>
      <w:r>
        <w:rPr>
          <w:b/>
          <w:bCs/>
        </w:rPr>
        <w:t>Капитальный ремонт объектов капитального строительства</w:t>
      </w:r>
      <w:r>
        <w:t xml:space="preserve"> (за исключением линейных объектов): замена </w:t>
      </w:r>
      <w:proofErr w:type="gramStart"/>
      <w:r>
        <w:t>и(</w:t>
      </w:r>
      <w:proofErr w:type="gramEnd"/>
      <w:r>
        <w:t xml:space="preserve">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w:t>
      </w:r>
      <w:r>
        <w:lastRenderedPageBreak/>
        <w:t>аналогичные или иные улучшающие показатели таких конструкций элементы и (или) восстановление указанных элементов объектов (Градостроительный Кодекс Российской Федерации, ст. 1).</w:t>
      </w:r>
    </w:p>
    <w:p w:rsidR="00161567" w:rsidRDefault="00161567" w:rsidP="00161567">
      <w:pPr>
        <w:pStyle w:val="ConsPlusNormal"/>
        <w:spacing w:before="240"/>
        <w:ind w:firstLine="540"/>
        <w:jc w:val="both"/>
      </w:pPr>
      <w:r>
        <w:t xml:space="preserve">1.2.59. </w:t>
      </w:r>
      <w:r>
        <w:rPr>
          <w:b/>
          <w:bCs/>
        </w:rPr>
        <w:t>Катодная защита:</w:t>
      </w:r>
      <w:r>
        <w:t xml:space="preserve"> электрическая защита металлических подземных сооружений от почвенной коррозии, вызываемой блуждающими токами, основанная на катодной поляризации сооружения от внешнего источника (катодной станции).</w:t>
      </w:r>
    </w:p>
    <w:p w:rsidR="00161567" w:rsidRDefault="00161567" w:rsidP="00161567">
      <w:pPr>
        <w:pStyle w:val="ConsPlusNormal"/>
        <w:spacing w:before="240"/>
        <w:ind w:firstLine="540"/>
        <w:jc w:val="both"/>
      </w:pPr>
      <w:r>
        <w:t xml:space="preserve">1.2.60. </w:t>
      </w:r>
      <w:r>
        <w:rPr>
          <w:b/>
          <w:bCs/>
        </w:rPr>
        <w:t>Катодная зона тяговой (железнодорожной) тяговой рельсовой сети:</w:t>
      </w:r>
      <w:r>
        <w:t xml:space="preserve"> участок тяговой рельсовой сети системы тягового электроснабжения постоянного тока, на котором потенциал рельсов железнодорожного пути по отношению к земле имеет преимущественно отрицательное значение, и ток нагрузки притекает из земли в рельсы (ГОСТ 32895-2014, ст. 163).</w:t>
      </w:r>
    </w:p>
    <w:p w:rsidR="00161567" w:rsidRDefault="00161567" w:rsidP="00161567">
      <w:pPr>
        <w:pStyle w:val="ConsPlusNormal"/>
        <w:spacing w:before="240"/>
        <w:ind w:firstLine="540"/>
        <w:jc w:val="both"/>
      </w:pPr>
      <w:r>
        <w:t xml:space="preserve">1.2.61. </w:t>
      </w:r>
      <w:r>
        <w:rPr>
          <w:b/>
          <w:bCs/>
        </w:rPr>
        <w:t>Компенсатор (железнодорожной) контактной подвески:</w:t>
      </w:r>
      <w:r>
        <w:t xml:space="preserve"> устройство, предназначенное для автоматического поддержания установленного натяжения проводов железнодорожной контактной подвески при изменении температуры и механических воздействий на провода и компенсации температурных удлинений проводов (ГОСТ 32895-2014, ст. 56).</w:t>
      </w:r>
    </w:p>
    <w:p w:rsidR="00161567" w:rsidRDefault="00161567" w:rsidP="00161567">
      <w:pPr>
        <w:pStyle w:val="ConsPlusNormal"/>
        <w:spacing w:before="240"/>
        <w:ind w:firstLine="540"/>
        <w:jc w:val="both"/>
      </w:pPr>
      <w:r>
        <w:t xml:space="preserve">Примечание: по конструкции компенсаторы классифицируются на грузовые (блочные, блочно-полиспастные или барабанные) и пружинные (с продольным или поперечным расположением пружин), </w:t>
      </w:r>
      <w:proofErr w:type="gramStart"/>
      <w:r>
        <w:t>см</w:t>
      </w:r>
      <w:proofErr w:type="gramEnd"/>
      <w:r>
        <w:t xml:space="preserve">. </w:t>
      </w:r>
      <w:hyperlink w:anchor="Par1270" w:tooltip="2.30.3. Для компенсаторов вида блочный, блочно-полиспастный, барабанный (схемы компенсаторов приведены на рисунке 3) величину передаточного отношения массы грузов к рабочему натяжению анкеруемых проводов рекомендуется выбирать из ряда 1:2, 1:3, 1:4, 1:k, где k" w:history="1">
        <w:r>
          <w:rPr>
            <w:color w:val="0000FF"/>
          </w:rPr>
          <w:t>подпункт 2.30.3</w:t>
        </w:r>
      </w:hyperlink>
      <w:r>
        <w:t xml:space="preserve"> настоящих Правил.</w:t>
      </w:r>
    </w:p>
    <w:p w:rsidR="00161567" w:rsidRDefault="00161567" w:rsidP="00161567">
      <w:pPr>
        <w:pStyle w:val="ConsPlusNormal"/>
        <w:spacing w:before="240"/>
        <w:ind w:firstLine="540"/>
        <w:jc w:val="both"/>
      </w:pPr>
      <w:r>
        <w:t xml:space="preserve">1.2.62. </w:t>
      </w:r>
      <w:r>
        <w:rPr>
          <w:b/>
          <w:bCs/>
        </w:rPr>
        <w:t>Компенсированная (железнодорожная) контактная подвеска:</w:t>
      </w:r>
      <w:r>
        <w:t xml:space="preserve"> железнодорожная контактная подвеска, прово</w:t>
      </w:r>
      <w:proofErr w:type="gramStart"/>
      <w:r>
        <w:t>д(</w:t>
      </w:r>
      <w:proofErr w:type="gramEnd"/>
      <w:r>
        <w:t>а) которой закреплены с одной или двух сторон анкерного участка с помощью компенсаторов (ГОСТ 32895-2014, ст. 63).</w:t>
      </w:r>
    </w:p>
    <w:p w:rsidR="00161567" w:rsidRDefault="00161567" w:rsidP="00161567">
      <w:pPr>
        <w:pStyle w:val="ConsPlusNormal"/>
        <w:spacing w:before="240"/>
        <w:ind w:firstLine="540"/>
        <w:jc w:val="both"/>
      </w:pPr>
      <w:r>
        <w:t xml:space="preserve">1.2.63. </w:t>
      </w:r>
      <w:r>
        <w:rPr>
          <w:b/>
          <w:bCs/>
        </w:rPr>
        <w:t>Консоль (железнодорожной контактной сети):</w:t>
      </w:r>
      <w:r>
        <w:t xml:space="preserve"> конструкция, предназначенная для закрепления в определенном положении в пространстве проводов железнодорожной контактной сети одного или нескольких железнодорожных путей (ГОСТ 32895-2014, ст. 124).</w:t>
      </w:r>
    </w:p>
    <w:p w:rsidR="00161567" w:rsidRDefault="00161567" w:rsidP="00161567">
      <w:pPr>
        <w:pStyle w:val="ConsPlusNormal"/>
        <w:spacing w:before="240"/>
        <w:ind w:firstLine="540"/>
        <w:jc w:val="both"/>
      </w:pPr>
      <w:r>
        <w:t xml:space="preserve">1.2.64. </w:t>
      </w:r>
      <w:r>
        <w:rPr>
          <w:b/>
          <w:bCs/>
        </w:rPr>
        <w:t>Консольный изолятор (железнодорожной) контактной сети:</w:t>
      </w:r>
      <w:r>
        <w:t xml:space="preserve"> изолятор железнодорожной контактной сети, предназначенный для установки в кронштейн консоли железнодорожной контактной сети (ГОСТ 32895-2014, ст. 110).</w:t>
      </w:r>
    </w:p>
    <w:p w:rsidR="00161567" w:rsidRDefault="00161567" w:rsidP="00161567">
      <w:pPr>
        <w:pStyle w:val="ConsPlusNormal"/>
        <w:spacing w:before="240"/>
        <w:ind w:firstLine="540"/>
        <w:jc w:val="both"/>
      </w:pPr>
      <w:r>
        <w:t xml:space="preserve">1.2.65. </w:t>
      </w:r>
      <w:r>
        <w:rPr>
          <w:b/>
          <w:bCs/>
        </w:rPr>
        <w:t>Конструктивная высота (железнодорожной) контактной подвески:</w:t>
      </w:r>
      <w:r>
        <w:t xml:space="preserve"> расстояние между несущим тросом железнодорожной контактной подвески в его точке подвеса и контактным проводом контактной подвески при </w:t>
      </w:r>
      <w:proofErr w:type="spellStart"/>
      <w:r>
        <w:t>беспровесном</w:t>
      </w:r>
      <w:proofErr w:type="spellEnd"/>
      <w:r>
        <w:t xml:space="preserve"> положении контактного провода (ГОСТ 32895-2014, ст. 81).</w:t>
      </w:r>
    </w:p>
    <w:p w:rsidR="00161567" w:rsidRDefault="00161567" w:rsidP="00161567">
      <w:pPr>
        <w:pStyle w:val="ConsPlusNormal"/>
        <w:spacing w:before="240"/>
        <w:ind w:firstLine="540"/>
        <w:jc w:val="both"/>
      </w:pPr>
      <w:r>
        <w:t xml:space="preserve">1.2.66. </w:t>
      </w:r>
      <w:r>
        <w:rPr>
          <w:b/>
          <w:bCs/>
        </w:rPr>
        <w:t>Контактный провод (железнодорожной) контактной подвески:</w:t>
      </w:r>
      <w:r>
        <w:t xml:space="preserve"> провод железнодорожной контактной подвески, предназначенный для передачи и съема с него электрического тока токоприемником электроподвижного состава через скользящий контакт (ГОСТ 32895-2014, ст. 52).</w:t>
      </w:r>
    </w:p>
    <w:p w:rsidR="00161567" w:rsidRDefault="00161567" w:rsidP="00161567">
      <w:pPr>
        <w:pStyle w:val="ConsPlusNormal"/>
        <w:spacing w:before="240"/>
        <w:ind w:firstLine="540"/>
        <w:jc w:val="both"/>
      </w:pPr>
      <w:r>
        <w:t xml:space="preserve">1.2.67. </w:t>
      </w:r>
      <w:r>
        <w:rPr>
          <w:b/>
          <w:bCs/>
        </w:rPr>
        <w:t>Концевая опора линии электропередачи:</w:t>
      </w:r>
      <w:r>
        <w:t xml:space="preserve"> опора линии электропередачи, воспринимающая натяжение закрепленных на ней проводов этой линии (ГОСТ 32895-2014, ст. 184).</w:t>
      </w:r>
    </w:p>
    <w:p w:rsidR="00161567" w:rsidRDefault="00161567" w:rsidP="00161567">
      <w:pPr>
        <w:pStyle w:val="ConsPlusNormal"/>
        <w:spacing w:before="240"/>
        <w:ind w:firstLine="540"/>
        <w:jc w:val="both"/>
      </w:pPr>
      <w:r>
        <w:lastRenderedPageBreak/>
        <w:t xml:space="preserve">1.2.68. </w:t>
      </w:r>
      <w:r>
        <w:rPr>
          <w:b/>
          <w:bCs/>
        </w:rPr>
        <w:t>Короткозамыкатель (железнодорожной контактной сети):</w:t>
      </w:r>
      <w:r>
        <w:t xml:space="preserve"> коммутационный аппарат, предназначенный для создания преднамеренного короткого замыкания в секции (железнодорожной) контактной сети при нарушении ее изоляции.</w:t>
      </w:r>
    </w:p>
    <w:p w:rsidR="00161567" w:rsidRDefault="00161567" w:rsidP="00161567">
      <w:pPr>
        <w:pStyle w:val="ConsPlusNormal"/>
        <w:spacing w:before="240"/>
        <w:ind w:firstLine="540"/>
        <w:jc w:val="both"/>
      </w:pPr>
      <w:r>
        <w:t xml:space="preserve">1.2.69. </w:t>
      </w:r>
      <w:r>
        <w:rPr>
          <w:b/>
          <w:bCs/>
        </w:rPr>
        <w:t>Косая цепная (железнодорожная) контактная подвеска:</w:t>
      </w:r>
      <w:r>
        <w:t xml:space="preserve"> цепная железнодорожная контактная подвеска, у которой зигзаг несущего троса и зигзаг контактного провода расположены с разных сторон от оси пути (ГОСТ 32895-2014, ст. 67).</w:t>
      </w:r>
    </w:p>
    <w:p w:rsidR="00161567" w:rsidRDefault="00161567" w:rsidP="00161567">
      <w:pPr>
        <w:pStyle w:val="ConsPlusNormal"/>
        <w:spacing w:before="240"/>
        <w:ind w:firstLine="540"/>
        <w:jc w:val="both"/>
      </w:pPr>
      <w:r>
        <w:t xml:space="preserve">1.2.70. </w:t>
      </w:r>
      <w:r>
        <w:rPr>
          <w:b/>
          <w:bCs/>
        </w:rPr>
        <w:t>Коэффициент неравномерности эластичности (железнодорожной) контактной подвески:</w:t>
      </w:r>
      <w:r>
        <w:t xml:space="preserve"> отношение наибольшего значения к наименьшему значению эластичности в одном пролете железнодорожной контактной подвески (ГОСТ 32895-2014, ст. 84).</w:t>
      </w:r>
    </w:p>
    <w:p w:rsidR="00161567" w:rsidRDefault="00161567" w:rsidP="00161567">
      <w:pPr>
        <w:pStyle w:val="ConsPlusNormal"/>
        <w:spacing w:before="240"/>
        <w:ind w:firstLine="540"/>
        <w:jc w:val="both"/>
      </w:pPr>
      <w:r>
        <w:t xml:space="preserve">1.2.71. </w:t>
      </w:r>
      <w:r>
        <w:rPr>
          <w:b/>
          <w:bCs/>
        </w:rPr>
        <w:t>Линейное устройство (системы тягового железнодорожного электроснабжения):</w:t>
      </w:r>
      <w:r>
        <w:t xml:space="preserve"> Электроустановка, предназначенная для передачи, преобразования или распределения электрической энергии, передаваемой от тяговых подстанций к железнодорожному электроподвижному составу (ГОСТ 32895-2014, ст. 214).</w:t>
      </w:r>
    </w:p>
    <w:p w:rsidR="00161567" w:rsidRDefault="00161567" w:rsidP="00161567">
      <w:pPr>
        <w:pStyle w:val="ConsPlusNormal"/>
        <w:spacing w:before="240"/>
        <w:ind w:firstLine="540"/>
        <w:jc w:val="both"/>
      </w:pPr>
      <w:r>
        <w:t>Примечание: термин используется как обобщающий для автотрансформаторных пунктов, постов секционирования железнодорожной контактной сети, пунктов параллельного соединения железнодорожной контактной сети, пунктов группировки, пунктов подключения пассажирских вагонов и пунктов преобразования напряжения.</w:t>
      </w:r>
    </w:p>
    <w:p w:rsidR="00161567" w:rsidRDefault="00161567" w:rsidP="00161567">
      <w:pPr>
        <w:pStyle w:val="ConsPlusNormal"/>
        <w:spacing w:before="240"/>
        <w:ind w:firstLine="540"/>
        <w:jc w:val="both"/>
      </w:pPr>
      <w:r>
        <w:t xml:space="preserve">1.2.72. </w:t>
      </w:r>
      <w:r>
        <w:rPr>
          <w:b/>
          <w:bCs/>
        </w:rPr>
        <w:t>Линия электропередачи автоблокировки:</w:t>
      </w:r>
      <w:r>
        <w:t xml:space="preserve"> трехфазная линия электропередачи напряжением выше 1000</w:t>
      </w:r>
      <w:proofErr w:type="gramStart"/>
      <w:r>
        <w:t xml:space="preserve"> В</w:t>
      </w:r>
      <w:proofErr w:type="gramEnd"/>
      <w:r>
        <w:t xml:space="preserve">, предназначенная для основного электроснабжения технических средств железнодорожной автоматики, телемеханики и связи. </w:t>
      </w:r>
      <w:proofErr w:type="gramStart"/>
      <w:r>
        <w:t>Различают линии электропередачи автоблокировки, линии электропередачи продольного электроснабжения, линии электропередачи системы "провод - рельсы", линии электропередачи системы "два провода - рельсы", линии электропередачи "контактный провод - дополнительный провод - рельсы" и прочие линии электропередачи (ГОСТ 32895-2014, ст. 177).</w:t>
      </w:r>
      <w:proofErr w:type="gramEnd"/>
    </w:p>
    <w:p w:rsidR="00161567" w:rsidRDefault="00161567" w:rsidP="00161567">
      <w:pPr>
        <w:pStyle w:val="ConsPlusNormal"/>
        <w:spacing w:before="240"/>
        <w:ind w:firstLine="540"/>
        <w:jc w:val="both"/>
      </w:pPr>
      <w:r>
        <w:t xml:space="preserve">1.2.73. </w:t>
      </w:r>
      <w:r>
        <w:rPr>
          <w:b/>
          <w:bCs/>
        </w:rPr>
        <w:t>Линия электропередачи продольного электроснабжения:</w:t>
      </w:r>
      <w:r>
        <w:t xml:space="preserve"> трехфазная линия электропередачи напряжением выше 1000</w:t>
      </w:r>
      <w:proofErr w:type="gramStart"/>
      <w:r>
        <w:t xml:space="preserve"> В</w:t>
      </w:r>
      <w:proofErr w:type="gramEnd"/>
      <w:r>
        <w:t xml:space="preserve">, предназначенная для резервного электроснабжения технических средств железнодорожной автоматики, телемеханики и связи, а также для электроснабжения иных железнодорожных </w:t>
      </w:r>
      <w:proofErr w:type="spellStart"/>
      <w:r>
        <w:t>нетяговых</w:t>
      </w:r>
      <w:proofErr w:type="spellEnd"/>
      <w:r>
        <w:t xml:space="preserve"> потребителей (ГОСТ 32895-2014, ст. 178).</w:t>
      </w:r>
    </w:p>
    <w:p w:rsidR="00161567" w:rsidRDefault="00161567" w:rsidP="00161567">
      <w:pPr>
        <w:pStyle w:val="ConsPlusNormal"/>
        <w:spacing w:before="240"/>
        <w:ind w:firstLine="540"/>
        <w:jc w:val="both"/>
      </w:pPr>
      <w:r>
        <w:t xml:space="preserve">1.2.74. </w:t>
      </w:r>
      <w:r>
        <w:rPr>
          <w:b/>
          <w:bCs/>
        </w:rPr>
        <w:t>Линия электропередачи системы "два провода - рельсы":</w:t>
      </w:r>
      <w:r>
        <w:t xml:space="preserve"> трехфазная линия электропередачи напряжением выше 1000</w:t>
      </w:r>
      <w:proofErr w:type="gramStart"/>
      <w:r>
        <w:t xml:space="preserve"> В</w:t>
      </w:r>
      <w:proofErr w:type="gramEnd"/>
      <w:r>
        <w:t xml:space="preserve">, в которой в качестве двух фазных проводников используются специальные провода, а вместо третьего фазного проводника - рельсы железнодорожного пути, предназначенная для резервного электроснабжения технических средств железнодорожной автоматики, телемеханики и связи, а также для электроснабжения иных железнодорожных </w:t>
      </w:r>
      <w:proofErr w:type="spellStart"/>
      <w:r>
        <w:t>нетяговых</w:t>
      </w:r>
      <w:proofErr w:type="spellEnd"/>
      <w:r>
        <w:t xml:space="preserve"> потребителей (ГОСТ 32895-2014, ст. 180).</w:t>
      </w:r>
    </w:p>
    <w:p w:rsidR="00161567" w:rsidRDefault="00161567" w:rsidP="00161567">
      <w:pPr>
        <w:pStyle w:val="ConsPlusNormal"/>
        <w:spacing w:before="240"/>
        <w:ind w:firstLine="540"/>
        <w:jc w:val="both"/>
      </w:pPr>
      <w:r>
        <w:t xml:space="preserve">1.2.75. </w:t>
      </w:r>
      <w:r>
        <w:rPr>
          <w:b/>
          <w:bCs/>
        </w:rPr>
        <w:t>Линия электропередачи системы "контактный провод - дополнительный провод - рельсы":</w:t>
      </w:r>
      <w:r>
        <w:t xml:space="preserve"> трехфазная линия электропередачи напряжением выше 1000</w:t>
      </w:r>
      <w:proofErr w:type="gramStart"/>
      <w:r>
        <w:t xml:space="preserve"> В</w:t>
      </w:r>
      <w:proofErr w:type="gramEnd"/>
      <w:r>
        <w:t xml:space="preserve">, в которой в качестве одного фазного проводника используется специальный провод, вместо второго фазного проводника - провода контактной сети, а вместо третьего фазного проводника - рельсы железнодорожного пути, предназначенная для основного или резервного электроснабжения технических средств железнодорожной автоматики, телемеханики и связи, а также для </w:t>
      </w:r>
      <w:r>
        <w:lastRenderedPageBreak/>
        <w:t xml:space="preserve">электроснабжения иных железнодорожных </w:t>
      </w:r>
      <w:proofErr w:type="spellStart"/>
      <w:r>
        <w:t>нетяговых</w:t>
      </w:r>
      <w:proofErr w:type="spellEnd"/>
      <w:r>
        <w:t xml:space="preserve"> потребителей (ГОСТ 32895-2014, ст. 181).</w:t>
      </w:r>
    </w:p>
    <w:p w:rsidR="00161567" w:rsidRDefault="00161567" w:rsidP="00161567">
      <w:pPr>
        <w:pStyle w:val="ConsPlusNormal"/>
        <w:spacing w:before="240"/>
        <w:ind w:firstLine="540"/>
        <w:jc w:val="both"/>
      </w:pPr>
      <w:r>
        <w:t xml:space="preserve">1.2.76. </w:t>
      </w:r>
      <w:r>
        <w:rPr>
          <w:b/>
          <w:bCs/>
        </w:rPr>
        <w:t>Линия электропередачи системы "провод - рельсы":</w:t>
      </w:r>
      <w:r>
        <w:t xml:space="preserve"> однофазная линия электропередачи напряжением выше 1000</w:t>
      </w:r>
      <w:proofErr w:type="gramStart"/>
      <w:r>
        <w:t xml:space="preserve"> В</w:t>
      </w:r>
      <w:proofErr w:type="gramEnd"/>
      <w:r>
        <w:t>, в которой в качестве одного фазного проводника используется специальный провод, а вместо второго фазного проводника - рельсы железнодорожного пути, предназначенная для основного электроснабжения технических средств железнодорожной автоматики, телемеханики и связи (ГОСТ 32895-2014, ст. 179).</w:t>
      </w:r>
    </w:p>
    <w:p w:rsidR="00161567" w:rsidRDefault="00161567" w:rsidP="00161567">
      <w:pPr>
        <w:pStyle w:val="ConsPlusNormal"/>
        <w:spacing w:before="240"/>
        <w:ind w:firstLine="540"/>
        <w:jc w:val="both"/>
      </w:pPr>
      <w:r>
        <w:t xml:space="preserve">1.2.77. </w:t>
      </w:r>
      <w:r>
        <w:rPr>
          <w:b/>
          <w:bCs/>
        </w:rPr>
        <w:t>Линия электропередачи:</w:t>
      </w:r>
      <w:r>
        <w:t xml:space="preserve">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 мощности (ГОСТ 24291-90, ст. 2).</w:t>
      </w:r>
    </w:p>
    <w:p w:rsidR="00161567" w:rsidRDefault="00161567" w:rsidP="00161567">
      <w:pPr>
        <w:pStyle w:val="ConsPlusNormal"/>
        <w:spacing w:before="240"/>
        <w:ind w:firstLine="540"/>
        <w:jc w:val="both"/>
      </w:pPr>
      <w:r>
        <w:t xml:space="preserve">1.2.78. </w:t>
      </w:r>
      <w:proofErr w:type="spellStart"/>
      <w:r>
        <w:rPr>
          <w:b/>
          <w:bCs/>
        </w:rPr>
        <w:t>Межподстанционная</w:t>
      </w:r>
      <w:proofErr w:type="spellEnd"/>
      <w:r>
        <w:rPr>
          <w:b/>
          <w:bCs/>
        </w:rPr>
        <w:t xml:space="preserve"> зона (железнодорожной тяговой сети):</w:t>
      </w:r>
      <w:r>
        <w:t xml:space="preserve"> часть железнодорожной тяговой сети между двумя смежными тяговыми подстанциями (ГОСТ 32895-2014, ст. 33).</w:t>
      </w:r>
    </w:p>
    <w:p w:rsidR="00161567" w:rsidRDefault="00161567" w:rsidP="00161567">
      <w:pPr>
        <w:pStyle w:val="ConsPlusNormal"/>
        <w:spacing w:before="240"/>
        <w:ind w:firstLine="540"/>
        <w:jc w:val="both"/>
      </w:pPr>
      <w:r>
        <w:t xml:space="preserve">1.2.79. </w:t>
      </w:r>
      <w:r>
        <w:rPr>
          <w:b/>
          <w:bCs/>
        </w:rPr>
        <w:t>Местный износ контактного провода (железнодорожной контактной подвески):</w:t>
      </w:r>
      <w:r>
        <w:t xml:space="preserve"> износ контактного провода железнодорожной контактной подвески, определяемый в одной точке анкерного участка контактной сети (ГОСТ 32895-2014, ст. 106).</w:t>
      </w:r>
    </w:p>
    <w:p w:rsidR="00161567" w:rsidRDefault="00161567" w:rsidP="00161567">
      <w:pPr>
        <w:pStyle w:val="ConsPlusNormal"/>
        <w:spacing w:before="240"/>
        <w:ind w:firstLine="540"/>
        <w:jc w:val="both"/>
      </w:pPr>
      <w:r>
        <w:t xml:space="preserve">1.2.80. </w:t>
      </w:r>
      <w:r>
        <w:rPr>
          <w:b/>
          <w:bCs/>
        </w:rPr>
        <w:t>Наведенное напряжение (в системе тягового железнодорожного электроснабжения):</w:t>
      </w:r>
      <w:r>
        <w:t xml:space="preserve"> электрическое напряжение, возникающее на металлических сооружениях и коммуникациях вследствие воздействия электромагнитных полей (ГОСТ 32895-2014, ст. 23).</w:t>
      </w:r>
    </w:p>
    <w:p w:rsidR="00161567" w:rsidRDefault="00161567" w:rsidP="00161567">
      <w:pPr>
        <w:pStyle w:val="ConsPlusNormal"/>
        <w:spacing w:before="240"/>
        <w:ind w:firstLine="540"/>
        <w:jc w:val="both"/>
      </w:pPr>
      <w:r>
        <w:t xml:space="preserve">1.2.81. </w:t>
      </w:r>
      <w:r>
        <w:rPr>
          <w:b/>
          <w:bCs/>
        </w:rPr>
        <w:t>Населенная местность:</w:t>
      </w:r>
      <w:r>
        <w:t xml:space="preserve"> городская черта с перспективой развития на 10 лет, курорты, поселки, населенные пункты, железнодорожные станции.</w:t>
      </w:r>
    </w:p>
    <w:p w:rsidR="00161567" w:rsidRDefault="00161567" w:rsidP="00161567">
      <w:pPr>
        <w:pStyle w:val="ConsPlusNormal"/>
        <w:spacing w:before="240"/>
        <w:ind w:firstLine="540"/>
        <w:jc w:val="both"/>
      </w:pPr>
      <w:r>
        <w:t xml:space="preserve">1.2.82. </w:t>
      </w:r>
      <w:r>
        <w:rPr>
          <w:b/>
          <w:bCs/>
        </w:rPr>
        <w:t>Натяжной изолятор (железнодорожной) контактной сети:</w:t>
      </w:r>
      <w:r>
        <w:t xml:space="preserve"> изолятор железнодорожной контактной сети, предназначенный для растягивающей нагрузки и воспринимающий нагрузку от натяжения проводов железнодорожной контактной сети (ГОСТ 32895-2014, ст. 112).</w:t>
      </w:r>
    </w:p>
    <w:p w:rsidR="00161567" w:rsidRDefault="00161567" w:rsidP="00161567">
      <w:pPr>
        <w:pStyle w:val="ConsPlusNormal"/>
        <w:spacing w:before="240"/>
        <w:ind w:firstLine="540"/>
        <w:jc w:val="both"/>
      </w:pPr>
      <w:r>
        <w:t xml:space="preserve">1.2.83. </w:t>
      </w:r>
      <w:r>
        <w:rPr>
          <w:b/>
          <w:bCs/>
        </w:rPr>
        <w:t>Недоступные места:</w:t>
      </w:r>
      <w:r>
        <w:t xml:space="preserve"> склоны гор, скал, утесов.</w:t>
      </w:r>
    </w:p>
    <w:p w:rsidR="00161567" w:rsidRDefault="00161567" w:rsidP="00161567">
      <w:pPr>
        <w:pStyle w:val="ConsPlusNormal"/>
        <w:spacing w:before="240"/>
        <w:ind w:firstLine="540"/>
        <w:jc w:val="both"/>
      </w:pPr>
      <w:r>
        <w:t xml:space="preserve">1.2.84. </w:t>
      </w:r>
      <w:r>
        <w:rPr>
          <w:b/>
          <w:bCs/>
        </w:rPr>
        <w:t>Неизолированная консоль (железнодорожной контактной сети):</w:t>
      </w:r>
      <w:r>
        <w:t xml:space="preserve"> консоль железнодорожной контактной сети, электрически не изолированная от консольной опоры или консольной стойки жесткой поперечины контактной сети и находящаяся под потенциалом земли (ГОСТ 32895-2014, ст. 130).</w:t>
      </w:r>
    </w:p>
    <w:p w:rsidR="00161567" w:rsidRDefault="00161567" w:rsidP="00161567">
      <w:pPr>
        <w:pStyle w:val="ConsPlusNormal"/>
        <w:spacing w:before="240"/>
        <w:ind w:firstLine="540"/>
        <w:jc w:val="both"/>
      </w:pPr>
      <w:r>
        <w:t xml:space="preserve">1.2.85. </w:t>
      </w:r>
      <w:proofErr w:type="spellStart"/>
      <w:r>
        <w:rPr>
          <w:b/>
          <w:bCs/>
        </w:rPr>
        <w:t>Неизолирующее</w:t>
      </w:r>
      <w:proofErr w:type="spellEnd"/>
      <w:r>
        <w:rPr>
          <w:b/>
          <w:bCs/>
        </w:rPr>
        <w:t xml:space="preserve"> сопряжение анкерных участков (железнодорожной контактной сети):</w:t>
      </w:r>
      <w:r>
        <w:t xml:space="preserve"> сопряжение смежных анкерных участков железнодорожной контактной сети, входящих в одну и ту же секцию контактной сети, предусматривающее их электрическое соединение (ГОСТ 32895-2014, ст. 43).</w:t>
      </w:r>
    </w:p>
    <w:p w:rsidR="00161567" w:rsidRDefault="00161567" w:rsidP="00161567">
      <w:pPr>
        <w:pStyle w:val="ConsPlusNormal"/>
        <w:spacing w:before="240"/>
        <w:ind w:firstLine="540"/>
        <w:jc w:val="both"/>
      </w:pPr>
      <w:r>
        <w:t xml:space="preserve">1.2.86. </w:t>
      </w:r>
      <w:r>
        <w:rPr>
          <w:b/>
          <w:bCs/>
        </w:rPr>
        <w:t>Неисправное состояние (железнодорожной техники):</w:t>
      </w:r>
      <w:r>
        <w:t xml:space="preserve"> состояние железнодорожной техники, при котором она не соответствует хотя бы одному из требований нормативной и (или) технической документации (ГОСТ 32192-2013, ст. 12).</w:t>
      </w:r>
    </w:p>
    <w:p w:rsidR="00161567" w:rsidRDefault="00161567" w:rsidP="00161567">
      <w:pPr>
        <w:pStyle w:val="ConsPlusNormal"/>
        <w:spacing w:before="240"/>
        <w:ind w:firstLine="540"/>
        <w:jc w:val="both"/>
      </w:pPr>
      <w:r>
        <w:lastRenderedPageBreak/>
        <w:t xml:space="preserve">1.2.87. </w:t>
      </w:r>
      <w:r>
        <w:rPr>
          <w:b/>
          <w:bCs/>
        </w:rPr>
        <w:t>Нейтральная вставка (железнодорожной) контактной сети:</w:t>
      </w:r>
      <w:r>
        <w:t xml:space="preserve"> участок железнодорожной контактной сети, исключающий возникновение электрического контакта между соседними секциями контактной сети при проходе электроподвижного состава с поднятым токоприемником (ГОСТ 32895-2014, ст. 46).</w:t>
      </w:r>
    </w:p>
    <w:p w:rsidR="00161567" w:rsidRDefault="00161567" w:rsidP="00161567">
      <w:pPr>
        <w:pStyle w:val="ConsPlusNormal"/>
        <w:spacing w:before="240"/>
        <w:ind w:firstLine="540"/>
        <w:jc w:val="both"/>
      </w:pPr>
      <w:r>
        <w:t xml:space="preserve">1.2.88. </w:t>
      </w:r>
      <w:r>
        <w:rPr>
          <w:b/>
          <w:bCs/>
        </w:rPr>
        <w:t>Некомпенсированная (железнодорожная) контактная подвеска:</w:t>
      </w:r>
      <w:r>
        <w:t xml:space="preserve"> железнодорожная контактная подвеска, несущий трос или несущие тросы и контактный провод или контактные провода которой закреплены с двух сторон анкерного участка сети без компенсаторов контактной подвески (ГОСТ 32895-2014, ст. 64).</w:t>
      </w:r>
    </w:p>
    <w:p w:rsidR="00161567" w:rsidRDefault="00161567" w:rsidP="00161567">
      <w:pPr>
        <w:pStyle w:val="ConsPlusNormal"/>
        <w:spacing w:before="240"/>
        <w:ind w:firstLine="540"/>
        <w:jc w:val="both"/>
      </w:pPr>
      <w:r>
        <w:t xml:space="preserve">1.2.89. </w:t>
      </w:r>
      <w:r>
        <w:rPr>
          <w:b/>
          <w:bCs/>
        </w:rPr>
        <w:t>Ненаселенная местность:</w:t>
      </w:r>
      <w:r>
        <w:t xml:space="preserve"> незастроенная местность, редко стоящие строения, перегоны, включая остановочные пункты.</w:t>
      </w:r>
    </w:p>
    <w:p w:rsidR="00161567" w:rsidRDefault="00161567" w:rsidP="00161567">
      <w:pPr>
        <w:pStyle w:val="ConsPlusNormal"/>
        <w:spacing w:before="240"/>
        <w:ind w:firstLine="540"/>
        <w:jc w:val="both"/>
      </w:pPr>
      <w:r>
        <w:t xml:space="preserve">1.2.90. </w:t>
      </w:r>
      <w:r>
        <w:rPr>
          <w:b/>
          <w:bCs/>
        </w:rPr>
        <w:t>Неработоспособное состояние (железнодорожной техники):</w:t>
      </w:r>
      <w:r>
        <w:t xml:space="preserve"> состояние железнодорожной техники, при котором она не способна выполнить все предусмотренные техническими требованиями функции (ГОСТ 32192-2013, ст. 15).</w:t>
      </w:r>
    </w:p>
    <w:p w:rsidR="00161567" w:rsidRDefault="00161567" w:rsidP="00161567">
      <w:pPr>
        <w:pStyle w:val="ConsPlusNormal"/>
        <w:spacing w:before="240"/>
        <w:ind w:firstLine="540"/>
        <w:jc w:val="both"/>
      </w:pPr>
      <w:r>
        <w:t xml:space="preserve">1.2.91. </w:t>
      </w:r>
      <w:r>
        <w:rPr>
          <w:b/>
          <w:bCs/>
        </w:rPr>
        <w:t>Нераздельная опора (железнодорожной) контактной сети:</w:t>
      </w:r>
      <w:r>
        <w:t xml:space="preserve"> стойка железнодорожной контактной сети, предназначенная для установки в грунт без фундамента (ГОСТ 32895-2014, ст. 147).</w:t>
      </w:r>
    </w:p>
    <w:p w:rsidR="00161567" w:rsidRDefault="00161567" w:rsidP="00161567">
      <w:pPr>
        <w:pStyle w:val="ConsPlusNormal"/>
        <w:spacing w:before="240"/>
        <w:ind w:firstLine="540"/>
        <w:jc w:val="both"/>
      </w:pPr>
      <w:r>
        <w:t xml:space="preserve">1.2.92. </w:t>
      </w:r>
      <w:r>
        <w:rPr>
          <w:b/>
          <w:bCs/>
        </w:rPr>
        <w:t>Несущий трос (цепной железнодорожной контактной подвески):</w:t>
      </w:r>
      <w:r>
        <w:t xml:space="preserve"> провод цепной железнодорожной контактной подвески, предназначенный для передачи электрического тока и подвешивания к нему на струнах контактной подвески контактного провода контактных проводов железнодорожной контактной подвески (ГОСТ 32895-2014, ст. 54).</w:t>
      </w:r>
    </w:p>
    <w:p w:rsidR="00161567" w:rsidRDefault="00161567" w:rsidP="00161567">
      <w:pPr>
        <w:pStyle w:val="ConsPlusNormal"/>
        <w:spacing w:before="240"/>
        <w:ind w:firstLine="540"/>
        <w:jc w:val="both"/>
      </w:pPr>
      <w:r>
        <w:t xml:space="preserve">1.2.93. </w:t>
      </w:r>
      <w:proofErr w:type="spellStart"/>
      <w:r>
        <w:rPr>
          <w:b/>
          <w:bCs/>
        </w:rPr>
        <w:t>Нетяговые</w:t>
      </w:r>
      <w:proofErr w:type="spellEnd"/>
      <w:r>
        <w:rPr>
          <w:b/>
          <w:bCs/>
        </w:rPr>
        <w:t xml:space="preserve"> (железнодорожные) потребители:</w:t>
      </w:r>
      <w:r>
        <w:t xml:space="preserve"> железнодорожные потребители электрической энергии, за исключением подвижного состава, потребляющего электроэнергию от контактной сети (ГОСТ 32895-2014, ст. 5).</w:t>
      </w:r>
    </w:p>
    <w:p w:rsidR="00161567" w:rsidRDefault="00161567" w:rsidP="00161567">
      <w:pPr>
        <w:pStyle w:val="ConsPlusNormal"/>
        <w:spacing w:before="240"/>
        <w:ind w:firstLine="540"/>
        <w:jc w:val="both"/>
      </w:pPr>
      <w:r>
        <w:t xml:space="preserve">1.2.94. </w:t>
      </w:r>
      <w:r>
        <w:rPr>
          <w:b/>
          <w:bCs/>
        </w:rPr>
        <w:t>Обратный фиксатор контактного провода (железнодорожной контактной сети):</w:t>
      </w:r>
      <w:r>
        <w:t xml:space="preserve"> сочлененный фиксатор контактного провода железнодорожной контактной подвески, в котором нагрузка от образованного зигзага вызывает в основном стержне железнодорожной контактной сети напряжение сжатия (ГОСТ 32895-2014, ст. 138).</w:t>
      </w:r>
    </w:p>
    <w:p w:rsidR="00161567" w:rsidRDefault="00161567" w:rsidP="00161567">
      <w:pPr>
        <w:pStyle w:val="ConsPlusNormal"/>
        <w:spacing w:before="240"/>
        <w:ind w:firstLine="540"/>
        <w:jc w:val="both"/>
      </w:pPr>
      <w:r>
        <w:t xml:space="preserve">1.2.95. </w:t>
      </w:r>
      <w:r>
        <w:rPr>
          <w:b/>
          <w:bCs/>
        </w:rPr>
        <w:t>Обход с осмотром:</w:t>
      </w:r>
      <w:r>
        <w:t xml:space="preserve"> вид технического обслуживания контактной сети, питающих линий, отсасывающих линий, шунтирующих линий и линий электропередачи, заключающийся в визуальной оценке их технического состояния работником, передвигающимся пешком.</w:t>
      </w:r>
    </w:p>
    <w:p w:rsidR="00161567" w:rsidRDefault="00161567" w:rsidP="00161567">
      <w:pPr>
        <w:pStyle w:val="ConsPlusNormal"/>
        <w:spacing w:before="240"/>
        <w:ind w:firstLine="540"/>
        <w:jc w:val="both"/>
      </w:pPr>
      <w:r>
        <w:t xml:space="preserve">1.2.96. </w:t>
      </w:r>
      <w:r>
        <w:rPr>
          <w:b/>
          <w:bCs/>
        </w:rPr>
        <w:t>Объезд с осмотром:</w:t>
      </w:r>
      <w:r>
        <w:t xml:space="preserve"> вид технического обслуживания контактной сети, питающих линий, отсасывающих линий, шунтирующих линий и линий электропередачи, заключающийся в визуальной оценке их технического состояния работником, находящимся на движущемся подвижном составе.</w:t>
      </w:r>
    </w:p>
    <w:p w:rsidR="00161567" w:rsidRDefault="00161567" w:rsidP="00161567">
      <w:pPr>
        <w:pStyle w:val="ConsPlusNormal"/>
        <w:spacing w:before="240"/>
        <w:ind w:firstLine="540"/>
        <w:jc w:val="both"/>
      </w:pPr>
      <w:r>
        <w:t xml:space="preserve">1.2.97. </w:t>
      </w:r>
      <w:proofErr w:type="gramStart"/>
      <w:r>
        <w:rPr>
          <w:b/>
          <w:bCs/>
        </w:rPr>
        <w:t>Объезд с повышенным статическим нажатием:</w:t>
      </w:r>
      <w:r>
        <w:t xml:space="preserve"> проверка основных размеров, характеризующих техническое состояние контактной сети, выполняемая вагоном-лабораторией [мобильным измерительно-вычислительным комплексом] для измерения параметров контактной сети со статическим нажатием токоприемника, превышающем нормальное.</w:t>
      </w:r>
      <w:proofErr w:type="gramEnd"/>
    </w:p>
    <w:p w:rsidR="00161567" w:rsidRDefault="00161567" w:rsidP="00161567">
      <w:pPr>
        <w:pStyle w:val="ConsPlusNormal"/>
        <w:spacing w:before="240"/>
        <w:ind w:firstLine="540"/>
        <w:jc w:val="both"/>
      </w:pPr>
      <w:r>
        <w:lastRenderedPageBreak/>
        <w:t xml:space="preserve">Примечание: определение понятия "проверка" и цель ее проведения приведены в </w:t>
      </w:r>
      <w:hyperlink w:anchor="Par185" w:tooltip="1.2.120. Проверка: операция, заключающаяся в измерении (прямом либо косвенном) одной или нескольких физических величин, характеризующих техническое состояние объекта, и сравнении значений этих физических величин с нормированными для данного изделия." w:history="1">
        <w:r>
          <w:rPr>
            <w:color w:val="0000FF"/>
          </w:rPr>
          <w:t>подпункте 1.2.120</w:t>
        </w:r>
      </w:hyperlink>
      <w:r>
        <w:t xml:space="preserve"> настоящих Правил.</w:t>
      </w:r>
    </w:p>
    <w:p w:rsidR="00161567" w:rsidRDefault="00161567" w:rsidP="00161567">
      <w:pPr>
        <w:pStyle w:val="ConsPlusNormal"/>
        <w:spacing w:before="240"/>
        <w:ind w:firstLine="540"/>
        <w:jc w:val="both"/>
      </w:pPr>
      <w:r>
        <w:t xml:space="preserve">1.2.98. </w:t>
      </w:r>
      <w:r>
        <w:rPr>
          <w:b/>
          <w:bCs/>
        </w:rPr>
        <w:t>Опора (железнодорожной) контактной сети:</w:t>
      </w:r>
      <w:r>
        <w:t xml:space="preserve"> конструкция, воспринимающая все механические нагрузки от железнодорожной контактной сети (ГОСТ 32895-2014, ст. 144).</w:t>
      </w:r>
    </w:p>
    <w:p w:rsidR="00161567" w:rsidRDefault="00161567" w:rsidP="00161567">
      <w:pPr>
        <w:pStyle w:val="ConsPlusNormal"/>
        <w:spacing w:before="240"/>
        <w:ind w:firstLine="540"/>
        <w:jc w:val="both"/>
      </w:pPr>
      <w:r>
        <w:t xml:space="preserve">1.2.99. </w:t>
      </w:r>
      <w:r>
        <w:rPr>
          <w:b/>
          <w:bCs/>
        </w:rPr>
        <w:t>Опора гибкой поперечины (железнодорожной) контактной сети:</w:t>
      </w:r>
      <w:r>
        <w:t xml:space="preserve"> опора железнодорожной контактной сети, предназначенная для закрепления на ней системы тросов, образующих гибкую поперечину железнодорожной контактной сети (ГОСТ 32895-2014, ст. 151).</w:t>
      </w:r>
    </w:p>
    <w:p w:rsidR="00161567" w:rsidRDefault="00161567" w:rsidP="00161567">
      <w:pPr>
        <w:pStyle w:val="ConsPlusNormal"/>
        <w:spacing w:before="240"/>
        <w:ind w:firstLine="540"/>
        <w:jc w:val="both"/>
      </w:pPr>
      <w:r>
        <w:t xml:space="preserve">1.2.100. </w:t>
      </w:r>
      <w:r>
        <w:rPr>
          <w:b/>
          <w:bCs/>
        </w:rPr>
        <w:t>Опора жесткой поперечины (железнодорожной) контактной сети:</w:t>
      </w:r>
      <w:r>
        <w:t xml:space="preserve"> опора железнодорожной контактной сети, предназначенная для установки на ней ригеля жесткой поперечины (железнодорожной) контактной сети (ГОСТ 32895-2014, ст. 152).</w:t>
      </w:r>
    </w:p>
    <w:p w:rsidR="00161567" w:rsidRDefault="00161567" w:rsidP="00161567">
      <w:pPr>
        <w:pStyle w:val="ConsPlusNormal"/>
        <w:spacing w:before="240"/>
        <w:ind w:firstLine="540"/>
        <w:jc w:val="both"/>
      </w:pPr>
      <w:r>
        <w:t xml:space="preserve">1.2.101. </w:t>
      </w:r>
      <w:r>
        <w:rPr>
          <w:b/>
          <w:bCs/>
        </w:rPr>
        <w:t>Основной стержень фиксатора контактного провода (железнодорожной контактной сети):</w:t>
      </w:r>
      <w:r>
        <w:t xml:space="preserve"> стержень, передающий усилие от дополнительного стержня фиксатора к опоре железнодорожной контактной сети или конструкции ее заменяющей (ГОСТ 32895-2014, ст. 136).</w:t>
      </w:r>
    </w:p>
    <w:p w:rsidR="00161567" w:rsidRDefault="00161567" w:rsidP="00161567">
      <w:pPr>
        <w:pStyle w:val="ConsPlusNormal"/>
        <w:spacing w:before="240"/>
        <w:ind w:firstLine="540"/>
        <w:jc w:val="both"/>
      </w:pPr>
      <w:r>
        <w:t xml:space="preserve">1.2.102. </w:t>
      </w:r>
      <w:proofErr w:type="gramStart"/>
      <w:r>
        <w:rPr>
          <w:b/>
          <w:bCs/>
        </w:rPr>
        <w:t>Основные размеры, характеризующие техническое состояние (железнодорожной) контактной сети:</w:t>
      </w:r>
      <w:r>
        <w:t xml:space="preserve"> обобщающее наименование для следующих размеров: высота подвеса контактного провода, величина зигзага контактного провода, вынос контактного провода, расстояние по вертикали между контактным проводом и основным стержнем сочлененного фиксатора (для консольных опор и жестких поперечин с фиксирующими стойками), расстояние по вертикали между контактным проводом и нижним фиксирующим тросом (для гибких поперечин), расстояние по вертикали</w:t>
      </w:r>
      <w:proofErr w:type="gramEnd"/>
      <w:r>
        <w:t xml:space="preserve"> между контактным проводом и фиксирующим тросом (для жестких поперечин без фиксирующих стоек), разность высоты подвеса контактного провода в пролете и уклон контактного провода.</w:t>
      </w:r>
    </w:p>
    <w:p w:rsidR="00161567" w:rsidRDefault="00161567" w:rsidP="00161567">
      <w:pPr>
        <w:pStyle w:val="ConsPlusNormal"/>
        <w:spacing w:before="240"/>
        <w:ind w:firstLine="540"/>
        <w:jc w:val="both"/>
      </w:pPr>
      <w:r>
        <w:t xml:space="preserve">1.2.103. </w:t>
      </w:r>
      <w:proofErr w:type="spellStart"/>
      <w:r>
        <w:rPr>
          <w:b/>
          <w:bCs/>
        </w:rPr>
        <w:t>Отжатие</w:t>
      </w:r>
      <w:proofErr w:type="spellEnd"/>
      <w:r>
        <w:rPr>
          <w:b/>
          <w:bCs/>
        </w:rPr>
        <w:t xml:space="preserve"> (железнодорожной контактной подвески):</w:t>
      </w:r>
      <w:r>
        <w:t xml:space="preserve"> подъем контактных проводов железнодорожной контактной подвески под действием вертикальной составляющей нажатия токоприемника электроподвижного состава (ГОСТ 32895-2014, ст. 97).</w:t>
      </w:r>
    </w:p>
    <w:p w:rsidR="00161567" w:rsidRDefault="00161567" w:rsidP="00161567">
      <w:pPr>
        <w:pStyle w:val="ConsPlusNormal"/>
        <w:spacing w:before="240"/>
        <w:ind w:firstLine="540"/>
        <w:jc w:val="both"/>
      </w:pPr>
      <w:r>
        <w:t xml:space="preserve">1.2.104. </w:t>
      </w:r>
      <w:r>
        <w:rPr>
          <w:b/>
          <w:bCs/>
        </w:rPr>
        <w:t>Отсасывающая линия (железнодорожной тяговой сети):</w:t>
      </w:r>
      <w:r>
        <w:t xml:space="preserve"> линия электропередачи, соединяющая заземленную фазу или отрицательный полюс тяговой подстанции, автотрансформаторного пункта, пункта преобразования напряжения с тяговой рельсовой сетью (ГОСТ 32895-2014, ст. 31).</w:t>
      </w:r>
    </w:p>
    <w:p w:rsidR="00161567" w:rsidRDefault="00161567" w:rsidP="00161567">
      <w:pPr>
        <w:pStyle w:val="ConsPlusNormal"/>
        <w:spacing w:before="240"/>
        <w:ind w:firstLine="540"/>
        <w:jc w:val="both"/>
      </w:pPr>
      <w:r>
        <w:t xml:space="preserve">1.2.105. </w:t>
      </w:r>
      <w:r>
        <w:rPr>
          <w:b/>
          <w:bCs/>
        </w:rPr>
        <w:t>Оттяжка концевой опоры линии электропередачи:</w:t>
      </w:r>
      <w:r>
        <w:t xml:space="preserve"> конструкция, монтируемая между концевой опорой линии электропередачи и анкером, предназначенная для передачи нагрузки от натяжения закрепленных на ней проводов (ГОСТ 32895-2014, ст. 187).</w:t>
      </w:r>
    </w:p>
    <w:p w:rsidR="00161567" w:rsidRDefault="00161567" w:rsidP="00161567">
      <w:pPr>
        <w:pStyle w:val="ConsPlusNormal"/>
        <w:spacing w:before="240"/>
        <w:ind w:firstLine="540"/>
        <w:jc w:val="both"/>
      </w:pPr>
      <w:r>
        <w:t xml:space="preserve">1.2.106. </w:t>
      </w:r>
      <w:r>
        <w:rPr>
          <w:b/>
          <w:bCs/>
        </w:rPr>
        <w:t>Переключаемая секция (железнодорожной) контактной сети:</w:t>
      </w:r>
      <w:r>
        <w:t xml:space="preserve"> секция железнодорожной контактной сети, на которую с целью обеспечения работы станции стыкования может подаваться напряжение различного рода тока (ГОСТ 32895-2014, ст. 20).</w:t>
      </w:r>
    </w:p>
    <w:p w:rsidR="00161567" w:rsidRDefault="00161567" w:rsidP="00161567">
      <w:pPr>
        <w:pStyle w:val="ConsPlusNormal"/>
        <w:spacing w:before="240"/>
        <w:ind w:firstLine="540"/>
        <w:jc w:val="both"/>
      </w:pPr>
      <w:r>
        <w:t xml:space="preserve">1.2.107. </w:t>
      </w:r>
      <w:r>
        <w:rPr>
          <w:b/>
          <w:bCs/>
        </w:rPr>
        <w:t>Переключатель станции стыкования:</w:t>
      </w:r>
      <w:r>
        <w:t xml:space="preserve"> электрический коммутационный аппарат, предназначенный для поочередной подачи напряжения различного рода тока в переключаемую секцию контактной сети станции стыкования (ГОСТ 32895-2014, ст. 222).</w:t>
      </w:r>
    </w:p>
    <w:p w:rsidR="00161567" w:rsidRDefault="00161567" w:rsidP="00161567">
      <w:pPr>
        <w:pStyle w:val="ConsPlusNormal"/>
        <w:spacing w:before="240"/>
        <w:ind w:firstLine="540"/>
        <w:jc w:val="both"/>
      </w:pPr>
      <w:r>
        <w:lastRenderedPageBreak/>
        <w:t xml:space="preserve">1.2.108. </w:t>
      </w:r>
      <w:r>
        <w:rPr>
          <w:b/>
          <w:bCs/>
        </w:rPr>
        <w:t>Переходная опора (железнодорожной) контактной сети:</w:t>
      </w:r>
      <w:r>
        <w:t xml:space="preserve"> опора железнодорожной контактной сети, находящаяся в месте сопряжения анкерных участков железнодорожных контактных подвесок, предназначенная для крепления консолей двух смежных анкерных участков (ГОСТ 32895-2014, ст. 150).</w:t>
      </w:r>
    </w:p>
    <w:p w:rsidR="00161567" w:rsidRDefault="00161567" w:rsidP="00161567">
      <w:pPr>
        <w:pStyle w:val="ConsPlusNormal"/>
        <w:spacing w:before="240"/>
        <w:ind w:firstLine="540"/>
        <w:jc w:val="both"/>
      </w:pPr>
      <w:r>
        <w:t xml:space="preserve">1.2.109. </w:t>
      </w:r>
      <w:r>
        <w:rPr>
          <w:b/>
          <w:bCs/>
        </w:rPr>
        <w:t>Переходной пролет (железнодорожной контактной подвески):</w:t>
      </w:r>
      <w:r>
        <w:t xml:space="preserve"> пролет железнодорожной контактной подвески, на смежных опорах которого располагаются контактные провода двух смежных анкерных участков (ГОСТ 32895-2014, ст. 77).</w:t>
      </w:r>
    </w:p>
    <w:p w:rsidR="00161567" w:rsidRDefault="00161567" w:rsidP="00161567">
      <w:pPr>
        <w:pStyle w:val="ConsPlusNormal"/>
        <w:spacing w:before="240"/>
        <w:ind w:firstLine="540"/>
        <w:jc w:val="both"/>
      </w:pPr>
      <w:r>
        <w:t xml:space="preserve">1.2.110. </w:t>
      </w:r>
      <w:r>
        <w:rPr>
          <w:b/>
          <w:bCs/>
        </w:rPr>
        <w:t>Питающая линия (железнодорожной тяговой сети):</w:t>
      </w:r>
      <w:r>
        <w:t xml:space="preserve"> линия электропередачи, соединяющая распределительное устройство тяговой подстанции, поста секционирования, автотрансформаторного пункта, пункта преобразования напряжения, пункта параллельного соединения контактной сети или пункта группировки с контактной сетью (ГОСТ 32895-2014, ст. 30).</w:t>
      </w:r>
    </w:p>
    <w:p w:rsidR="00161567" w:rsidRDefault="00161567" w:rsidP="00161567">
      <w:pPr>
        <w:pStyle w:val="ConsPlusNormal"/>
        <w:spacing w:before="240"/>
        <w:ind w:firstLine="540"/>
        <w:jc w:val="both"/>
      </w:pPr>
      <w:r>
        <w:t xml:space="preserve">1.2.111. </w:t>
      </w:r>
      <w:r>
        <w:rPr>
          <w:b/>
          <w:bCs/>
        </w:rPr>
        <w:t>Питающий провод (системы тягового железнодорожного) электроснабжения переменного тока (напряжением) 2x25 кВ:</w:t>
      </w:r>
      <w:r>
        <w:t xml:space="preserve"> провод, расположенный на опорах железнодорожной контактной сети и имеющий по отношению к рельсам потенциал 50 кВ (ГОСТ 32895-2014, ст. 17).</w:t>
      </w:r>
    </w:p>
    <w:p w:rsidR="00161567" w:rsidRDefault="00161567" w:rsidP="00161567">
      <w:pPr>
        <w:pStyle w:val="ConsPlusNormal"/>
        <w:spacing w:before="240"/>
        <w:ind w:firstLine="540"/>
        <w:jc w:val="both"/>
      </w:pPr>
      <w:r>
        <w:t xml:space="preserve">1.2.112. </w:t>
      </w:r>
      <w:r>
        <w:rPr>
          <w:b/>
          <w:bCs/>
        </w:rPr>
        <w:t>Подвесной изолятор (железнодорожной) контактной сети:</w:t>
      </w:r>
      <w:r>
        <w:t xml:space="preserve"> изолятор железнодорожной контактной сети, предназначенный для растягивающей нагрузки и воспринимающий нагрузку от веса конструкций и элементов железнодорожной контактной сети (ГОСТ 32895-2014, ст. 111).</w:t>
      </w:r>
    </w:p>
    <w:p w:rsidR="00161567" w:rsidRDefault="00161567" w:rsidP="00161567">
      <w:pPr>
        <w:pStyle w:val="ConsPlusNormal"/>
        <w:spacing w:before="240"/>
        <w:ind w:firstLine="540"/>
        <w:jc w:val="both"/>
      </w:pPr>
      <w:r>
        <w:t xml:space="preserve">1.2.113. </w:t>
      </w:r>
      <w:r>
        <w:rPr>
          <w:b/>
          <w:bCs/>
        </w:rPr>
        <w:t>Подкос консоли (железнодорожной контактной сети):</w:t>
      </w:r>
      <w:r>
        <w:t xml:space="preserve"> элемент консоли железнодорожной контактной сети, предназначенный для усиления жесткости консоли (ГОСТ 32895-2014, ст. 131).</w:t>
      </w:r>
    </w:p>
    <w:p w:rsidR="00161567" w:rsidRDefault="00161567" w:rsidP="00161567">
      <w:pPr>
        <w:pStyle w:val="ConsPlusNormal"/>
        <w:spacing w:before="240"/>
        <w:ind w:firstLine="540"/>
        <w:jc w:val="both"/>
      </w:pPr>
      <w:r>
        <w:t xml:space="preserve">1.2.114. </w:t>
      </w:r>
      <w:r>
        <w:rPr>
          <w:b/>
          <w:bCs/>
        </w:rPr>
        <w:t>Полукомпенсированная (железнодорожная) цепная контактная подвеска:</w:t>
      </w:r>
      <w:r>
        <w:t xml:space="preserve"> железнодорожная цепная контактная подвеска, несущий трос которой закреплен с двух сторон анкерного участка на анкерных опорах контактной сети без компенсаторов, а контактный провод или контактные провода - с помощью компенсаторов контактной подвески хотя бы с одной стороны (ГОСТ 32895-2014, ст. 65).</w:t>
      </w:r>
    </w:p>
    <w:p w:rsidR="00161567" w:rsidRDefault="00161567" w:rsidP="00161567">
      <w:pPr>
        <w:pStyle w:val="ConsPlusNormal"/>
        <w:spacing w:before="240"/>
        <w:ind w:firstLine="540"/>
        <w:jc w:val="both"/>
      </w:pPr>
      <w:r>
        <w:t xml:space="preserve">1.2.115. </w:t>
      </w:r>
      <w:proofErr w:type="spellStart"/>
      <w:r>
        <w:rPr>
          <w:b/>
          <w:bCs/>
        </w:rPr>
        <w:t>Полукосая</w:t>
      </w:r>
      <w:proofErr w:type="spellEnd"/>
      <w:r>
        <w:rPr>
          <w:b/>
          <w:bCs/>
        </w:rPr>
        <w:t xml:space="preserve"> цепная (железнодорожная) контактная подвеска</w:t>
      </w:r>
      <w:r>
        <w:t>: цепная железнодорожная контактная подвеска, в которой величина зигзага несущего троса равна нулю (ГОСТ 32895-2014, ст. 68).</w:t>
      </w:r>
    </w:p>
    <w:p w:rsidR="00161567" w:rsidRDefault="00161567" w:rsidP="00161567">
      <w:pPr>
        <w:pStyle w:val="ConsPlusNormal"/>
        <w:spacing w:before="240"/>
        <w:ind w:firstLine="540"/>
        <w:jc w:val="both"/>
      </w:pPr>
      <w:r>
        <w:t xml:space="preserve">1.2.116. </w:t>
      </w:r>
      <w:r>
        <w:rPr>
          <w:b/>
          <w:bCs/>
        </w:rPr>
        <w:t>Поперечный электрический соединитель (проводов железнодорожной контактной сети):</w:t>
      </w:r>
      <w:r>
        <w:t xml:space="preserve"> электрический соединитель, предназначенный для параллельного соединения между собой проводов железнодорожной контактной сети разных железнодорожных путей (ГОСТ 32895-2014, ст. 121).</w:t>
      </w:r>
    </w:p>
    <w:p w:rsidR="00161567" w:rsidRDefault="00161567" w:rsidP="00161567">
      <w:pPr>
        <w:pStyle w:val="ConsPlusNormal"/>
        <w:spacing w:before="240"/>
        <w:ind w:firstLine="540"/>
        <w:jc w:val="both"/>
      </w:pPr>
      <w:r>
        <w:t xml:space="preserve">1.2.117. </w:t>
      </w:r>
      <w:r>
        <w:rPr>
          <w:b/>
          <w:bCs/>
        </w:rPr>
        <w:t>Пост секционирования (железнодорожной) контактной сети:</w:t>
      </w:r>
      <w:r>
        <w:t xml:space="preserve"> Линейное устройство системы тягового железнодорожного электроснабжения, предназначенное для электрического соединения секций контактной сети с целью снижения потерь электрической энергии, для селективного отключения одной или нескольких секций железнодорожной контактной сети при повреждении на ней (на них) или для решения указанных задач </w:t>
      </w:r>
      <w:r>
        <w:lastRenderedPageBreak/>
        <w:t>одновременно (ГОСТ 32895-2014, ст. 216).</w:t>
      </w:r>
    </w:p>
    <w:p w:rsidR="00161567" w:rsidRDefault="00161567" w:rsidP="00161567">
      <w:pPr>
        <w:pStyle w:val="ConsPlusNormal"/>
        <w:spacing w:before="240"/>
        <w:ind w:firstLine="540"/>
        <w:jc w:val="both"/>
      </w:pPr>
      <w:r>
        <w:t>Примечания:</w:t>
      </w:r>
    </w:p>
    <w:p w:rsidR="00161567" w:rsidRDefault="00161567" w:rsidP="00161567">
      <w:pPr>
        <w:pStyle w:val="ConsPlusNormal"/>
        <w:spacing w:before="240"/>
        <w:ind w:firstLine="540"/>
        <w:jc w:val="both"/>
      </w:pPr>
      <w:r>
        <w:t>1. Различают посты секционирования:</w:t>
      </w:r>
    </w:p>
    <w:p w:rsidR="00161567" w:rsidRDefault="00161567" w:rsidP="00161567">
      <w:pPr>
        <w:pStyle w:val="ConsPlusNormal"/>
        <w:spacing w:before="240"/>
        <w:ind w:firstLine="540"/>
        <w:jc w:val="both"/>
      </w:pPr>
      <w:r>
        <w:t>по наличию связи с распределительным устройством тяговой подстанции - активные посты секционирования и пассивные посты секционирования;</w:t>
      </w:r>
    </w:p>
    <w:p w:rsidR="00161567" w:rsidRDefault="00161567" w:rsidP="00161567">
      <w:pPr>
        <w:pStyle w:val="ConsPlusNormal"/>
        <w:spacing w:before="240"/>
        <w:ind w:firstLine="540"/>
        <w:jc w:val="both"/>
      </w:pPr>
      <w:r>
        <w:t>по наличию выключателей - посты секционирования с выключателями и посты секционирования без выключателей.</w:t>
      </w:r>
    </w:p>
    <w:p w:rsidR="00161567" w:rsidRDefault="00161567" w:rsidP="00161567">
      <w:pPr>
        <w:pStyle w:val="ConsPlusNormal"/>
        <w:spacing w:before="240"/>
        <w:ind w:firstLine="540"/>
        <w:jc w:val="both"/>
      </w:pPr>
      <w:r>
        <w:t>2. Посты секционирования без выключателей функцию отключения одной или нескольких секций железнодорожной контактной сети при повреждении на ней (на них) реализуют в неавтоматическом режиме.</w:t>
      </w:r>
    </w:p>
    <w:p w:rsidR="00161567" w:rsidRDefault="00161567" w:rsidP="00161567">
      <w:pPr>
        <w:pStyle w:val="ConsPlusNormal"/>
        <w:spacing w:before="240"/>
        <w:ind w:firstLine="540"/>
        <w:jc w:val="both"/>
      </w:pPr>
      <w:r>
        <w:t xml:space="preserve">1.2.118. </w:t>
      </w:r>
      <w:proofErr w:type="spellStart"/>
      <w:r>
        <w:rPr>
          <w:b/>
          <w:bCs/>
        </w:rPr>
        <w:t>Предотказное</w:t>
      </w:r>
      <w:proofErr w:type="spellEnd"/>
      <w:r>
        <w:rPr>
          <w:b/>
          <w:bCs/>
        </w:rPr>
        <w:t xml:space="preserve"> состояние (железнодорожной техники)</w:t>
      </w:r>
      <w:r>
        <w:t>: неисправное состояние железнодорожной техники, при котором вероятность ее перехода в неработоспособное состояние в течение заданной наработки не превышает допустимого значения (ГОСТ 32192-2013, ст. 13).</w:t>
      </w:r>
    </w:p>
    <w:p w:rsidR="00161567" w:rsidRDefault="00161567" w:rsidP="00161567">
      <w:pPr>
        <w:pStyle w:val="ConsPlusNormal"/>
        <w:spacing w:before="240"/>
        <w:ind w:firstLine="540"/>
        <w:jc w:val="both"/>
      </w:pPr>
      <w:r>
        <w:t xml:space="preserve">1.2.119. </w:t>
      </w:r>
      <w:proofErr w:type="gramStart"/>
      <w:r>
        <w:rPr>
          <w:b/>
          <w:bCs/>
        </w:rPr>
        <w:t>Проверка вагоном-лабораторией [мобильным измерительно-вычислительным комплексом] для измерения параметров контактной сети:</w:t>
      </w:r>
      <w:r>
        <w:t xml:space="preserve"> проверка основных размеров, характеризующих техническое состояние контактной сети, выполняемая вагоном-лабораторией [мобильным измерительно-вычислительным комплексом] для измерения параметров контактной сети с нормальным статическим нажатием токоприемника.</w:t>
      </w:r>
      <w:proofErr w:type="gramEnd"/>
    </w:p>
    <w:p w:rsidR="00161567" w:rsidRDefault="00161567" w:rsidP="00161567">
      <w:pPr>
        <w:pStyle w:val="ConsPlusNormal"/>
        <w:spacing w:before="240"/>
        <w:ind w:firstLine="540"/>
        <w:jc w:val="both"/>
      </w:pPr>
      <w:r>
        <w:t>Примечание: определение понятия "проверка" и цель ее проведения приведены в подпункте 1.2.120 настоящих Правил.</w:t>
      </w:r>
    </w:p>
    <w:p w:rsidR="00161567" w:rsidRDefault="00161567" w:rsidP="00161567">
      <w:pPr>
        <w:pStyle w:val="ConsPlusNormal"/>
        <w:spacing w:before="240"/>
        <w:ind w:firstLine="540"/>
        <w:jc w:val="both"/>
      </w:pPr>
      <w:bookmarkStart w:id="4" w:name="Par185"/>
      <w:bookmarkEnd w:id="4"/>
      <w:r>
        <w:t xml:space="preserve">1.2.120. </w:t>
      </w:r>
      <w:r>
        <w:rPr>
          <w:b/>
          <w:bCs/>
        </w:rPr>
        <w:t>Проверка:</w:t>
      </w:r>
      <w:r>
        <w:t xml:space="preserve"> операция, заключающаяся в измерении (прямом либо косвенном) одной или нескольких физических величин, характеризующих техническое состояние объекта, и сравнении значений этих физических величин с </w:t>
      </w:r>
      <w:proofErr w:type="gramStart"/>
      <w:r>
        <w:t>нормированными</w:t>
      </w:r>
      <w:proofErr w:type="gramEnd"/>
      <w:r>
        <w:t xml:space="preserve"> для данного изделия.</w:t>
      </w:r>
    </w:p>
    <w:p w:rsidR="00161567" w:rsidRDefault="00161567" w:rsidP="00161567">
      <w:pPr>
        <w:pStyle w:val="ConsPlusNormal"/>
        <w:spacing w:before="240"/>
        <w:ind w:firstLine="540"/>
        <w:jc w:val="both"/>
      </w:pPr>
      <w:r>
        <w:t xml:space="preserve">Примечание: Целью сравнения результатов измерения с нормированными значениями при техническом обслуживании и ремонте является принятие решения о возможности (невозможности) дальнейшей эксплуатации объекта </w:t>
      </w:r>
      <w:proofErr w:type="gramStart"/>
      <w:r>
        <w:t>и(</w:t>
      </w:r>
      <w:proofErr w:type="gramEnd"/>
      <w:r>
        <w:t>или) необходимости выполнения его ремонта. Целью проверки может также быть сбор информации для принятия аналогичных решений на более поздних этапах эксплуатации того же объекта. Следовательно, наличие этапа сравнения составляет основное различие между проверкой и измерением.</w:t>
      </w:r>
    </w:p>
    <w:p w:rsidR="00161567" w:rsidRDefault="00161567" w:rsidP="00161567">
      <w:pPr>
        <w:pStyle w:val="ConsPlusNormal"/>
        <w:spacing w:before="240"/>
        <w:ind w:firstLine="540"/>
        <w:jc w:val="both"/>
      </w:pPr>
      <w:r>
        <w:t xml:space="preserve">1.2.121. </w:t>
      </w:r>
      <w:r>
        <w:rPr>
          <w:b/>
          <w:bCs/>
        </w:rPr>
        <w:t>Продольный электрический соединитель (проводов железнодорожной контактной сети):</w:t>
      </w:r>
      <w:r>
        <w:t xml:space="preserve"> электрический соединитель, предназначенный для электрического соединения проводов железнодорожной контактной сети смежных анкерных участков одного железнодорожного пути (ГОСТ 32895-2014, ст. 122).</w:t>
      </w:r>
    </w:p>
    <w:p w:rsidR="00161567" w:rsidRDefault="00161567" w:rsidP="00161567">
      <w:pPr>
        <w:pStyle w:val="ConsPlusNormal"/>
        <w:spacing w:before="240"/>
        <w:ind w:firstLine="540"/>
        <w:jc w:val="both"/>
      </w:pPr>
      <w:r>
        <w:t xml:space="preserve">1.2.122. </w:t>
      </w:r>
      <w:r>
        <w:rPr>
          <w:b/>
          <w:bCs/>
        </w:rPr>
        <w:t>Пролет (железнодорожной) контактной подвески:</w:t>
      </w:r>
      <w:r>
        <w:t xml:space="preserve"> часть железнодорожной контактной подвески между смежными точками подвеса контактного провода простой железнодорожной контактной подвески или несущего троса цепной железнодорожной контактной </w:t>
      </w:r>
      <w:r>
        <w:lastRenderedPageBreak/>
        <w:t>подвески (ГОСТ 32895-2014, ст. 76).</w:t>
      </w:r>
    </w:p>
    <w:p w:rsidR="00161567" w:rsidRDefault="00161567" w:rsidP="00161567">
      <w:pPr>
        <w:pStyle w:val="ConsPlusNormal"/>
        <w:spacing w:before="240"/>
        <w:ind w:firstLine="540"/>
        <w:jc w:val="both"/>
      </w:pPr>
      <w:r>
        <w:t xml:space="preserve">1.2.123. </w:t>
      </w:r>
      <w:r>
        <w:rPr>
          <w:b/>
          <w:bCs/>
        </w:rPr>
        <w:t>Промежуточная опора (железнодорожной) контактной сети:</w:t>
      </w:r>
      <w:r>
        <w:t xml:space="preserve"> опора железнодорожной контактной сети, находящаяся между переходными опорами контактной сети одного анкерного участка железнодорожной контактной сети (ГОСТ 32895-2014, ст. 149).</w:t>
      </w:r>
    </w:p>
    <w:p w:rsidR="00161567" w:rsidRDefault="00161567" w:rsidP="00161567">
      <w:pPr>
        <w:pStyle w:val="ConsPlusNormal"/>
        <w:spacing w:before="240"/>
        <w:ind w:firstLine="540"/>
        <w:jc w:val="both"/>
      </w:pPr>
      <w:r>
        <w:t xml:space="preserve">1.2.124. </w:t>
      </w:r>
      <w:r>
        <w:rPr>
          <w:b/>
          <w:bCs/>
        </w:rPr>
        <w:t>Промежуточная опора линии электропередачи</w:t>
      </w:r>
      <w:r>
        <w:t>: опора линии электропередачи, не имеющая признаков концевой или угловой (ГОСТ 32895-2014, ст. 186).</w:t>
      </w:r>
    </w:p>
    <w:p w:rsidR="00161567" w:rsidRDefault="00161567" w:rsidP="00161567">
      <w:pPr>
        <w:pStyle w:val="ConsPlusNormal"/>
        <w:spacing w:before="240"/>
        <w:ind w:firstLine="540"/>
        <w:jc w:val="both"/>
      </w:pPr>
      <w:r>
        <w:t xml:space="preserve">1.2.125. </w:t>
      </w:r>
      <w:r>
        <w:rPr>
          <w:b/>
          <w:bCs/>
        </w:rPr>
        <w:t>Простая (железнодорожная) контактная подвеска:</w:t>
      </w:r>
      <w:r>
        <w:t xml:space="preserve"> железнодорожная контактная подвеска, состоящая из контактного провода, закрепленного в точках подвеса (ГОСТ 32895-2014, ст. 61).</w:t>
      </w:r>
    </w:p>
    <w:p w:rsidR="00161567" w:rsidRDefault="00161567" w:rsidP="00161567">
      <w:pPr>
        <w:pStyle w:val="ConsPlusNormal"/>
        <w:spacing w:before="240"/>
        <w:ind w:firstLine="540"/>
        <w:jc w:val="both"/>
      </w:pPr>
      <w:r>
        <w:t xml:space="preserve">1.2.126. </w:t>
      </w:r>
      <w:r>
        <w:rPr>
          <w:b/>
          <w:bCs/>
        </w:rPr>
        <w:t>Прямой фиксатор контактного провода (железнодорожной контактной сети):</w:t>
      </w:r>
      <w:r>
        <w:t xml:space="preserve"> фиксатор контактного провода железнодорожной контактной подвески, в котором нагрузка от образованного зигзага вызывает во всех его элементах напряжение растяжения (ГОСТ 32895-2014, ст. 139).</w:t>
      </w:r>
    </w:p>
    <w:p w:rsidR="00161567" w:rsidRDefault="00161567" w:rsidP="00161567">
      <w:pPr>
        <w:pStyle w:val="ConsPlusNormal"/>
        <w:spacing w:before="240"/>
        <w:ind w:firstLine="540"/>
        <w:jc w:val="both"/>
      </w:pPr>
      <w:r>
        <w:t xml:space="preserve">1.2.127. </w:t>
      </w:r>
      <w:r>
        <w:rPr>
          <w:b/>
          <w:bCs/>
        </w:rPr>
        <w:t>Пункт группировки (станции стыкования)</w:t>
      </w:r>
      <w:r>
        <w:t>: линейное устройство системы тягового железнодорожного электроснабжения, предназначенное для размещения переключателей станции стыкования.</w:t>
      </w:r>
    </w:p>
    <w:p w:rsidR="00161567" w:rsidRDefault="00161567" w:rsidP="00161567">
      <w:pPr>
        <w:pStyle w:val="ConsPlusNormal"/>
        <w:spacing w:before="240"/>
        <w:ind w:firstLine="540"/>
        <w:jc w:val="both"/>
      </w:pPr>
      <w:r>
        <w:t xml:space="preserve">1.2.128. </w:t>
      </w:r>
      <w:r>
        <w:rPr>
          <w:b/>
          <w:bCs/>
        </w:rPr>
        <w:t>Пункт параллельного соединения (железнодорожной контактной сети):</w:t>
      </w:r>
      <w:r>
        <w:t xml:space="preserve"> Линейное устройство системы тягового железнодорожного электроснабжения, предназначенное для электрического соединения секций контактной сети главных путей </w:t>
      </w:r>
      <w:proofErr w:type="spellStart"/>
      <w:r>
        <w:t>двухпутного</w:t>
      </w:r>
      <w:proofErr w:type="spellEnd"/>
      <w:r>
        <w:t xml:space="preserve"> участка железнодорожной линии с целью снижения потерь напряжения и электрической энергии в контактной сети (ГОСТ 32895-2014, ст. 219).</w:t>
      </w:r>
    </w:p>
    <w:p w:rsidR="00161567" w:rsidRDefault="00161567" w:rsidP="00161567">
      <w:pPr>
        <w:pStyle w:val="ConsPlusNormal"/>
        <w:spacing w:before="240"/>
        <w:ind w:firstLine="540"/>
        <w:jc w:val="both"/>
      </w:pPr>
      <w:r>
        <w:t xml:space="preserve">1.2.129. </w:t>
      </w:r>
      <w:r>
        <w:rPr>
          <w:b/>
          <w:bCs/>
        </w:rPr>
        <w:t>Работоспособное состояние (железнодорожной техники):</w:t>
      </w:r>
      <w:r>
        <w:t xml:space="preserve"> состояние железнодорожной техники, при котором она способна выполнить все предусмотренные техническими требованиями функции в полном объеме при условии, что предоставлены необходимые ресурсы (ГОСТ 32192-2013, ст. 14).</w:t>
      </w:r>
    </w:p>
    <w:p w:rsidR="00161567" w:rsidRDefault="00161567" w:rsidP="00161567">
      <w:pPr>
        <w:pStyle w:val="ConsPlusNormal"/>
        <w:spacing w:before="240"/>
        <w:ind w:firstLine="540"/>
        <w:jc w:val="both"/>
      </w:pPr>
      <w:r>
        <w:t xml:space="preserve">1.2.130. </w:t>
      </w:r>
      <w:r>
        <w:rPr>
          <w:b/>
          <w:bCs/>
        </w:rPr>
        <w:t>Развернутая длина (железнодорожной) контактной сети:</w:t>
      </w:r>
      <w:r>
        <w:t xml:space="preserve"> суммарная длина всех анкерных участков железнодорожной контактной сети (ГОСТ 32895-2014, ст. 44).</w:t>
      </w:r>
    </w:p>
    <w:p w:rsidR="00161567" w:rsidRDefault="00161567" w:rsidP="00161567">
      <w:pPr>
        <w:pStyle w:val="ConsPlusNormal"/>
        <w:spacing w:before="240"/>
        <w:ind w:firstLine="540"/>
        <w:jc w:val="both"/>
      </w:pPr>
      <w:r>
        <w:t xml:space="preserve">1.2.131. </w:t>
      </w:r>
      <w:r>
        <w:rPr>
          <w:b/>
          <w:bCs/>
        </w:rPr>
        <w:t>Раздельная опора (железнодорожной) контактной сети:</w:t>
      </w:r>
      <w:r>
        <w:t xml:space="preserve"> опора железнодорожной контактной сети, состоящая из стойки железнодорожной контактной сети, установленной на фундаменте железнодорожной контактной сети (ГОСТ 32895-2014, ст. 148).</w:t>
      </w:r>
    </w:p>
    <w:p w:rsidR="00161567" w:rsidRDefault="00161567" w:rsidP="00161567">
      <w:pPr>
        <w:pStyle w:val="ConsPlusNormal"/>
        <w:spacing w:before="240"/>
        <w:ind w:firstLine="540"/>
        <w:jc w:val="both"/>
      </w:pPr>
      <w:r>
        <w:t xml:space="preserve">1.2.132. </w:t>
      </w:r>
      <w:r>
        <w:rPr>
          <w:b/>
          <w:bCs/>
        </w:rPr>
        <w:t>Ремонт (железнодорожной техники):</w:t>
      </w:r>
      <w:r>
        <w:t xml:space="preserve"> совокупность технических и организационных действий, направленных на восстановление работоспособного состояния и (или) ресурса железнодорожной техники (ГОСТ 32192-2013, ст. 38).</w:t>
      </w:r>
    </w:p>
    <w:p w:rsidR="00161567" w:rsidRDefault="00161567" w:rsidP="00161567">
      <w:pPr>
        <w:pStyle w:val="ConsPlusNormal"/>
        <w:spacing w:before="240"/>
        <w:ind w:firstLine="540"/>
        <w:jc w:val="both"/>
      </w:pPr>
      <w:r>
        <w:t xml:space="preserve">1.2.133. </w:t>
      </w:r>
      <w:r>
        <w:rPr>
          <w:b/>
          <w:bCs/>
        </w:rPr>
        <w:t>Рессорный трос (цепной железнодорожной контактной подвески):</w:t>
      </w:r>
      <w:r>
        <w:t xml:space="preserve"> трос, закрепленный на несущем тросе цепной железнодорожной контактной подвески с двух сторон от точки подвеса (ГОСТ 32895-2014, ст. 55).</w:t>
      </w:r>
    </w:p>
    <w:p w:rsidR="00161567" w:rsidRDefault="00161567" w:rsidP="00161567">
      <w:pPr>
        <w:pStyle w:val="ConsPlusNormal"/>
        <w:spacing w:before="240"/>
        <w:ind w:firstLine="540"/>
        <w:jc w:val="both"/>
      </w:pPr>
      <w:r>
        <w:lastRenderedPageBreak/>
        <w:t xml:space="preserve">1.2.134. </w:t>
      </w:r>
      <w:r>
        <w:rPr>
          <w:b/>
          <w:bCs/>
        </w:rPr>
        <w:t>Ригель (железнодорожной) контактной сети:</w:t>
      </w:r>
      <w:r>
        <w:t xml:space="preserve"> металлическая ферма, предназначенная для поддерживания проводов железнодорожной контактной сети нескольких путей (ГОСТ 32895-2014, ст. 47).</w:t>
      </w:r>
    </w:p>
    <w:p w:rsidR="00161567" w:rsidRDefault="00161567" w:rsidP="00161567">
      <w:pPr>
        <w:pStyle w:val="ConsPlusNormal"/>
        <w:spacing w:before="240"/>
        <w:ind w:firstLine="540"/>
        <w:jc w:val="both"/>
      </w:pPr>
      <w:r>
        <w:t xml:space="preserve">1.2.135. </w:t>
      </w:r>
      <w:r>
        <w:rPr>
          <w:b/>
          <w:bCs/>
        </w:rPr>
        <w:t>Роговой разрядник (железнодорожной) контактной сети:</w:t>
      </w:r>
      <w:r>
        <w:t xml:space="preserve"> разрядник железнодорожной контактной сети, имеющий электроды с воздушными промежутками между ними, перекрываемые перенапряжением, и рога, препятствующие длительному горению электрической дуги (ГОСТ 32895-2014, ст. 165).</w:t>
      </w:r>
    </w:p>
    <w:p w:rsidR="00161567" w:rsidRDefault="00161567" w:rsidP="00161567">
      <w:pPr>
        <w:pStyle w:val="ConsPlusNormal"/>
        <w:spacing w:before="240"/>
        <w:ind w:firstLine="540"/>
        <w:jc w:val="both"/>
      </w:pPr>
      <w:r>
        <w:t xml:space="preserve">1.2.136. </w:t>
      </w:r>
      <w:r>
        <w:rPr>
          <w:b/>
          <w:bCs/>
        </w:rPr>
        <w:t>Секционирование (железнодорожной) контактной сети [линии электропередачи]:</w:t>
      </w:r>
      <w:r>
        <w:t xml:space="preserve"> электрическое разделение железнодорожной контактной сети или линии электропередачи на секции (ГОСТ 32895-2014, ст. 35).</w:t>
      </w:r>
    </w:p>
    <w:p w:rsidR="00161567" w:rsidRDefault="00161567" w:rsidP="00161567">
      <w:pPr>
        <w:pStyle w:val="ConsPlusNormal"/>
        <w:spacing w:before="240"/>
        <w:ind w:firstLine="540"/>
        <w:jc w:val="both"/>
      </w:pPr>
      <w:r>
        <w:t xml:space="preserve">1.2.137. </w:t>
      </w:r>
      <w:r>
        <w:rPr>
          <w:b/>
          <w:bCs/>
        </w:rPr>
        <w:t>Секционирующий изолятор (железнодорожной) контактной сети:</w:t>
      </w:r>
      <w:r>
        <w:t xml:space="preserve"> изолятор, предназначенный для электрического разделения железнодорожной контактной сети на секции.</w:t>
      </w:r>
    </w:p>
    <w:p w:rsidR="00161567" w:rsidRDefault="00161567" w:rsidP="00161567">
      <w:pPr>
        <w:pStyle w:val="ConsPlusNormal"/>
        <w:spacing w:before="240"/>
        <w:ind w:firstLine="540"/>
        <w:jc w:val="both"/>
      </w:pPr>
      <w:r>
        <w:t xml:space="preserve">1.2.138. </w:t>
      </w:r>
      <w:r>
        <w:rPr>
          <w:b/>
          <w:bCs/>
        </w:rPr>
        <w:t>Секционный изолятор (железнодорожной) контактной сети:</w:t>
      </w:r>
      <w:r>
        <w:t xml:space="preserve"> устройство, предназначенное для изоляции двух смежных секций контактной сети, обеспечивающее проход токоприемников железнодорожного электроподвижного состава с одной секции контактной сети на другую (ГОСТ 32895-2014, ст. 114).</w:t>
      </w:r>
    </w:p>
    <w:p w:rsidR="00161567" w:rsidRDefault="00161567" w:rsidP="00161567">
      <w:pPr>
        <w:pStyle w:val="ConsPlusNormal"/>
        <w:spacing w:before="240"/>
        <w:ind w:firstLine="540"/>
        <w:jc w:val="both"/>
      </w:pPr>
      <w:r>
        <w:t xml:space="preserve">1.2.139. </w:t>
      </w:r>
      <w:r>
        <w:rPr>
          <w:b/>
          <w:bCs/>
        </w:rPr>
        <w:t>Секционный разъединитель (железнодорожной) контактной сети [линии электропередачи]:</w:t>
      </w:r>
      <w:r>
        <w:t xml:space="preserve"> разъединитель, предназначенный для соединения между собой двух секций (железнодорожной) контактной сети или двух секций линии электропередачи.</w:t>
      </w:r>
    </w:p>
    <w:p w:rsidR="00161567" w:rsidRDefault="00161567" w:rsidP="00161567">
      <w:pPr>
        <w:pStyle w:val="ConsPlusNormal"/>
        <w:spacing w:before="240"/>
        <w:ind w:firstLine="540"/>
        <w:jc w:val="both"/>
      </w:pPr>
      <w:r>
        <w:t xml:space="preserve">1.2.140. </w:t>
      </w:r>
      <w:r>
        <w:rPr>
          <w:b/>
          <w:bCs/>
        </w:rPr>
        <w:t>Секция (железнодорожной) контактной сети:</w:t>
      </w:r>
      <w:r>
        <w:t xml:space="preserve"> часть железнодорожной контактной сети, неразрывная в электрическом отношении и ограниченная изолирующими сопряжениями анкерных участков контактной подвески, секционными изоляторами или секционирующими изоляторами контактной сети (ГОСТ 32895-2014, ст. 36).</w:t>
      </w:r>
    </w:p>
    <w:p w:rsidR="00161567" w:rsidRDefault="00161567" w:rsidP="00161567">
      <w:pPr>
        <w:pStyle w:val="ConsPlusNormal"/>
        <w:spacing w:before="240"/>
        <w:ind w:firstLine="540"/>
        <w:jc w:val="both"/>
      </w:pPr>
      <w:r>
        <w:t xml:space="preserve">1.2.141. </w:t>
      </w:r>
      <w:r>
        <w:rPr>
          <w:b/>
          <w:bCs/>
        </w:rPr>
        <w:t>Секция линии электропередачи:</w:t>
      </w:r>
      <w:r>
        <w:t xml:space="preserve"> часть линии электропередачи, неразрывная в электрическом отношении и ограниченная разъединителями или секционирующими изоляторами линии электропередачи (ГОСТ 32895-2014, ст. 183).</w:t>
      </w:r>
    </w:p>
    <w:p w:rsidR="00161567" w:rsidRDefault="00161567" w:rsidP="00161567">
      <w:pPr>
        <w:pStyle w:val="ConsPlusNormal"/>
        <w:spacing w:before="240"/>
        <w:ind w:firstLine="540"/>
        <w:jc w:val="both"/>
      </w:pPr>
      <w:r>
        <w:t xml:space="preserve">1.2.142. </w:t>
      </w:r>
      <w:r>
        <w:rPr>
          <w:b/>
          <w:bCs/>
        </w:rPr>
        <w:t>Система (тягового железнодорожного) электроснабжения:</w:t>
      </w:r>
      <w:r>
        <w:t xml:space="preserve"> совокупность электроустановок, предназначенная для преобразования, распределения и передачи электрической энергии к железнодорожному электроподвижному составу (ГОСТ 32895-2014, ст. 7).</w:t>
      </w:r>
    </w:p>
    <w:p w:rsidR="00161567" w:rsidRDefault="00161567" w:rsidP="00161567">
      <w:pPr>
        <w:pStyle w:val="ConsPlusNormal"/>
        <w:spacing w:before="240"/>
        <w:ind w:firstLine="540"/>
        <w:jc w:val="both"/>
      </w:pPr>
      <w:r>
        <w:t xml:space="preserve">1.2.143. </w:t>
      </w:r>
      <w:r>
        <w:rPr>
          <w:b/>
          <w:bCs/>
        </w:rPr>
        <w:t>Скоростной электрифицированный (железнодорожный) участок:</w:t>
      </w:r>
      <w:r>
        <w:t xml:space="preserve"> электрифицированный участок железнодорожной линии, на котором обращается железнодорожный электроподвижной состав со скоростями свыше 140 до 200 км/ч (ГОСТ 32895-2014, ст. 3).</w:t>
      </w:r>
    </w:p>
    <w:p w:rsidR="00161567" w:rsidRDefault="00161567" w:rsidP="00161567">
      <w:pPr>
        <w:pStyle w:val="ConsPlusNormal"/>
        <w:spacing w:before="240"/>
        <w:ind w:firstLine="540"/>
        <w:jc w:val="both"/>
      </w:pPr>
      <w:r>
        <w:t xml:space="preserve">1.2.144. </w:t>
      </w:r>
      <w:r>
        <w:rPr>
          <w:b/>
          <w:bCs/>
        </w:rPr>
        <w:t>Сопряжение анкерных участков (железнодорожной контактной сети):</w:t>
      </w:r>
      <w:r>
        <w:t xml:space="preserve"> участок железнодорожной контактной сети, обеспечивающий переход токоприемника между соседними анкерными участками (ГОСТ 32895-2014, ст. 41).</w:t>
      </w:r>
    </w:p>
    <w:p w:rsidR="00161567" w:rsidRDefault="00161567" w:rsidP="00161567">
      <w:pPr>
        <w:pStyle w:val="ConsPlusNormal"/>
        <w:spacing w:before="240"/>
        <w:ind w:firstLine="540"/>
        <w:jc w:val="both"/>
      </w:pPr>
      <w:r>
        <w:t xml:space="preserve">1.2.145. </w:t>
      </w:r>
      <w:r>
        <w:rPr>
          <w:b/>
          <w:bCs/>
        </w:rPr>
        <w:t>Средняя анкеровка (железнодорожной) контактной подвески:</w:t>
      </w:r>
      <w:r>
        <w:t xml:space="preserve"> конструкция, </w:t>
      </w:r>
      <w:r>
        <w:lastRenderedPageBreak/>
        <w:t>препятствующая перемещению железнодорожной контактной подвески в пролете вдоль анкерного участка (ГОСТ 32895-2014, ст. 57).</w:t>
      </w:r>
    </w:p>
    <w:p w:rsidR="00161567" w:rsidRDefault="00161567" w:rsidP="00161567">
      <w:pPr>
        <w:pStyle w:val="ConsPlusNormal"/>
        <w:spacing w:before="240"/>
        <w:ind w:firstLine="540"/>
        <w:jc w:val="both"/>
      </w:pPr>
      <w:r>
        <w:t xml:space="preserve">1.2.146. </w:t>
      </w:r>
      <w:r>
        <w:rPr>
          <w:b/>
          <w:bCs/>
        </w:rPr>
        <w:t>Сочлененный фиксатор контактного провода (железнодорожной контактной сети):</w:t>
      </w:r>
      <w:r>
        <w:t xml:space="preserve"> фиксатор контактного провода железнодорожной контактной сети, состоящий из основного и дополнительного стержня (ГОСТ 32895-2014, ст. 135).</w:t>
      </w:r>
    </w:p>
    <w:p w:rsidR="00161567" w:rsidRDefault="00161567" w:rsidP="00161567">
      <w:pPr>
        <w:pStyle w:val="ConsPlusNormal"/>
        <w:spacing w:before="240"/>
        <w:ind w:firstLine="540"/>
        <w:jc w:val="both"/>
      </w:pPr>
      <w:r>
        <w:t xml:space="preserve">1.2.147. </w:t>
      </w:r>
      <w:r>
        <w:rPr>
          <w:b/>
          <w:bCs/>
        </w:rPr>
        <w:t>Средний износ контактного провода (железнодорожной контактной подвески):</w:t>
      </w:r>
      <w:r>
        <w:t xml:space="preserve"> величина, рассчитанная как среднее арифметическое износа контактного провода железнодорожной контактной подвески в нескольких точках (ГОСТ 32895-2014, ст. 102).</w:t>
      </w:r>
    </w:p>
    <w:p w:rsidR="00161567" w:rsidRDefault="00161567" w:rsidP="00161567">
      <w:pPr>
        <w:pStyle w:val="ConsPlusNormal"/>
        <w:spacing w:before="240"/>
        <w:ind w:firstLine="540"/>
        <w:jc w:val="both"/>
      </w:pPr>
      <w:r>
        <w:t xml:space="preserve">1.2.148. </w:t>
      </w:r>
      <w:r>
        <w:rPr>
          <w:b/>
          <w:bCs/>
        </w:rPr>
        <w:t>Станция стыкования:</w:t>
      </w:r>
      <w:r>
        <w:t xml:space="preserve"> железнодорожная станция на границе электрифицированных железнодорожных участков с различными системами тягового электроснабжения, имеющая одну или несколько переключаемых секций железнодорожной контактной сети (ГОСТ 32895-2014, ст. 19).</w:t>
      </w:r>
    </w:p>
    <w:p w:rsidR="00161567" w:rsidRDefault="00161567" w:rsidP="00161567">
      <w:pPr>
        <w:pStyle w:val="ConsPlusNormal"/>
        <w:spacing w:before="240"/>
        <w:ind w:firstLine="540"/>
        <w:jc w:val="both"/>
      </w:pPr>
      <w:r>
        <w:t xml:space="preserve">1.2.149. </w:t>
      </w:r>
      <w:r>
        <w:rPr>
          <w:b/>
          <w:bCs/>
        </w:rPr>
        <w:t>Стойка опоры (железнодорожной контактной сети):</w:t>
      </w:r>
      <w:r>
        <w:t xml:space="preserve"> часть опоры железнодорожной контактной сети, передающая нагрузки от железнодорожной контактной сети на фундамент опоры железнодорожной контактной сети или искусственное сооружение (ГОСТ 32895-2014, ст. 145).</w:t>
      </w:r>
    </w:p>
    <w:p w:rsidR="00161567" w:rsidRDefault="00161567" w:rsidP="00161567">
      <w:pPr>
        <w:pStyle w:val="ConsPlusNormal"/>
        <w:spacing w:before="240"/>
        <w:ind w:firstLine="540"/>
        <w:jc w:val="both"/>
      </w:pPr>
      <w:r>
        <w:t xml:space="preserve">1.2.150. </w:t>
      </w:r>
      <w:r>
        <w:rPr>
          <w:b/>
          <w:bCs/>
        </w:rPr>
        <w:t>Страхующий трос (железнодорожной) контактной сети:</w:t>
      </w:r>
      <w:r>
        <w:t xml:space="preserve"> трос, предназначенный для предотвращения перемещения фиксатора контактного провода железнодорожной контактной подвески в габарит железнодорожного подвижного состава при разрушении фиксаторного изолятора (ГОСТ 32895-2014, ст. 143).</w:t>
      </w:r>
    </w:p>
    <w:p w:rsidR="00161567" w:rsidRDefault="00161567" w:rsidP="00161567">
      <w:pPr>
        <w:pStyle w:val="ConsPlusNormal"/>
        <w:spacing w:before="240"/>
        <w:ind w:firstLine="540"/>
        <w:jc w:val="both"/>
      </w:pPr>
      <w:r>
        <w:t xml:space="preserve">1.2.151. </w:t>
      </w:r>
      <w:proofErr w:type="gramStart"/>
      <w:r>
        <w:rPr>
          <w:b/>
          <w:bCs/>
        </w:rPr>
        <w:t>Стрела провеса провода (железнодорожной) контактной сети [воздушной линии электропередачи]:</w:t>
      </w:r>
      <w:r>
        <w:t xml:space="preserve"> расстояние по вертикали от низшей точки провода железнодорожной контактной сети или воздушной линии электропередачи в пролете до прямой, соединяющей соседние точки их подвеса (ГОСТ 32895-2014, ст. 92).</w:t>
      </w:r>
      <w:proofErr w:type="gramEnd"/>
    </w:p>
    <w:p w:rsidR="00161567" w:rsidRDefault="00161567" w:rsidP="00161567">
      <w:pPr>
        <w:pStyle w:val="ConsPlusNormal"/>
        <w:spacing w:before="240"/>
        <w:ind w:firstLine="540"/>
        <w:jc w:val="both"/>
      </w:pPr>
      <w:r>
        <w:t xml:space="preserve">1.2.152. </w:t>
      </w:r>
      <w:r>
        <w:rPr>
          <w:b/>
          <w:bCs/>
        </w:rPr>
        <w:t>Струна (железнодорожной) контактной подвески:</w:t>
      </w:r>
      <w:r>
        <w:t xml:space="preserve"> элемент цепной железнодорожной контактной подвески, предназначенный для подвешивания контактного провода (контактных проводов) к несущему тросу (несущим тросам) цепной контактной подвески или к рессорному тросу (ГОСТ 32895-2014, ст. 59).</w:t>
      </w:r>
    </w:p>
    <w:p w:rsidR="00161567" w:rsidRDefault="00161567" w:rsidP="00161567">
      <w:pPr>
        <w:pStyle w:val="ConsPlusNormal"/>
        <w:spacing w:before="240"/>
        <w:ind w:firstLine="540"/>
        <w:jc w:val="both"/>
      </w:pPr>
      <w:r>
        <w:t xml:space="preserve">1.2.153. </w:t>
      </w:r>
      <w:r>
        <w:rPr>
          <w:b/>
          <w:bCs/>
        </w:rPr>
        <w:t>Струна (железнодорожной контактной подвески) опорная:</w:t>
      </w:r>
      <w:r>
        <w:t xml:space="preserve"> струна железнодорожной контактной подвески, ближайшая к точке подвеса несущего троса.</w:t>
      </w:r>
    </w:p>
    <w:p w:rsidR="00161567" w:rsidRDefault="00161567" w:rsidP="00161567">
      <w:pPr>
        <w:pStyle w:val="ConsPlusNormal"/>
        <w:spacing w:before="240"/>
        <w:ind w:firstLine="540"/>
        <w:jc w:val="both"/>
      </w:pPr>
      <w:r>
        <w:t xml:space="preserve">1.2.154. </w:t>
      </w:r>
      <w:r>
        <w:rPr>
          <w:b/>
          <w:bCs/>
        </w:rPr>
        <w:t>Струна гибкой поперечины (железнодорожной) контактной сети:</w:t>
      </w:r>
      <w:r>
        <w:t xml:space="preserve"> элемент гибкой поперечины железнодорожной контактной сети, предназначенный для подвешивания контактной подвески к поперечному несущему тросу гибкой поперечины (ГОСТ 32895-2014, ст. 155).</w:t>
      </w:r>
    </w:p>
    <w:p w:rsidR="00161567" w:rsidRDefault="00161567" w:rsidP="00161567">
      <w:pPr>
        <w:pStyle w:val="ConsPlusNormal"/>
        <w:spacing w:before="240"/>
        <w:ind w:firstLine="540"/>
        <w:jc w:val="both"/>
      </w:pPr>
      <w:r>
        <w:t xml:space="preserve">1.2.155. </w:t>
      </w:r>
      <w:proofErr w:type="spellStart"/>
      <w:r>
        <w:rPr>
          <w:b/>
          <w:bCs/>
        </w:rPr>
        <w:t>Струновой</w:t>
      </w:r>
      <w:proofErr w:type="spellEnd"/>
      <w:r>
        <w:rPr>
          <w:b/>
          <w:bCs/>
        </w:rPr>
        <w:t xml:space="preserve"> зажим (железнодорожной контактной сети):</w:t>
      </w:r>
      <w:r>
        <w:t xml:space="preserve"> зажим железнодорожной контактной сети, предназначенный для крепления струны железнодорожной контактной подвески (ГОСТ 32895-2014, ст. 116).</w:t>
      </w:r>
    </w:p>
    <w:p w:rsidR="00161567" w:rsidRDefault="00161567" w:rsidP="00161567">
      <w:pPr>
        <w:pStyle w:val="ConsPlusNormal"/>
        <w:spacing w:before="240"/>
        <w:ind w:firstLine="540"/>
        <w:jc w:val="both"/>
      </w:pPr>
      <w:r>
        <w:t xml:space="preserve">1.2.156. </w:t>
      </w:r>
      <w:r>
        <w:rPr>
          <w:b/>
          <w:bCs/>
        </w:rPr>
        <w:t>Стыковой зажим контактного провода (железнодорожной) контактной сети:</w:t>
      </w:r>
      <w:r>
        <w:t xml:space="preserve"> </w:t>
      </w:r>
      <w:r>
        <w:lastRenderedPageBreak/>
        <w:t>зажим железнодорожной контактной сети, предназначенный для механического и электрического соединения двух последовательных отрезков контактного провода железнодорожной контактной подвески, обеспечивающий проход токоприемников железнодорожного электроподвижного состава (ГОСТ 32895-2014, ст. 117).</w:t>
      </w:r>
    </w:p>
    <w:p w:rsidR="00161567" w:rsidRDefault="00161567" w:rsidP="00161567">
      <w:pPr>
        <w:pStyle w:val="ConsPlusNormal"/>
        <w:spacing w:before="240"/>
        <w:ind w:firstLine="540"/>
        <w:jc w:val="both"/>
      </w:pPr>
      <w:r>
        <w:t xml:space="preserve">1.2.157. </w:t>
      </w:r>
      <w:r>
        <w:rPr>
          <w:b/>
          <w:bCs/>
        </w:rPr>
        <w:t>Стыковой зажим несущего троса (железнодорожной) контактной сети:</w:t>
      </w:r>
      <w:r>
        <w:t xml:space="preserve"> зажим железнодорожной контактной сети, предназначенный для механического и электрического соединения двух последовательных отрезков несущего троса железнодорожной контактной сети (ГОСТ 32895-2014, ст. 118).</w:t>
      </w:r>
    </w:p>
    <w:p w:rsidR="00161567" w:rsidRDefault="00161567" w:rsidP="00161567">
      <w:pPr>
        <w:pStyle w:val="ConsPlusNormal"/>
        <w:spacing w:before="240"/>
        <w:ind w:firstLine="540"/>
        <w:jc w:val="both"/>
      </w:pPr>
      <w:r>
        <w:t xml:space="preserve">1.2.158. </w:t>
      </w:r>
      <w:r>
        <w:rPr>
          <w:b/>
          <w:bCs/>
        </w:rPr>
        <w:t>Текущий ремонт:</w:t>
      </w:r>
      <w:r>
        <w:t xml:space="preserve"> ремонт, заключающийся в восстановлении работоспособного состояния и (или) ресурса железнодорожной техники путем выборочной замены отдельных составных частей, не соответствующих требованиям технической документации.</w:t>
      </w:r>
    </w:p>
    <w:p w:rsidR="00161567" w:rsidRDefault="00161567" w:rsidP="00161567">
      <w:pPr>
        <w:pStyle w:val="ConsPlusNormal"/>
        <w:spacing w:before="240"/>
        <w:ind w:firstLine="540"/>
        <w:jc w:val="both"/>
      </w:pPr>
      <w:r>
        <w:t xml:space="preserve">1.2.159. </w:t>
      </w:r>
      <w:r>
        <w:rPr>
          <w:b/>
          <w:bCs/>
        </w:rPr>
        <w:t xml:space="preserve">Температура </w:t>
      </w:r>
      <w:proofErr w:type="spellStart"/>
      <w:r>
        <w:rPr>
          <w:b/>
          <w:bCs/>
        </w:rPr>
        <w:t>беспровесного</w:t>
      </w:r>
      <w:proofErr w:type="spellEnd"/>
      <w:r>
        <w:rPr>
          <w:b/>
          <w:bCs/>
        </w:rPr>
        <w:t xml:space="preserve"> положения контактного провода (железнодорожной контактной подвески):</w:t>
      </w:r>
      <w:r>
        <w:t xml:space="preserve"> температура окружающего воздуха, при которой контактный провод цепной железнодорожной контактной подвески в точках крепления струн контактной подвески находится по всей длине пролета контактной подвески на одной высоте от уровня головки рельса (ГОСТ 32895-2014, ст. 99).</w:t>
      </w:r>
    </w:p>
    <w:p w:rsidR="00161567" w:rsidRDefault="00161567" w:rsidP="00161567">
      <w:pPr>
        <w:pStyle w:val="ConsPlusNormal"/>
        <w:spacing w:before="240"/>
        <w:ind w:firstLine="540"/>
        <w:jc w:val="both"/>
      </w:pPr>
      <w:r>
        <w:t xml:space="preserve">1.2.160. </w:t>
      </w:r>
      <w:r>
        <w:rPr>
          <w:b/>
          <w:bCs/>
        </w:rPr>
        <w:t>Техническое обслуживание (железнодорожной техники):</w:t>
      </w:r>
      <w:r>
        <w:t xml:space="preserve"> совокупность технических и организационных действий, направленных на поддержание железнодорожной техники в работоспособном состоянии (ГОСТ 32192-2013, ст. 31).</w:t>
      </w:r>
    </w:p>
    <w:p w:rsidR="00161567" w:rsidRDefault="00161567" w:rsidP="00161567">
      <w:pPr>
        <w:pStyle w:val="ConsPlusNormal"/>
        <w:spacing w:before="240"/>
        <w:ind w:firstLine="540"/>
        <w:jc w:val="both"/>
      </w:pPr>
      <w:r>
        <w:t xml:space="preserve">1.2.161. </w:t>
      </w:r>
      <w:r>
        <w:rPr>
          <w:b/>
          <w:bCs/>
        </w:rPr>
        <w:t>Техническое содержание (железнодорожной техники):</w:t>
      </w:r>
      <w:r>
        <w:t xml:space="preserve"> совокупность технических и организационных действий, направленных на поддержание и (или) возвращение железнодорожной техники в работоспособное состояние и (или) восстановление ее ресурса (ГОСТ 32192-2013, ст. 29).</w:t>
      </w:r>
    </w:p>
    <w:p w:rsidR="00161567" w:rsidRDefault="00161567" w:rsidP="00161567">
      <w:pPr>
        <w:pStyle w:val="ConsPlusNormal"/>
        <w:spacing w:before="240"/>
        <w:ind w:firstLine="540"/>
        <w:jc w:val="both"/>
      </w:pPr>
      <w:r>
        <w:t xml:space="preserve">1.2.162. </w:t>
      </w:r>
      <w:r>
        <w:rPr>
          <w:b/>
          <w:bCs/>
        </w:rPr>
        <w:t>Технологическая операция:</w:t>
      </w:r>
      <w:r>
        <w:t xml:space="preserve"> законченная часть технологического процесса, выполняемая на одном рабочем месте (ГОСТ 3.1109-82, ст. 2).</w:t>
      </w:r>
    </w:p>
    <w:p w:rsidR="00161567" w:rsidRDefault="00161567" w:rsidP="00161567">
      <w:pPr>
        <w:pStyle w:val="ConsPlusNormal"/>
        <w:spacing w:before="240"/>
        <w:ind w:firstLine="540"/>
        <w:jc w:val="both"/>
      </w:pPr>
      <w:r>
        <w:t xml:space="preserve">1.2.163. </w:t>
      </w:r>
      <w:r>
        <w:rPr>
          <w:b/>
          <w:bCs/>
        </w:rPr>
        <w:t>Токоприемник (железнодорожного электроподвижного состава):</w:t>
      </w:r>
      <w:r>
        <w:t xml:space="preserve"> устройство, предназначенное для передачи электроэнергии от контактной сети на железнодорожный электроподвижной состав.</w:t>
      </w:r>
    </w:p>
    <w:p w:rsidR="00161567" w:rsidRDefault="00161567" w:rsidP="00161567">
      <w:pPr>
        <w:pStyle w:val="ConsPlusNormal"/>
        <w:spacing w:before="240"/>
        <w:ind w:firstLine="540"/>
        <w:jc w:val="both"/>
      </w:pPr>
      <w:r>
        <w:t xml:space="preserve">1.2.164. </w:t>
      </w:r>
      <w:r>
        <w:rPr>
          <w:b/>
          <w:bCs/>
        </w:rPr>
        <w:t>Токосъем (токоприемником железнодорожного электроподвижного состава):</w:t>
      </w:r>
      <w:r>
        <w:t xml:space="preserve"> процесс передачи электрической энергии от контактного провода или контактных проводов железнодорожной контактной подвески к токоприемнику через скользящий контакт (ГОСТ 32895-2014, ст. 6).</w:t>
      </w:r>
    </w:p>
    <w:p w:rsidR="00161567" w:rsidRDefault="00161567" w:rsidP="00161567">
      <w:pPr>
        <w:pStyle w:val="ConsPlusNormal"/>
        <w:spacing w:before="240"/>
        <w:ind w:firstLine="540"/>
        <w:jc w:val="both"/>
      </w:pPr>
      <w:r>
        <w:t xml:space="preserve">1.2.165. </w:t>
      </w:r>
      <w:r>
        <w:rPr>
          <w:b/>
          <w:bCs/>
        </w:rPr>
        <w:t>Трос средней анкеровки (железнодорожной) контактной подвески</w:t>
      </w:r>
      <w:r>
        <w:t>: трос, предназначенный для выполнения средней анкеровки железнодорожной контактной подвески (ГОСТ 32895-2014, ст. 58).</w:t>
      </w:r>
    </w:p>
    <w:p w:rsidR="00161567" w:rsidRDefault="00161567" w:rsidP="00161567">
      <w:pPr>
        <w:pStyle w:val="ConsPlusNormal"/>
        <w:spacing w:before="240"/>
        <w:ind w:firstLine="540"/>
        <w:jc w:val="both"/>
      </w:pPr>
      <w:r>
        <w:t xml:space="preserve">1.2.166. </w:t>
      </w:r>
      <w:r>
        <w:rPr>
          <w:b/>
          <w:bCs/>
        </w:rPr>
        <w:t>Труднодоступные места:</w:t>
      </w:r>
      <w:r>
        <w:t xml:space="preserve"> места, недоступные для транспорта и машин, откосы насыпей и выемок.</w:t>
      </w:r>
    </w:p>
    <w:p w:rsidR="00161567" w:rsidRDefault="00161567" w:rsidP="00161567">
      <w:pPr>
        <w:pStyle w:val="ConsPlusNormal"/>
        <w:spacing w:before="240"/>
        <w:ind w:firstLine="540"/>
        <w:jc w:val="both"/>
      </w:pPr>
      <w:r>
        <w:lastRenderedPageBreak/>
        <w:t xml:space="preserve">1.2.167. </w:t>
      </w:r>
      <w:r>
        <w:rPr>
          <w:b/>
          <w:bCs/>
        </w:rPr>
        <w:t>Тяга консоли (железнодорожной контактной сети):</w:t>
      </w:r>
      <w:r>
        <w:t xml:space="preserve"> элемент консоли железнодорожной контактной сети, в котором нагрузка вызывает напряжение растяжения, соединенный с кронштейном консоли и фиксирующий консоль в проектном положении (ГОСТ 32895-2014, ст. 132).</w:t>
      </w:r>
    </w:p>
    <w:p w:rsidR="00161567" w:rsidRDefault="00161567" w:rsidP="00161567">
      <w:pPr>
        <w:pStyle w:val="ConsPlusNormal"/>
        <w:spacing w:before="240"/>
        <w:ind w:firstLine="540"/>
        <w:jc w:val="both"/>
      </w:pPr>
      <w:r>
        <w:t xml:space="preserve">1.2.168. </w:t>
      </w:r>
      <w:r>
        <w:rPr>
          <w:b/>
          <w:bCs/>
        </w:rPr>
        <w:t>Угловая опора линии электропередачи:</w:t>
      </w:r>
      <w:r>
        <w:t xml:space="preserve"> опора линии электропередачи, расположенная в точке изменения направления воздушной линии электропередачи (ГОСТ 32895-2014, ст. 185).</w:t>
      </w:r>
    </w:p>
    <w:p w:rsidR="00161567" w:rsidRDefault="00161567" w:rsidP="00161567">
      <w:pPr>
        <w:pStyle w:val="ConsPlusNormal"/>
        <w:spacing w:before="240"/>
        <w:ind w:firstLine="540"/>
        <w:jc w:val="both"/>
      </w:pPr>
      <w:r>
        <w:t xml:space="preserve">1.2.169. </w:t>
      </w:r>
      <w:r>
        <w:rPr>
          <w:b/>
          <w:bCs/>
        </w:rPr>
        <w:t>Удельный износ контактного провода (железнодорожной контактной подвески):</w:t>
      </w:r>
      <w:r>
        <w:t xml:space="preserve"> износ контактного провода железнодорожной контактной подвески, выраженный в квадратных миллиметрах и отнесенный к 10000 проходов токоприемников электроподвижного состава (ГОСТ 32895-2014, ст. 108).</w:t>
      </w:r>
    </w:p>
    <w:p w:rsidR="00161567" w:rsidRDefault="00161567" w:rsidP="00161567">
      <w:pPr>
        <w:pStyle w:val="ConsPlusNormal"/>
        <w:spacing w:before="240"/>
        <w:ind w:firstLine="540"/>
        <w:jc w:val="both"/>
      </w:pPr>
      <w:r>
        <w:t xml:space="preserve">1.2.170. </w:t>
      </w:r>
      <w:r>
        <w:rPr>
          <w:b/>
          <w:bCs/>
        </w:rPr>
        <w:t>Уклон контактного провода (железнодорожной контактной подвески):</w:t>
      </w:r>
      <w:r>
        <w:t xml:space="preserve"> разность высот контактного провода железнодорожной контактной подвески в смежных точках подвеса одного пролета железнодорожной контактной подвески, отнесенная к длине этого пролета (ГОСТ 32895-2014, ст. 90).</w:t>
      </w:r>
    </w:p>
    <w:p w:rsidR="00161567" w:rsidRDefault="00161567" w:rsidP="00161567">
      <w:pPr>
        <w:pStyle w:val="ConsPlusNormal"/>
        <w:spacing w:before="240"/>
        <w:ind w:firstLine="540"/>
        <w:jc w:val="both"/>
      </w:pPr>
      <w:r>
        <w:t xml:space="preserve">1.2.171. </w:t>
      </w:r>
      <w:r>
        <w:rPr>
          <w:b/>
          <w:bCs/>
        </w:rPr>
        <w:t>Уравнительный ток (системы тягового железнодорожного электроснабжения):</w:t>
      </w:r>
      <w:r>
        <w:t xml:space="preserve"> ток, потребляемый железнодорожной тяговой подстанцией из железнодорожной тяговой сети (ГОСТ 32895-2014, ст. 22).</w:t>
      </w:r>
    </w:p>
    <w:p w:rsidR="00161567" w:rsidRDefault="00161567" w:rsidP="00161567">
      <w:pPr>
        <w:pStyle w:val="ConsPlusNormal"/>
        <w:spacing w:before="240"/>
        <w:ind w:firstLine="540"/>
        <w:jc w:val="both"/>
      </w:pPr>
      <w:r>
        <w:t xml:space="preserve">1.2.172. </w:t>
      </w:r>
      <w:r>
        <w:rPr>
          <w:b/>
          <w:bCs/>
        </w:rPr>
        <w:t>Устройство защиты станции стыкования:</w:t>
      </w:r>
      <w:r>
        <w:t xml:space="preserve"> коммутационный аппарат, предназначенный для электрического соединения между собой токоведущих частей, нормально находящихся под напряжением выше 1000</w:t>
      </w:r>
      <w:proofErr w:type="gramStart"/>
      <w:r>
        <w:t xml:space="preserve"> В</w:t>
      </w:r>
      <w:proofErr w:type="gramEnd"/>
      <w:r>
        <w:t xml:space="preserve"> постоянного тока, пунктов группировки станций стыкования, и рельса железнодорожного пути при превышении напряжением на токоведущих частях определенного значения (ГОСТ 32895-2014, ст. 173).</w:t>
      </w:r>
    </w:p>
    <w:p w:rsidR="00161567" w:rsidRDefault="00161567" w:rsidP="00161567">
      <w:pPr>
        <w:pStyle w:val="ConsPlusNormal"/>
        <w:spacing w:before="240"/>
        <w:ind w:firstLine="540"/>
        <w:jc w:val="both"/>
      </w:pPr>
      <w:r>
        <w:t xml:space="preserve">1.2.173. </w:t>
      </w:r>
      <w:r>
        <w:rPr>
          <w:b/>
          <w:bCs/>
        </w:rPr>
        <w:t>Участок (железнодорожной) контактной сети:</w:t>
      </w:r>
      <w:r>
        <w:t xml:space="preserve"> участок железнодорожной контактной сети, имеющий одну и ту же марку проводов, одинаковое число и сечение проводов, и их расположение на опорах контактной сети (ГОСТ 32895-2014, ст. 45).</w:t>
      </w:r>
    </w:p>
    <w:p w:rsidR="00161567" w:rsidRDefault="00161567" w:rsidP="00161567">
      <w:pPr>
        <w:pStyle w:val="ConsPlusNormal"/>
        <w:spacing w:before="240"/>
        <w:ind w:firstLine="540"/>
        <w:jc w:val="both"/>
      </w:pPr>
      <w:r>
        <w:t xml:space="preserve">1.2.174. </w:t>
      </w:r>
      <w:r>
        <w:rPr>
          <w:b/>
          <w:bCs/>
        </w:rPr>
        <w:t>Участок линии электропередачи:</w:t>
      </w:r>
      <w:r>
        <w:t xml:space="preserve"> часть линии электропередачи, имеющая одно и то же конструктивное исполнение (ГОСТ 32895-2014, ст. 181).</w:t>
      </w:r>
    </w:p>
    <w:p w:rsidR="00161567" w:rsidRDefault="00161567" w:rsidP="00161567">
      <w:pPr>
        <w:pStyle w:val="ConsPlusNormal"/>
        <w:spacing w:before="240"/>
        <w:ind w:firstLine="540"/>
        <w:jc w:val="both"/>
      </w:pPr>
      <w:r>
        <w:t xml:space="preserve">1.2.175. </w:t>
      </w:r>
      <w:r>
        <w:rPr>
          <w:b/>
          <w:bCs/>
        </w:rPr>
        <w:t>Фиксатор контактного провода (железнодорожной контактной сети):</w:t>
      </w:r>
      <w:r>
        <w:t xml:space="preserve"> конструкция, предназначенная для образования зигзага контактного провода железнодорожной контактной подвески (ГОСТ 32895-2014, ст. 133).</w:t>
      </w:r>
    </w:p>
    <w:p w:rsidR="00161567" w:rsidRDefault="00161567" w:rsidP="00161567">
      <w:pPr>
        <w:pStyle w:val="ConsPlusNormal"/>
        <w:spacing w:before="240"/>
        <w:ind w:firstLine="540"/>
        <w:jc w:val="both"/>
      </w:pPr>
      <w:r>
        <w:t xml:space="preserve">Примечание: фиксаторы классифицируют </w:t>
      </w:r>
      <w:proofErr w:type="gramStart"/>
      <w:r>
        <w:t>на</w:t>
      </w:r>
      <w:proofErr w:type="gramEnd"/>
      <w:r>
        <w:t xml:space="preserve"> гибкие, простые и сочлененные.</w:t>
      </w:r>
    </w:p>
    <w:p w:rsidR="00161567" w:rsidRDefault="00161567" w:rsidP="00161567">
      <w:pPr>
        <w:pStyle w:val="ConsPlusNormal"/>
        <w:spacing w:before="240"/>
        <w:ind w:firstLine="540"/>
        <w:jc w:val="both"/>
      </w:pPr>
      <w:r>
        <w:t xml:space="preserve">1.2.176. </w:t>
      </w:r>
      <w:r>
        <w:rPr>
          <w:b/>
          <w:bCs/>
        </w:rPr>
        <w:t>Фиксаторная стойка (железнодорожной контактной сети):</w:t>
      </w:r>
      <w:r>
        <w:t xml:space="preserve"> деталь фиксатора контактного провода железнодорожной контактной подвески, к нижнему концу которой крепится дополнительный стержень фиксатора контактного провода железнодорожной контактной сети (ГОСТ 32895-2014, ст. 141).</w:t>
      </w:r>
    </w:p>
    <w:p w:rsidR="00161567" w:rsidRDefault="00161567" w:rsidP="00161567">
      <w:pPr>
        <w:pStyle w:val="ConsPlusNormal"/>
        <w:spacing w:before="240"/>
        <w:ind w:firstLine="540"/>
        <w:jc w:val="both"/>
      </w:pPr>
      <w:r>
        <w:t xml:space="preserve">1.2.177. </w:t>
      </w:r>
      <w:r>
        <w:rPr>
          <w:b/>
          <w:bCs/>
        </w:rPr>
        <w:t>Фиксаторный изолятор (железнодорожной) контактной сети:</w:t>
      </w:r>
      <w:r>
        <w:t xml:space="preserve"> изолятор </w:t>
      </w:r>
      <w:r>
        <w:lastRenderedPageBreak/>
        <w:t>железнодорожной контактной сети, предназначенный для установки в основной стержень фиксатора контактного провода железнодорожной контактной сети (ГОСТ 32895-2014, ст. 113).</w:t>
      </w:r>
    </w:p>
    <w:p w:rsidR="00161567" w:rsidRDefault="00161567" w:rsidP="00161567">
      <w:pPr>
        <w:pStyle w:val="ConsPlusNormal"/>
        <w:spacing w:before="240"/>
        <w:ind w:firstLine="540"/>
        <w:jc w:val="both"/>
      </w:pPr>
      <w:r>
        <w:t xml:space="preserve">1.2.178. </w:t>
      </w:r>
      <w:r>
        <w:rPr>
          <w:b/>
          <w:bCs/>
        </w:rPr>
        <w:t>Фиксаторный кронштейн (железнодорожной контактной сети):</w:t>
      </w:r>
      <w:r>
        <w:t xml:space="preserve"> конструкция, предназначенная для закрепления на ней фиксатора контактного провода железнодорожной контактной сети (ГОСТ 32895-2014, ст. 140).</w:t>
      </w:r>
    </w:p>
    <w:p w:rsidR="00161567" w:rsidRDefault="00161567" w:rsidP="00161567">
      <w:pPr>
        <w:pStyle w:val="ConsPlusNormal"/>
        <w:spacing w:before="240"/>
        <w:ind w:firstLine="540"/>
        <w:jc w:val="both"/>
      </w:pPr>
      <w:r>
        <w:t xml:space="preserve">1.2.179. </w:t>
      </w:r>
      <w:r>
        <w:rPr>
          <w:b/>
          <w:bCs/>
        </w:rPr>
        <w:t>Фиксированная воздушная стрелка (железнодорожной контактной подвески):</w:t>
      </w:r>
      <w:r>
        <w:t xml:space="preserve"> воздушная стрелка железнодорожной контактной подвески, не изменяющая своего положения в горизонтальной плоскости (ГОСТ 32895-2014, ст. 86).</w:t>
      </w:r>
    </w:p>
    <w:p w:rsidR="00161567" w:rsidRDefault="00161567" w:rsidP="00161567">
      <w:pPr>
        <w:pStyle w:val="ConsPlusNormal"/>
        <w:spacing w:before="240"/>
        <w:ind w:firstLine="540"/>
        <w:jc w:val="both"/>
      </w:pPr>
      <w:r>
        <w:t xml:space="preserve">1.2.180. </w:t>
      </w:r>
      <w:r>
        <w:rPr>
          <w:b/>
          <w:bCs/>
        </w:rPr>
        <w:t>Фиксирующий зажим (железнодорожной) контактной сети:</w:t>
      </w:r>
      <w:r>
        <w:t xml:space="preserve"> зажим железнодорожной контактной сети, предназначенный для механического соединения несущего или контактного провода железнодорожной контактной подвески в точке их подвеса (ГОСТ 32895-2014, ст. 119).</w:t>
      </w:r>
    </w:p>
    <w:p w:rsidR="00161567" w:rsidRDefault="00161567" w:rsidP="00161567">
      <w:pPr>
        <w:pStyle w:val="ConsPlusNormal"/>
        <w:spacing w:before="240"/>
        <w:ind w:firstLine="540"/>
        <w:jc w:val="both"/>
      </w:pPr>
      <w:r>
        <w:t xml:space="preserve">1.2.181. </w:t>
      </w:r>
      <w:r>
        <w:rPr>
          <w:b/>
          <w:bCs/>
        </w:rPr>
        <w:t>Фиксирующий трос гибкой [жесткой] поперечины (железнодорожной контактной сети):</w:t>
      </w:r>
      <w:r>
        <w:t xml:space="preserve"> трос гибкой или жесткой поперечины железнодорожной контактной сети, предназначенный для размещения фиксаторов контактных проводов железнодорожной контактной сети (ГОСТ 32895-2014, ст. 142).</w:t>
      </w:r>
    </w:p>
    <w:p w:rsidR="00161567" w:rsidRDefault="00161567" w:rsidP="00161567">
      <w:pPr>
        <w:pStyle w:val="ConsPlusNormal"/>
        <w:spacing w:before="240"/>
        <w:ind w:firstLine="540"/>
        <w:jc w:val="both"/>
      </w:pPr>
      <w:r>
        <w:t xml:space="preserve">1.2.182. </w:t>
      </w:r>
      <w:r>
        <w:rPr>
          <w:b/>
          <w:bCs/>
        </w:rPr>
        <w:t>Фундамент опоры (железнодорожной) контактной сети:</w:t>
      </w:r>
      <w:r>
        <w:t xml:space="preserve"> часть опоры железнодорожной контактной сети, заглубленная в грунт и предназначенная для установки на ней стойки опоры железнодорожной контактной сети (ГОСТ 32895-2014, ст. 146).</w:t>
      </w:r>
    </w:p>
    <w:p w:rsidR="00161567" w:rsidRDefault="00161567" w:rsidP="00161567">
      <w:pPr>
        <w:pStyle w:val="ConsPlusNormal"/>
        <w:spacing w:before="240"/>
        <w:ind w:firstLine="540"/>
        <w:jc w:val="both"/>
      </w:pPr>
      <w:r>
        <w:t xml:space="preserve">1.2.183. </w:t>
      </w:r>
      <w:r>
        <w:rPr>
          <w:b/>
          <w:bCs/>
        </w:rPr>
        <w:t>Характеристики токоприемников (железнодорожного электроподвижного состава):</w:t>
      </w:r>
      <w:r>
        <w:t xml:space="preserve"> обобщающее наименование для активного нажатия, пассивного нажатия и разницы между наибольшим и наименьшим нажатием при одностороннем движении токоприемника.</w:t>
      </w:r>
    </w:p>
    <w:p w:rsidR="00161567" w:rsidRDefault="00161567" w:rsidP="00161567">
      <w:pPr>
        <w:pStyle w:val="ConsPlusNormal"/>
        <w:spacing w:before="240"/>
        <w:ind w:firstLine="540"/>
        <w:jc w:val="both"/>
      </w:pPr>
      <w:r>
        <w:t xml:space="preserve">1.2.184. </w:t>
      </w:r>
      <w:proofErr w:type="gramStart"/>
      <w:r>
        <w:rPr>
          <w:b/>
          <w:bCs/>
        </w:rPr>
        <w:t>Хозяйственный поезд (по ремонту контактной сети и (или) воздушных линий электропередачи):</w:t>
      </w:r>
      <w:r>
        <w:t xml:space="preserve"> поезд, сформированный из локомотива или специального самоходного подвижного состава, используемого в качестве локомотива, вагонов, выделенных для специальных и технических нужд, специального самоходного и несамоходного подвижного состава, предназначенного для выполнения работ по техническому содержанию, контактной сети и (или) воздушных линий электропередачи.</w:t>
      </w:r>
      <w:proofErr w:type="gramEnd"/>
    </w:p>
    <w:p w:rsidR="00161567" w:rsidRDefault="00161567" w:rsidP="00161567">
      <w:pPr>
        <w:pStyle w:val="ConsPlusNormal"/>
        <w:spacing w:before="240"/>
        <w:ind w:firstLine="540"/>
        <w:jc w:val="both"/>
      </w:pPr>
      <w:r>
        <w:t xml:space="preserve">1.2.185. </w:t>
      </w:r>
      <w:r>
        <w:rPr>
          <w:b/>
          <w:bCs/>
        </w:rPr>
        <w:t>Цепная (железнодорожная) контактная подвеска:</w:t>
      </w:r>
      <w:r>
        <w:t xml:space="preserve"> железнодорожная контактная подвеска, состоящая из несущего троса или несущих тросов и контактного провода или контактных проводов, подвешенного или подвешенных к нему на струнах (ГОСТ 32895-2014, ст. 62).</w:t>
      </w:r>
    </w:p>
    <w:p w:rsidR="00161567" w:rsidRDefault="00161567" w:rsidP="00161567">
      <w:pPr>
        <w:pStyle w:val="ConsPlusNormal"/>
        <w:spacing w:before="240"/>
        <w:ind w:firstLine="540"/>
        <w:jc w:val="both"/>
      </w:pPr>
      <w:r>
        <w:t xml:space="preserve">1.2.186. </w:t>
      </w:r>
      <w:r>
        <w:rPr>
          <w:b/>
          <w:bCs/>
        </w:rPr>
        <w:t>Шунтирующая линия (железнодорожной контактной сети):</w:t>
      </w:r>
      <w:r>
        <w:t xml:space="preserve"> линия электропередачи, соединяющая между собой секции железнодорожной контактной сети, не являющиеся смежными (ГОСТ 32895-2014, ст. 32).</w:t>
      </w:r>
    </w:p>
    <w:p w:rsidR="00161567" w:rsidRDefault="00161567" w:rsidP="00161567">
      <w:pPr>
        <w:pStyle w:val="ConsPlusNormal"/>
        <w:spacing w:before="240"/>
        <w:ind w:firstLine="540"/>
        <w:jc w:val="both"/>
      </w:pPr>
      <w:r>
        <w:t xml:space="preserve">1.2.187. </w:t>
      </w:r>
      <w:proofErr w:type="gramStart"/>
      <w:r>
        <w:rPr>
          <w:b/>
          <w:bCs/>
        </w:rPr>
        <w:t>Экранирующий провод (системы тягового железнодорожного) электроснабжения переменного тока (напряжением) 25 кВ с усиливающим и экранирующим проводами:</w:t>
      </w:r>
      <w:r>
        <w:t xml:space="preserve"> провод, расположенный на опорах железнодорожной контактной сети и включенный </w:t>
      </w:r>
      <w:r>
        <w:lastRenderedPageBreak/>
        <w:t>параллельно железнодорожной тяговой рельсовой сети (ГОСТ 32895-2014, ст. 18).</w:t>
      </w:r>
      <w:proofErr w:type="gramEnd"/>
    </w:p>
    <w:p w:rsidR="00161567" w:rsidRDefault="00161567" w:rsidP="00161567">
      <w:pPr>
        <w:pStyle w:val="ConsPlusNormal"/>
        <w:spacing w:before="240"/>
        <w:ind w:firstLine="540"/>
        <w:jc w:val="both"/>
      </w:pPr>
      <w:r>
        <w:t xml:space="preserve">1.2.188. </w:t>
      </w:r>
      <w:r>
        <w:rPr>
          <w:b/>
          <w:bCs/>
        </w:rPr>
        <w:t>Эластичность (железнодорожной) контактной подвески:</w:t>
      </w:r>
      <w:r>
        <w:t xml:space="preserve"> физическая характеристика железнодорожной контактной подвески, определяемая как отношение высоты подъема контактного провода к силе, вызвавшей этот подъем (ГОСТ 32895-2014, ст. 82).</w:t>
      </w:r>
    </w:p>
    <w:p w:rsidR="00161567" w:rsidRDefault="00161567" w:rsidP="00161567">
      <w:pPr>
        <w:pStyle w:val="ConsPlusNormal"/>
        <w:spacing w:before="240"/>
        <w:ind w:firstLine="540"/>
        <w:jc w:val="both"/>
      </w:pPr>
      <w:r>
        <w:t xml:space="preserve">1.2.189. </w:t>
      </w:r>
      <w:r>
        <w:rPr>
          <w:b/>
          <w:bCs/>
        </w:rPr>
        <w:t>Электрический соединитель (проводов железнодорожной контактной сети):</w:t>
      </w:r>
      <w:r>
        <w:t xml:space="preserve"> электрический соединитель, предназначенный для параллельного соединения между собой проводов и тросов, образующих контактную подвеску одного и того же железнодорожного пути.</w:t>
      </w:r>
    </w:p>
    <w:p w:rsidR="00161567" w:rsidRDefault="00161567" w:rsidP="00161567">
      <w:pPr>
        <w:pStyle w:val="ConsPlusNormal"/>
        <w:spacing w:before="240"/>
        <w:ind w:firstLine="540"/>
        <w:jc w:val="both"/>
      </w:pPr>
      <w:r>
        <w:t xml:space="preserve">1.2.190. </w:t>
      </w:r>
      <w:r>
        <w:rPr>
          <w:b/>
          <w:bCs/>
        </w:rPr>
        <w:t>Электропроводящая струна (железнодорожной) контактной подвески:</w:t>
      </w:r>
      <w:r>
        <w:t xml:space="preserve"> струна железнодорожной контактной подвески, одновременно выполняющая функцию электрического соединения несущего троса и контактного провода железнодорожной контактной подвески (ГОСТ 32895-2014, ст. 60).</w:t>
      </w:r>
    </w:p>
    <w:p w:rsidR="00161567" w:rsidRDefault="00161567" w:rsidP="00161567">
      <w:pPr>
        <w:pStyle w:val="ConsPlusNormal"/>
        <w:spacing w:before="240"/>
        <w:ind w:firstLine="540"/>
        <w:jc w:val="both"/>
      </w:pPr>
      <w:r>
        <w:t xml:space="preserve">1.2.191. </w:t>
      </w:r>
      <w:proofErr w:type="spellStart"/>
      <w:r>
        <w:rPr>
          <w:b/>
          <w:bCs/>
        </w:rPr>
        <w:t>Электрорепеллентная</w:t>
      </w:r>
      <w:proofErr w:type="spellEnd"/>
      <w:r>
        <w:rPr>
          <w:b/>
          <w:bCs/>
        </w:rPr>
        <w:t xml:space="preserve"> защита (железнодорожной) контактной сети:</w:t>
      </w:r>
      <w:r>
        <w:t xml:space="preserve"> устройство, предназначенное для отпугивания птиц, использующее в своей работе наведенное напряжение (ГОСТ 32895-2014, ст. 48).</w:t>
      </w:r>
    </w:p>
    <w:p w:rsidR="00161567" w:rsidRDefault="00161567" w:rsidP="00161567">
      <w:pPr>
        <w:pStyle w:val="ConsPlusNormal"/>
        <w:spacing w:before="240"/>
        <w:ind w:firstLine="540"/>
        <w:jc w:val="both"/>
      </w:pPr>
      <w:r>
        <w:t>1.3. Сокращенные обозначения единиц измерения физических величин, используемые в настоящих Правилах, соответствуют Положению о единицах величин, допускаемых к применению в Российской Федерации, утвержденному постановлением Правительства Российской Федерации от 31 октября 2009 г. N 879.</w:t>
      </w:r>
    </w:p>
    <w:p w:rsidR="00161567" w:rsidRDefault="00161567" w:rsidP="00161567">
      <w:pPr>
        <w:pStyle w:val="ConsPlusNormal"/>
        <w:jc w:val="both"/>
      </w:pPr>
    </w:p>
    <w:p w:rsidR="00161567" w:rsidRDefault="00161567" w:rsidP="00161567">
      <w:pPr>
        <w:pStyle w:val="ConsPlusNormal"/>
        <w:jc w:val="center"/>
        <w:outlineLvl w:val="1"/>
      </w:pPr>
      <w:r>
        <w:rPr>
          <w:b/>
          <w:bCs/>
        </w:rPr>
        <w:t>2. Технические требования к контактной сети, питающим линиям, отсасывающим линиям, шунтирующим линиям и линиям электропередачи на стадии эксплуатации</w:t>
      </w:r>
      <w:r>
        <w:t xml:space="preserve"> &lt;2&gt;</w:t>
      </w:r>
    </w:p>
    <w:p w:rsidR="00161567" w:rsidRDefault="00161567" w:rsidP="00161567">
      <w:pPr>
        <w:pStyle w:val="ConsPlusNormal"/>
        <w:ind w:firstLine="540"/>
        <w:jc w:val="both"/>
      </w:pPr>
      <w:r>
        <w:t>--------------------------------</w:t>
      </w:r>
    </w:p>
    <w:p w:rsidR="00161567" w:rsidRDefault="00161567" w:rsidP="00161567">
      <w:pPr>
        <w:pStyle w:val="ConsPlusNormal"/>
        <w:spacing w:before="240"/>
        <w:ind w:firstLine="540"/>
        <w:jc w:val="both"/>
      </w:pPr>
      <w:r>
        <w:t xml:space="preserve">&lt;2&gt; Положения настоящего раздела распространяются на объекты нового строительства и реконструкции только в части, не противоречащей СП 224.1326000.2014 "Тяговое электроснабжение железной дороги", утвержденному приказом Минтранса России от 2 декабря 2014 г. N 330, и СП 226.1326000.2014 "Электроснабжение </w:t>
      </w:r>
      <w:proofErr w:type="spellStart"/>
      <w:r>
        <w:t>нетяговых</w:t>
      </w:r>
      <w:proofErr w:type="spellEnd"/>
      <w:r>
        <w:t xml:space="preserve"> потребителей. Правила проектирования, строительства и реконструкции", утвержденному приказом Минтранса России от 2 декабря 2013 г. N 332.</w:t>
      </w:r>
    </w:p>
    <w:p w:rsidR="00161567" w:rsidRDefault="00161567" w:rsidP="00161567">
      <w:pPr>
        <w:pStyle w:val="ConsPlusNormal"/>
        <w:jc w:val="both"/>
      </w:pPr>
    </w:p>
    <w:p w:rsidR="00161567" w:rsidRDefault="00161567" w:rsidP="00161567">
      <w:pPr>
        <w:pStyle w:val="ConsPlusNormal"/>
        <w:jc w:val="center"/>
        <w:outlineLvl w:val="2"/>
      </w:pPr>
      <w:r>
        <w:rPr>
          <w:b/>
          <w:bCs/>
        </w:rPr>
        <w:t>Провода и тросы</w:t>
      </w:r>
    </w:p>
    <w:p w:rsidR="00161567" w:rsidRDefault="00161567" w:rsidP="00161567">
      <w:pPr>
        <w:pStyle w:val="ConsPlusNormal"/>
        <w:jc w:val="both"/>
      </w:pPr>
    </w:p>
    <w:p w:rsidR="00161567" w:rsidRDefault="00161567" w:rsidP="00161567">
      <w:pPr>
        <w:pStyle w:val="ConsPlusNormal"/>
        <w:ind w:firstLine="540"/>
        <w:jc w:val="both"/>
      </w:pPr>
      <w:bookmarkStart w:id="5" w:name="Par267"/>
      <w:bookmarkEnd w:id="5"/>
      <w:r>
        <w:t>2.1. Марка, сечение и количество проводов контактной сети, питающих линий, отсасывающих линий, шунтирующих линий и линий электропередачи должны обеспечивать электрическую проводимость не менее установленной проектом.</w:t>
      </w:r>
    </w:p>
    <w:p w:rsidR="00161567" w:rsidRDefault="00161567" w:rsidP="00161567">
      <w:pPr>
        <w:pStyle w:val="ConsPlusNormal"/>
        <w:spacing w:before="240"/>
        <w:ind w:firstLine="540"/>
        <w:jc w:val="both"/>
      </w:pPr>
      <w:r>
        <w:t>При капитальном ремонте контактной сети применяют:</w:t>
      </w:r>
    </w:p>
    <w:p w:rsidR="00161567" w:rsidRDefault="00161567" w:rsidP="00161567">
      <w:pPr>
        <w:pStyle w:val="ConsPlusNormal"/>
        <w:spacing w:before="240"/>
        <w:ind w:firstLine="540"/>
        <w:jc w:val="both"/>
      </w:pPr>
      <w:r>
        <w:t xml:space="preserve">1) контактный провод, выпускаемый по ГОСТ </w:t>
      </w:r>
      <w:proofErr w:type="gramStart"/>
      <w:r>
        <w:t>Р</w:t>
      </w:r>
      <w:proofErr w:type="gramEnd"/>
      <w:r>
        <w:t xml:space="preserve"> 55647-2018;</w:t>
      </w:r>
    </w:p>
    <w:p w:rsidR="00161567" w:rsidRDefault="00161567" w:rsidP="00161567">
      <w:pPr>
        <w:pStyle w:val="ConsPlusNormal"/>
        <w:spacing w:before="240"/>
        <w:ind w:firstLine="540"/>
        <w:jc w:val="both"/>
      </w:pPr>
      <w:r>
        <w:t>2) несущий трос, выпускаемый по ГОСТ 32697-2019 (в главных путях сечением не менее 120 мм</w:t>
      </w:r>
      <w:proofErr w:type="gramStart"/>
      <w:r>
        <w:rPr>
          <w:vertAlign w:val="superscript"/>
        </w:rPr>
        <w:t>2</w:t>
      </w:r>
      <w:proofErr w:type="gramEnd"/>
      <w:r>
        <w:t>);</w:t>
      </w:r>
    </w:p>
    <w:p w:rsidR="00161567" w:rsidRDefault="00161567" w:rsidP="00161567">
      <w:pPr>
        <w:pStyle w:val="ConsPlusNormal"/>
        <w:spacing w:before="240"/>
        <w:ind w:firstLine="540"/>
        <w:jc w:val="both"/>
      </w:pPr>
      <w:r>
        <w:lastRenderedPageBreak/>
        <w:t>3) для поперечно-несущих тросов гибких поперечин - сталемедный трос сечением 70 или 95 мм</w:t>
      </w:r>
      <w:proofErr w:type="gramStart"/>
      <w:r>
        <w:rPr>
          <w:vertAlign w:val="superscript"/>
        </w:rPr>
        <w:t>2</w:t>
      </w:r>
      <w:proofErr w:type="gramEnd"/>
      <w:r>
        <w:t>;</w:t>
      </w:r>
    </w:p>
    <w:p w:rsidR="00161567" w:rsidRDefault="00161567" w:rsidP="00161567">
      <w:pPr>
        <w:pStyle w:val="ConsPlusNormal"/>
        <w:spacing w:before="240"/>
        <w:ind w:firstLine="540"/>
        <w:jc w:val="both"/>
      </w:pPr>
      <w:r>
        <w:t>4) для питающих линий, отсасывающих линий и шунтирующих линий, а также в качестве усиливающих и экранирующих проводов контактной сети и шлейфов разъединителей - медный провод марок М-95 или М-120, выпускаемый по ГОСТ 839-2019 или ГОСТ 32697-2019.</w:t>
      </w:r>
    </w:p>
    <w:p w:rsidR="00161567" w:rsidRDefault="00161567" w:rsidP="00161567">
      <w:pPr>
        <w:pStyle w:val="ConsPlusNormal"/>
        <w:spacing w:before="240"/>
        <w:ind w:firstLine="540"/>
        <w:jc w:val="both"/>
      </w:pPr>
      <w:r>
        <w:t>2.2. Конструктивная высота цепной контактной подвески должна находиться в пределах:</w:t>
      </w:r>
    </w:p>
    <w:p w:rsidR="00161567" w:rsidRDefault="00161567" w:rsidP="00161567">
      <w:pPr>
        <w:pStyle w:val="ConsPlusNormal"/>
        <w:spacing w:before="240"/>
        <w:ind w:firstLine="540"/>
        <w:jc w:val="both"/>
      </w:pPr>
      <w:r>
        <w:t>для контактных подвесок типов КС-200 и КС-250 - в соответствии с проектом;</w:t>
      </w:r>
    </w:p>
    <w:p w:rsidR="00161567" w:rsidRDefault="00161567" w:rsidP="00161567">
      <w:pPr>
        <w:pStyle w:val="ConsPlusNormal"/>
        <w:spacing w:before="240"/>
        <w:ind w:firstLine="540"/>
        <w:jc w:val="both"/>
      </w:pPr>
      <w:r>
        <w:t>для контактных подвесок прочих типов - от 1,5 до 2,4 м.</w:t>
      </w:r>
    </w:p>
    <w:p w:rsidR="00161567" w:rsidRDefault="00161567" w:rsidP="00161567">
      <w:pPr>
        <w:pStyle w:val="ConsPlusNormal"/>
        <w:spacing w:before="240"/>
        <w:ind w:firstLine="540"/>
        <w:jc w:val="both"/>
      </w:pPr>
      <w:r>
        <w:t xml:space="preserve">2.3. </w:t>
      </w:r>
      <w:proofErr w:type="spellStart"/>
      <w:r>
        <w:t>Отжатие</w:t>
      </w:r>
      <w:proofErr w:type="spellEnd"/>
      <w:r>
        <w:t xml:space="preserve"> контактного провода (контактных проводов) не должно превышать 250 мм.</w:t>
      </w:r>
    </w:p>
    <w:p w:rsidR="00161567" w:rsidRDefault="00161567" w:rsidP="00161567">
      <w:pPr>
        <w:pStyle w:val="ConsPlusNormal"/>
        <w:spacing w:before="240"/>
        <w:ind w:firstLine="540"/>
        <w:jc w:val="both"/>
      </w:pPr>
      <w:r>
        <w:t>2.4. В соответствии с Правилами технической эксплуатации железных дорог Российской Федерации, утвержденными приказом Минтранса России от 21 декабря 2010 г. N 286 (приложение N 4, пункт 4), высота подвеса контактного провода вне искусственных сооружений должна быть не менее:</w:t>
      </w:r>
    </w:p>
    <w:p w:rsidR="00161567" w:rsidRDefault="00161567" w:rsidP="00161567">
      <w:pPr>
        <w:pStyle w:val="ConsPlusNormal"/>
        <w:spacing w:before="240"/>
        <w:ind w:firstLine="540"/>
        <w:jc w:val="both"/>
      </w:pPr>
      <w:r>
        <w:t>на перегонах и железнодорожных станциях - 5750 мм;</w:t>
      </w:r>
    </w:p>
    <w:p w:rsidR="00161567" w:rsidRDefault="00161567" w:rsidP="00161567">
      <w:pPr>
        <w:pStyle w:val="ConsPlusNormal"/>
        <w:spacing w:before="240"/>
        <w:ind w:firstLine="540"/>
        <w:jc w:val="both"/>
      </w:pPr>
      <w:r>
        <w:t>на железнодорожных переездах - 6000 мм.</w:t>
      </w:r>
    </w:p>
    <w:p w:rsidR="00161567" w:rsidRDefault="00161567" w:rsidP="00161567">
      <w:pPr>
        <w:pStyle w:val="ConsPlusNormal"/>
        <w:spacing w:before="240"/>
        <w:ind w:firstLine="540"/>
        <w:jc w:val="both"/>
      </w:pPr>
      <w:r>
        <w:t>Высота подвеса контактного провода в пределах искусственных сооружений должна быть не менее:</w:t>
      </w:r>
    </w:p>
    <w:p w:rsidR="00161567" w:rsidRDefault="00161567" w:rsidP="00161567">
      <w:pPr>
        <w:pStyle w:val="ConsPlusNormal"/>
        <w:spacing w:before="240"/>
        <w:ind w:firstLine="540"/>
        <w:jc w:val="both"/>
      </w:pPr>
      <w:r>
        <w:t>5550 мм - для контактной сети постоянного тока напряжением 3 кВ;</w:t>
      </w:r>
    </w:p>
    <w:p w:rsidR="00161567" w:rsidRDefault="00161567" w:rsidP="00161567">
      <w:pPr>
        <w:pStyle w:val="ConsPlusNormal"/>
        <w:spacing w:before="240"/>
        <w:ind w:firstLine="540"/>
        <w:jc w:val="both"/>
      </w:pPr>
      <w:r>
        <w:t>5570 мм - для контактной сети переменного тока напряжением 25 кВ.</w:t>
      </w:r>
    </w:p>
    <w:p w:rsidR="00161567" w:rsidRDefault="00161567" w:rsidP="00161567">
      <w:pPr>
        <w:pStyle w:val="ConsPlusNormal"/>
        <w:spacing w:before="240"/>
        <w:ind w:firstLine="540"/>
        <w:jc w:val="both"/>
      </w:pPr>
      <w:r>
        <w:t>Высота подвеса контактного провода должна быть не более 6800 мм.</w:t>
      </w:r>
    </w:p>
    <w:p w:rsidR="00161567" w:rsidRDefault="00161567" w:rsidP="00161567">
      <w:pPr>
        <w:pStyle w:val="ConsPlusNormal"/>
        <w:spacing w:before="240"/>
        <w:ind w:firstLine="540"/>
        <w:jc w:val="both"/>
      </w:pPr>
      <w:r>
        <w:t>На участках со скоростью движения поездов свыше 160 до 200 км/ч высота подвеса контактного провода не менее чем в двух пролетах, примыкающих к искусственному сооружению, должна быть такой же, как у искусственного сооружения.</w:t>
      </w:r>
    </w:p>
    <w:p w:rsidR="00161567" w:rsidRDefault="00161567" w:rsidP="00161567">
      <w:pPr>
        <w:pStyle w:val="ConsPlusNormal"/>
        <w:spacing w:before="240"/>
        <w:ind w:firstLine="540"/>
        <w:jc w:val="both"/>
      </w:pPr>
      <w:r>
        <w:t>2.5. Уклон контактного провода:</w:t>
      </w:r>
    </w:p>
    <w:p w:rsidR="00161567" w:rsidRDefault="00161567" w:rsidP="00161567">
      <w:pPr>
        <w:pStyle w:val="ConsPlusNormal"/>
        <w:spacing w:before="240"/>
        <w:ind w:firstLine="540"/>
        <w:jc w:val="both"/>
      </w:pPr>
      <w:r>
        <w:t>для контактных подвесок типов КС-200 и КС-250 - в соответствии с проектом;</w:t>
      </w:r>
    </w:p>
    <w:p w:rsidR="00161567" w:rsidRDefault="00161567" w:rsidP="00161567">
      <w:pPr>
        <w:pStyle w:val="ConsPlusNormal"/>
        <w:spacing w:before="240"/>
        <w:ind w:firstLine="540"/>
        <w:jc w:val="both"/>
      </w:pPr>
      <w:r>
        <w:t>для контактных подвесок прочих типов - в соответствии с таблицей 1.</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531"/>
        <w:gridCol w:w="340"/>
        <w:gridCol w:w="1701"/>
        <w:gridCol w:w="1843"/>
        <w:gridCol w:w="1701"/>
        <w:gridCol w:w="1871"/>
      </w:tblGrid>
      <w:tr w:rsidR="00161567" w:rsidTr="00B74B16">
        <w:tc>
          <w:tcPr>
            <w:tcW w:w="8987" w:type="dxa"/>
            <w:gridSpan w:val="6"/>
          </w:tcPr>
          <w:p w:rsidR="00161567" w:rsidRDefault="00161567" w:rsidP="00B74B16">
            <w:pPr>
              <w:pStyle w:val="ConsPlusNormal"/>
              <w:jc w:val="right"/>
            </w:pPr>
            <w:r>
              <w:t>Таблица 1</w:t>
            </w:r>
          </w:p>
        </w:tc>
      </w:tr>
      <w:tr w:rsidR="00161567" w:rsidTr="00B74B16">
        <w:tc>
          <w:tcPr>
            <w:tcW w:w="8987" w:type="dxa"/>
            <w:gridSpan w:val="6"/>
            <w:tcBorders>
              <w:bottom w:val="single" w:sz="4" w:space="0" w:color="auto"/>
            </w:tcBorders>
          </w:tcPr>
          <w:p w:rsidR="00161567" w:rsidRDefault="00161567" w:rsidP="00B74B16">
            <w:pPr>
              <w:pStyle w:val="ConsPlusNormal"/>
              <w:jc w:val="center"/>
            </w:pPr>
            <w:r>
              <w:rPr>
                <w:b/>
                <w:bCs/>
              </w:rPr>
              <w:t>УКЛОН</w:t>
            </w:r>
          </w:p>
          <w:p w:rsidR="00161567" w:rsidRDefault="00161567" w:rsidP="00B74B16">
            <w:pPr>
              <w:pStyle w:val="ConsPlusNormal"/>
              <w:jc w:val="center"/>
            </w:pPr>
            <w:r>
              <w:rPr>
                <w:b/>
                <w:bCs/>
              </w:rPr>
              <w:t>контактного провода</w:t>
            </w:r>
          </w:p>
        </w:tc>
      </w:tr>
      <w:tr w:rsidR="00161567" w:rsidTr="00B74B16">
        <w:tc>
          <w:tcPr>
            <w:tcW w:w="1871"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Скорость </w:t>
            </w:r>
            <w:r>
              <w:lastRenderedPageBreak/>
              <w:t xml:space="preserve">движения, </w:t>
            </w:r>
            <w:proofErr w:type="gramStart"/>
            <w:r>
              <w:t>км</w:t>
            </w:r>
            <w:proofErr w:type="gramEnd"/>
            <w:r>
              <w:t>/ч</w:t>
            </w:r>
          </w:p>
        </w:tc>
        <w:tc>
          <w:tcPr>
            <w:tcW w:w="7116" w:type="dxa"/>
            <w:gridSpan w:val="4"/>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lastRenderedPageBreak/>
              <w:t>Уклон контактного провода, не более</w:t>
            </w:r>
          </w:p>
        </w:tc>
      </w:tr>
      <w:tr w:rsidR="00161567" w:rsidTr="00B74B16">
        <w:tc>
          <w:tcPr>
            <w:tcW w:w="187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основной</w:t>
            </w:r>
          </w:p>
        </w:tc>
        <w:tc>
          <w:tcPr>
            <w:tcW w:w="3572" w:type="dxa"/>
            <w:gridSpan w:val="2"/>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переходный</w:t>
            </w:r>
          </w:p>
        </w:tc>
      </w:tr>
      <w:tr w:rsidR="00161567" w:rsidTr="00B74B16">
        <w:tc>
          <w:tcPr>
            <w:tcW w:w="187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относительный</w:t>
            </w:r>
          </w:p>
        </w:tc>
        <w:tc>
          <w:tcPr>
            <w:tcW w:w="1843"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 xml:space="preserve">абсолютный, </w:t>
            </w:r>
            <w:proofErr w:type="gramStart"/>
            <w:r>
              <w:t>мм</w:t>
            </w:r>
            <w:proofErr w:type="gramEnd"/>
            <w:r>
              <w:t xml:space="preserve"> на 10 м</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относительный</w:t>
            </w:r>
          </w:p>
        </w:tc>
        <w:tc>
          <w:tcPr>
            <w:tcW w:w="187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 xml:space="preserve">абсолютный, </w:t>
            </w:r>
            <w:proofErr w:type="gramStart"/>
            <w:r>
              <w:t>мм</w:t>
            </w:r>
            <w:proofErr w:type="gramEnd"/>
            <w:r>
              <w:t xml:space="preserve"> на 10 м</w:t>
            </w:r>
          </w:p>
        </w:tc>
      </w:tr>
      <w:tr w:rsidR="00161567" w:rsidTr="00B74B16">
        <w:tc>
          <w:tcPr>
            <w:tcW w:w="187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50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0,010</w:t>
            </w:r>
          </w:p>
        </w:tc>
        <w:tc>
          <w:tcPr>
            <w:tcW w:w="1843"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100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r>
      <w:tr w:rsidR="00161567" w:rsidTr="00B74B16">
        <w:tc>
          <w:tcPr>
            <w:tcW w:w="187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50 до 70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0,006</w:t>
            </w:r>
          </w:p>
        </w:tc>
        <w:tc>
          <w:tcPr>
            <w:tcW w:w="1843"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60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r>
      <w:tr w:rsidR="00161567" w:rsidTr="00B74B16">
        <w:tc>
          <w:tcPr>
            <w:tcW w:w="187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70 до 120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0,004</w:t>
            </w:r>
          </w:p>
        </w:tc>
        <w:tc>
          <w:tcPr>
            <w:tcW w:w="1843"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40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r>
      <w:tr w:rsidR="00161567" w:rsidTr="00B74B16">
        <w:tc>
          <w:tcPr>
            <w:tcW w:w="187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120 до 160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0,002</w:t>
            </w:r>
          </w:p>
        </w:tc>
        <w:tc>
          <w:tcPr>
            <w:tcW w:w="1843"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20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0,001</w:t>
            </w:r>
          </w:p>
        </w:tc>
        <w:tc>
          <w:tcPr>
            <w:tcW w:w="187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10</w:t>
            </w:r>
          </w:p>
        </w:tc>
      </w:tr>
      <w:tr w:rsidR="00161567" w:rsidTr="00B74B16">
        <w:tc>
          <w:tcPr>
            <w:tcW w:w="187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160 до 200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0,001</w:t>
            </w:r>
          </w:p>
        </w:tc>
        <w:tc>
          <w:tcPr>
            <w:tcW w:w="1843"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0,0005</w:t>
            </w:r>
          </w:p>
        </w:tc>
        <w:tc>
          <w:tcPr>
            <w:tcW w:w="187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5</w:t>
            </w:r>
          </w:p>
        </w:tc>
      </w:tr>
      <w:tr w:rsidR="00161567" w:rsidTr="00B74B16">
        <w:tc>
          <w:tcPr>
            <w:tcW w:w="1531" w:type="dxa"/>
            <w:tcBorders>
              <w:top w:val="single" w:sz="4" w:space="0" w:color="auto"/>
            </w:tcBorders>
          </w:tcPr>
          <w:p w:rsidR="00161567" w:rsidRDefault="00161567" w:rsidP="00B74B16">
            <w:pPr>
              <w:pStyle w:val="ConsPlusNormal"/>
              <w:jc w:val="right"/>
            </w:pPr>
            <w:r>
              <w:t>Примечания:</w:t>
            </w:r>
          </w:p>
        </w:tc>
        <w:tc>
          <w:tcPr>
            <w:tcW w:w="7456" w:type="dxa"/>
            <w:gridSpan w:val="5"/>
            <w:tcBorders>
              <w:top w:val="single" w:sz="4" w:space="0" w:color="auto"/>
            </w:tcBorders>
            <w:vAlign w:val="center"/>
          </w:tcPr>
          <w:p w:rsidR="00161567" w:rsidRDefault="00161567" w:rsidP="00B74B16">
            <w:pPr>
              <w:pStyle w:val="ConsPlusNormal"/>
              <w:jc w:val="both"/>
            </w:pPr>
            <w:r>
              <w:t>1. Длина участка с переходным уклоном должна быть не менее одного пролета.</w:t>
            </w:r>
          </w:p>
          <w:p w:rsidR="00161567" w:rsidRDefault="00161567" w:rsidP="00B74B16">
            <w:pPr>
              <w:pStyle w:val="ConsPlusNormal"/>
              <w:jc w:val="both"/>
            </w:pPr>
            <w:r>
              <w:t>2. Для скорости до 120 км/ч переходный уклон не предусматривают.</w:t>
            </w:r>
          </w:p>
        </w:tc>
      </w:tr>
    </w:tbl>
    <w:p w:rsidR="00161567" w:rsidRDefault="00161567" w:rsidP="00161567">
      <w:pPr>
        <w:pStyle w:val="ConsPlusNormal"/>
        <w:jc w:val="both"/>
      </w:pPr>
    </w:p>
    <w:p w:rsidR="00161567" w:rsidRDefault="00161567" w:rsidP="00161567">
      <w:pPr>
        <w:pStyle w:val="ConsPlusNormal"/>
        <w:ind w:firstLine="540"/>
        <w:jc w:val="both"/>
      </w:pPr>
      <w:r>
        <w:t>2.6. Для контактной сети, питающих, отсасывающих и шунтирующих линий расстояния от нижней точки проводов до земли и элементов сооружений при максимальной стреле провеса - в соответствии с таблицей 2.</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560"/>
        <w:gridCol w:w="425"/>
        <w:gridCol w:w="1984"/>
        <w:gridCol w:w="1843"/>
        <w:gridCol w:w="1587"/>
        <w:gridCol w:w="1644"/>
      </w:tblGrid>
      <w:tr w:rsidR="00161567" w:rsidTr="00B74B16">
        <w:tc>
          <w:tcPr>
            <w:tcW w:w="9043" w:type="dxa"/>
            <w:gridSpan w:val="6"/>
          </w:tcPr>
          <w:p w:rsidR="00161567" w:rsidRDefault="00161567" w:rsidP="00B74B16">
            <w:pPr>
              <w:pStyle w:val="ConsPlusNormal"/>
              <w:jc w:val="right"/>
            </w:pPr>
            <w:r>
              <w:t>Таблица 2</w:t>
            </w:r>
          </w:p>
        </w:tc>
      </w:tr>
      <w:tr w:rsidR="00161567" w:rsidTr="00B74B16">
        <w:tc>
          <w:tcPr>
            <w:tcW w:w="9043" w:type="dxa"/>
            <w:gridSpan w:val="6"/>
          </w:tcPr>
          <w:p w:rsidR="00161567" w:rsidRDefault="00161567" w:rsidP="00B74B16">
            <w:pPr>
              <w:pStyle w:val="ConsPlusNormal"/>
              <w:jc w:val="center"/>
            </w:pPr>
            <w:r>
              <w:rPr>
                <w:b/>
                <w:bCs/>
              </w:rPr>
              <w:t>РАССТОЯНИЯ</w:t>
            </w:r>
          </w:p>
          <w:p w:rsidR="00161567" w:rsidRDefault="00161567" w:rsidP="00B74B16">
            <w:pPr>
              <w:pStyle w:val="ConsPlusNormal"/>
              <w:jc w:val="center"/>
            </w:pPr>
            <w:r>
              <w:rPr>
                <w:b/>
                <w:bCs/>
              </w:rPr>
              <w:t>от нижней точки проводов до земли и элементов сооружений при максимальной стреле провеса</w:t>
            </w:r>
          </w:p>
        </w:tc>
      </w:tr>
      <w:tr w:rsidR="00161567" w:rsidTr="00B74B16">
        <w:tc>
          <w:tcPr>
            <w:tcW w:w="9043" w:type="dxa"/>
            <w:gridSpan w:val="6"/>
            <w:tcBorders>
              <w:bottom w:val="single" w:sz="4" w:space="0" w:color="auto"/>
            </w:tcBorders>
          </w:tcPr>
          <w:p w:rsidR="00161567" w:rsidRDefault="00161567" w:rsidP="00B74B16">
            <w:pPr>
              <w:pStyle w:val="ConsPlusNormal"/>
              <w:jc w:val="right"/>
            </w:pPr>
            <w:r>
              <w:t>в метрах</w:t>
            </w:r>
          </w:p>
        </w:tc>
      </w:tr>
      <w:tr w:rsidR="00161567" w:rsidTr="00B74B16">
        <w:tc>
          <w:tcPr>
            <w:tcW w:w="3969"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Наименование объектов пересечения или сближения</w:t>
            </w:r>
          </w:p>
        </w:tc>
        <w:tc>
          <w:tcPr>
            <w:tcW w:w="5074"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Наименьшее расстояние от проводов:</w:t>
            </w:r>
          </w:p>
        </w:tc>
      </w:tr>
      <w:tr w:rsidR="00161567" w:rsidTr="00B74B16">
        <w:tc>
          <w:tcPr>
            <w:tcW w:w="3969"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отсасывающих</w:t>
            </w:r>
            <w:proofErr w:type="gramEnd"/>
            <w:r>
              <w:t>, экранирующих, группового заземления</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питающих и усиливающих проводов напряжением 3 кВ</w:t>
            </w:r>
          </w:p>
        </w:tc>
        <w:tc>
          <w:tcPr>
            <w:tcW w:w="16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питающих и усиливающих проводов напряжением 25 кВ</w:t>
            </w:r>
          </w:p>
        </w:tc>
      </w:tr>
      <w:tr w:rsidR="00161567" w:rsidTr="00B74B16">
        <w:tc>
          <w:tcPr>
            <w:tcW w:w="1560"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Поверхность земли </w:t>
            </w:r>
            <w:proofErr w:type="gramStart"/>
            <w:r>
              <w:t>в</w:t>
            </w:r>
            <w:proofErr w:type="gramEnd"/>
            <w:r>
              <w:t>:</w:t>
            </w:r>
          </w:p>
        </w:tc>
        <w:tc>
          <w:tcPr>
            <w:tcW w:w="24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населенной местности</w:t>
            </w:r>
            <w:proofErr w:type="gramStart"/>
            <w:r>
              <w:rPr>
                <w:vertAlign w:val="superscript"/>
              </w:rPr>
              <w:t>1</w:t>
            </w:r>
            <w:proofErr w:type="gramEnd"/>
            <w:r>
              <w:rPr>
                <w:vertAlign w:val="superscript"/>
              </w:rPr>
              <w:t>)</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6,0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7,0</w:t>
            </w:r>
          </w:p>
        </w:tc>
      </w:tr>
      <w:tr w:rsidR="00161567" w:rsidTr="00B74B16">
        <w:tc>
          <w:tcPr>
            <w:tcW w:w="156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ненаселенной местности</w:t>
            </w:r>
            <w:proofErr w:type="gramStart"/>
            <w:r>
              <w:rPr>
                <w:vertAlign w:val="superscript"/>
              </w:rPr>
              <w:t>2</w:t>
            </w:r>
            <w:proofErr w:type="gramEnd"/>
            <w:r>
              <w:rPr>
                <w:vertAlign w:val="superscript"/>
              </w:rPr>
              <w:t>)</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5,0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6,0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6,0</w:t>
            </w:r>
          </w:p>
        </w:tc>
      </w:tr>
      <w:tr w:rsidR="00161567" w:rsidTr="00B74B16">
        <w:tc>
          <w:tcPr>
            <w:tcW w:w="156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gramStart"/>
            <w:r>
              <w:t>пределах</w:t>
            </w:r>
            <w:proofErr w:type="gramEnd"/>
            <w:r>
              <w:t xml:space="preserve"> искусственных сооружений и труднодоступных </w:t>
            </w:r>
            <w:r>
              <w:lastRenderedPageBreak/>
              <w:t>местах</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lastRenderedPageBreak/>
              <w:t>4,0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5,0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5,0</w:t>
            </w:r>
          </w:p>
        </w:tc>
      </w:tr>
      <w:tr w:rsidR="00161567" w:rsidTr="00B74B16">
        <w:tc>
          <w:tcPr>
            <w:tcW w:w="156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недоступных местах</w:t>
            </w:r>
            <w:proofErr w:type="gramStart"/>
            <w:r>
              <w:rPr>
                <w:vertAlign w:val="superscript"/>
              </w:rPr>
              <w:t>4</w:t>
            </w:r>
            <w:proofErr w:type="gramEnd"/>
            <w:r>
              <w:rPr>
                <w:vertAlign w:val="superscript"/>
              </w:rPr>
              <w:t>)</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1,0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2,5</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3,0</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Головки рельсов </w:t>
            </w:r>
            <w:proofErr w:type="spellStart"/>
            <w:r>
              <w:t>неэлектрифицированного</w:t>
            </w:r>
            <w:proofErr w:type="spellEnd"/>
            <w:r>
              <w:t xml:space="preserve"> пути</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7,5</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7,5</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7,5</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автомобильной дороги</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7,0</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Несущий трос контактной сети</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2,0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2,0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2,0</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Провод троллейбусных и трамвайных линий</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1,5</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3,0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3,0</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gramStart"/>
            <w:r>
              <w:t>Настил пешеходных мостов</w:t>
            </w:r>
            <w:r>
              <w:rPr>
                <w:vertAlign w:val="superscript"/>
              </w:rPr>
              <w:t>5)</w:t>
            </w:r>
            <w:proofErr w:type="gramEnd"/>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4,0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4,5</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5,0</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пассажирских платформ</w:t>
            </w:r>
            <w:proofErr w:type="gramStart"/>
            <w:r>
              <w:rPr>
                <w:vertAlign w:val="superscript"/>
              </w:rPr>
              <w:t>6</w:t>
            </w:r>
            <w:proofErr w:type="gramEnd"/>
            <w:r>
              <w:rPr>
                <w:vertAlign w:val="superscript"/>
              </w:rPr>
              <w:t>)</w:t>
            </w:r>
            <w:r>
              <w:t>, по которым не осуществляется проезд транспортных средств</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4,5</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7,0</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Крыши производственных зданий</w:t>
            </w:r>
          </w:p>
        </w:tc>
        <w:tc>
          <w:tcPr>
            <w:tcW w:w="184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3,0</w:t>
            </w:r>
          </w:p>
        </w:tc>
        <w:tc>
          <w:tcPr>
            <w:tcW w:w="1587"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3,0</w:t>
            </w:r>
          </w:p>
        </w:tc>
        <w:tc>
          <w:tcPr>
            <w:tcW w:w="1644"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3,0</w:t>
            </w:r>
          </w:p>
        </w:tc>
      </w:tr>
      <w:tr w:rsidR="00161567" w:rsidTr="00B74B16">
        <w:tc>
          <w:tcPr>
            <w:tcW w:w="396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Кроны деревьев</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6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r>
      <w:tr w:rsidR="00161567" w:rsidTr="00B74B16">
        <w:tc>
          <w:tcPr>
            <w:tcW w:w="1985" w:type="dxa"/>
            <w:gridSpan w:val="2"/>
            <w:tcBorders>
              <w:top w:val="single" w:sz="4" w:space="0" w:color="auto"/>
            </w:tcBorders>
          </w:tcPr>
          <w:p w:rsidR="00161567" w:rsidRDefault="00161567" w:rsidP="00B74B16">
            <w:pPr>
              <w:pStyle w:val="ConsPlusNormal"/>
              <w:jc w:val="right"/>
            </w:pPr>
            <w:r>
              <w:t>Примечания:</w:t>
            </w:r>
          </w:p>
        </w:tc>
        <w:tc>
          <w:tcPr>
            <w:tcW w:w="7058" w:type="dxa"/>
            <w:gridSpan w:val="4"/>
            <w:tcBorders>
              <w:top w:val="single" w:sz="4" w:space="0" w:color="auto"/>
            </w:tcBorders>
            <w:vAlign w:val="center"/>
          </w:tcPr>
          <w:p w:rsidR="00161567" w:rsidRDefault="00161567" w:rsidP="00B74B16">
            <w:pPr>
              <w:pStyle w:val="ConsPlusNormal"/>
              <w:jc w:val="both"/>
            </w:pPr>
            <w:r>
              <w:rPr>
                <w:vertAlign w:val="superscript"/>
              </w:rPr>
              <w:t>1)</w:t>
            </w:r>
            <w:r>
              <w:t xml:space="preserve"> Населенная местность - городская черта с перспективой развития на 10 лет, курорты, поселки, населенные пункты, железнодорожные станции.</w:t>
            </w:r>
          </w:p>
          <w:p w:rsidR="00161567" w:rsidRDefault="00161567" w:rsidP="00B74B16">
            <w:pPr>
              <w:pStyle w:val="ConsPlusNormal"/>
              <w:jc w:val="both"/>
            </w:pPr>
            <w:r>
              <w:rPr>
                <w:vertAlign w:val="superscript"/>
              </w:rPr>
              <w:t>2)</w:t>
            </w:r>
            <w:r>
              <w:t xml:space="preserve"> Ненаселенная местность - незастроенная местность, редко стоящие строения, перегоны, включая остановочные пункты.</w:t>
            </w:r>
          </w:p>
          <w:p w:rsidR="00161567" w:rsidRDefault="00161567" w:rsidP="00B74B16">
            <w:pPr>
              <w:pStyle w:val="ConsPlusNormal"/>
              <w:jc w:val="both"/>
            </w:pPr>
            <w:r>
              <w:rPr>
                <w:vertAlign w:val="superscript"/>
              </w:rPr>
              <w:t>3)</w:t>
            </w:r>
            <w:r>
              <w:t xml:space="preserve"> Труднодоступные места - недоступные для транспорта и машин, откосы насыпей и выемок.</w:t>
            </w:r>
          </w:p>
          <w:p w:rsidR="00161567" w:rsidRDefault="00161567" w:rsidP="00B74B16">
            <w:pPr>
              <w:pStyle w:val="ConsPlusNormal"/>
              <w:jc w:val="both"/>
            </w:pPr>
            <w:r>
              <w:rPr>
                <w:vertAlign w:val="superscript"/>
              </w:rPr>
              <w:t>4)</w:t>
            </w:r>
            <w:r>
              <w:t xml:space="preserve"> Недоступные места - склоны гор, скал, утесов.</w:t>
            </w:r>
          </w:p>
          <w:p w:rsidR="00161567" w:rsidRDefault="00161567" w:rsidP="00B74B16">
            <w:pPr>
              <w:pStyle w:val="ConsPlusNormal"/>
              <w:jc w:val="both"/>
            </w:pPr>
            <w:r>
              <w:rPr>
                <w:vertAlign w:val="superscript"/>
              </w:rPr>
              <w:t>5)</w:t>
            </w:r>
            <w:r>
              <w:t xml:space="preserve"> При устройстве над мостом предохранительного щита.</w:t>
            </w:r>
          </w:p>
          <w:p w:rsidR="00161567" w:rsidRDefault="00161567" w:rsidP="00B74B16">
            <w:pPr>
              <w:pStyle w:val="ConsPlusNormal"/>
              <w:jc w:val="both"/>
            </w:pPr>
            <w:r>
              <w:rPr>
                <w:vertAlign w:val="superscript"/>
              </w:rPr>
              <w:t>6)</w:t>
            </w:r>
            <w:r>
              <w:t xml:space="preserve"> При двойном креплении проводов.</w:t>
            </w:r>
          </w:p>
        </w:tc>
      </w:tr>
    </w:tbl>
    <w:p w:rsidR="00161567" w:rsidRDefault="00161567" w:rsidP="00161567">
      <w:pPr>
        <w:pStyle w:val="ConsPlusNormal"/>
        <w:jc w:val="both"/>
      </w:pPr>
    </w:p>
    <w:p w:rsidR="00161567" w:rsidRDefault="00161567" w:rsidP="00161567">
      <w:pPr>
        <w:pStyle w:val="ConsPlusNormal"/>
        <w:ind w:firstLine="540"/>
        <w:jc w:val="both"/>
      </w:pPr>
      <w:r>
        <w:t>2.7. У воздушных линий электропередачи напряжением до 1000</w:t>
      </w:r>
      <w:proofErr w:type="gramStart"/>
      <w:r>
        <w:t xml:space="preserve"> В</w:t>
      </w:r>
      <w:proofErr w:type="gramEnd"/>
      <w:r>
        <w:t>:</w:t>
      </w:r>
    </w:p>
    <w:p w:rsidR="00161567" w:rsidRDefault="00161567" w:rsidP="00161567">
      <w:pPr>
        <w:pStyle w:val="ConsPlusNormal"/>
        <w:spacing w:before="240"/>
        <w:ind w:firstLine="540"/>
        <w:jc w:val="both"/>
      </w:pPr>
      <w:r>
        <w:t>1) расстояния между неизолированными проводами на опоре и в пролете по условиям их сближения в пролете при наибольшей стреле провеса до 1,2 м должны быть не менее:</w:t>
      </w:r>
    </w:p>
    <w:p w:rsidR="00161567" w:rsidRDefault="00161567" w:rsidP="00161567">
      <w:pPr>
        <w:pStyle w:val="ConsPlusNormal"/>
        <w:spacing w:before="240"/>
        <w:ind w:firstLine="540"/>
        <w:jc w:val="both"/>
      </w:pPr>
      <w:r>
        <w:t>при вертикальном расположении проводов и расположении проводов с горизонтальным смещением не более 20 см: 40 см в I, II и III районах по толщине стенки гололеда, 60 см в IV и V районах по толщине стенки гололеда;</w:t>
      </w:r>
    </w:p>
    <w:p w:rsidR="00161567" w:rsidRDefault="00161567" w:rsidP="00161567">
      <w:pPr>
        <w:pStyle w:val="ConsPlusNormal"/>
        <w:spacing w:before="240"/>
        <w:ind w:firstLine="540"/>
        <w:jc w:val="both"/>
      </w:pPr>
      <w:proofErr w:type="gramStart"/>
      <w:r>
        <w:t>при других расположениях проводов во всех районах по гололеду при скорости ветра при гололеде</w:t>
      </w:r>
      <w:proofErr w:type="gramEnd"/>
      <w:r>
        <w:t>: до 18 м/с - 40 см, более 18 м/с - 60 см.</w:t>
      </w:r>
    </w:p>
    <w:p w:rsidR="00161567" w:rsidRDefault="00161567" w:rsidP="00161567">
      <w:pPr>
        <w:pStyle w:val="ConsPlusNormal"/>
        <w:spacing w:before="240"/>
        <w:ind w:firstLine="540"/>
        <w:jc w:val="both"/>
      </w:pPr>
      <w:r>
        <w:t xml:space="preserve">при наибольшей стреле провеса более 1,2 м указанные расстояния должны быть увеличены </w:t>
      </w:r>
      <w:r>
        <w:lastRenderedPageBreak/>
        <w:t>пропорционально отношению наибольшей стрелы провеса к стреле провеса, равной 1,2 м;</w:t>
      </w:r>
    </w:p>
    <w:p w:rsidR="00161567" w:rsidRDefault="00161567" w:rsidP="00161567">
      <w:pPr>
        <w:pStyle w:val="ConsPlusNormal"/>
        <w:spacing w:before="240"/>
        <w:ind w:firstLine="540"/>
        <w:jc w:val="both"/>
      </w:pPr>
      <w:r>
        <w:t>2) расстояние по вертикали между изолированными и неизолированными проводами разных фаз на опоре при ответвлении и при пересечении разных линий электропередачи на общей опоре должно быть не менее 10 см;</w:t>
      </w:r>
    </w:p>
    <w:p w:rsidR="00161567" w:rsidRDefault="00161567" w:rsidP="00161567">
      <w:pPr>
        <w:pStyle w:val="ConsPlusNormal"/>
        <w:spacing w:before="240"/>
        <w:ind w:firstLine="540"/>
        <w:jc w:val="both"/>
      </w:pPr>
      <w:r>
        <w:t>3) расстояния от проводов до любых элементов опоры должны быть не менее 5 см;</w:t>
      </w:r>
    </w:p>
    <w:p w:rsidR="00161567" w:rsidRDefault="00161567" w:rsidP="00161567">
      <w:pPr>
        <w:pStyle w:val="ConsPlusNormal"/>
        <w:spacing w:before="240"/>
        <w:ind w:firstLine="540"/>
        <w:jc w:val="both"/>
      </w:pPr>
      <w:r>
        <w:t>4) при совместной подвеске на общих опорах линий электропередачи с изолированными и неизолированными проводами расстояние по вертикали между ними на опоре и в пролете при температуре окружающего воздуха плюс 15</w:t>
      </w:r>
      <w:proofErr w:type="gramStart"/>
      <w:r>
        <w:t xml:space="preserve"> °С</w:t>
      </w:r>
      <w:proofErr w:type="gramEnd"/>
      <w:r>
        <w:t xml:space="preserve"> без ветра должно быть не менее 0,4 м;</w:t>
      </w:r>
    </w:p>
    <w:p w:rsidR="00161567" w:rsidRDefault="00161567" w:rsidP="00161567">
      <w:pPr>
        <w:pStyle w:val="ConsPlusNormal"/>
        <w:spacing w:before="240"/>
        <w:ind w:firstLine="540"/>
        <w:jc w:val="both"/>
      </w:pPr>
      <w:r>
        <w:t>5) при совместной подвеске на общих опорах двух или более линий электропередачи с изолированными проводами расстояние между ними должно быть не менее 0,3 м.</w:t>
      </w:r>
    </w:p>
    <w:p w:rsidR="00161567" w:rsidRDefault="00161567" w:rsidP="00161567">
      <w:pPr>
        <w:pStyle w:val="ConsPlusNormal"/>
        <w:spacing w:before="240"/>
        <w:ind w:firstLine="540"/>
        <w:jc w:val="both"/>
      </w:pPr>
      <w:bookmarkStart w:id="6" w:name="Par406"/>
      <w:bookmarkEnd w:id="6"/>
      <w:r>
        <w:t>2.8. При совместной подвеске на общих опорах проводов линий электропередачи напряжением до 1000</w:t>
      </w:r>
      <w:proofErr w:type="gramStart"/>
      <w:r>
        <w:t xml:space="preserve"> В</w:t>
      </w:r>
      <w:proofErr w:type="gramEnd"/>
      <w:r>
        <w:t xml:space="preserve"> и свыше 1000 В до 20 кВ расстояние по вертикали между ближайшими проводами разных напряжений на общей опоре, а также в середине пролета при температуре окружающего воздуха плюс 15 °С без ветра должно быть не менее:</w:t>
      </w:r>
    </w:p>
    <w:p w:rsidR="00161567" w:rsidRDefault="00161567" w:rsidP="00161567">
      <w:pPr>
        <w:pStyle w:val="ConsPlusNormal"/>
        <w:spacing w:before="240"/>
        <w:ind w:firstLine="540"/>
        <w:jc w:val="both"/>
      </w:pPr>
      <w:proofErr w:type="gramStart"/>
      <w:r>
        <w:t>1,0 м - при подвеске самонесущего изолированного провода (далее - СИП) с изолированным несущим и со всеми несущими проводами;</w:t>
      </w:r>
      <w:proofErr w:type="gramEnd"/>
    </w:p>
    <w:p w:rsidR="00161567" w:rsidRDefault="00161567" w:rsidP="00161567">
      <w:pPr>
        <w:pStyle w:val="ConsPlusNormal"/>
        <w:spacing w:before="240"/>
        <w:ind w:firstLine="540"/>
        <w:jc w:val="both"/>
      </w:pPr>
      <w:r>
        <w:t>1,75 м - при подвеске СИП с неизолированным несущим проводом;</w:t>
      </w:r>
    </w:p>
    <w:p w:rsidR="00161567" w:rsidRDefault="00161567" w:rsidP="00161567">
      <w:pPr>
        <w:pStyle w:val="ConsPlusNormal"/>
        <w:spacing w:before="240"/>
        <w:ind w:firstLine="540"/>
        <w:jc w:val="both"/>
      </w:pPr>
      <w:r>
        <w:t>2,0 м - при подвеске неизолированных и изолированных проводов линий электропередачи напряжением до 1 кВ.</w:t>
      </w:r>
    </w:p>
    <w:p w:rsidR="00161567" w:rsidRDefault="00161567" w:rsidP="00161567">
      <w:pPr>
        <w:pStyle w:val="ConsPlusNormal"/>
        <w:spacing w:before="240"/>
        <w:ind w:firstLine="540"/>
        <w:jc w:val="both"/>
      </w:pPr>
      <w:r>
        <w:t>При совместной подвеске на общих опорах проводов линий электропередачи напряжением до 1000</w:t>
      </w:r>
      <w:proofErr w:type="gramStart"/>
      <w:r>
        <w:t xml:space="preserve"> В</w:t>
      </w:r>
      <w:proofErr w:type="gramEnd"/>
      <w:r>
        <w:t xml:space="preserve"> и свыше 1000 В до 20 кВ, выполненных защищенным проводом расстояние по вертикали между ближайшими проводами разных напряжений на общей опоре, а также в середине пролета при температуре окружающего воздуха плюс 15 °С без ветра должно быть не менее:</w:t>
      </w:r>
    </w:p>
    <w:p w:rsidR="00161567" w:rsidRDefault="00161567" w:rsidP="00161567">
      <w:pPr>
        <w:pStyle w:val="ConsPlusNormal"/>
        <w:spacing w:before="240"/>
        <w:ind w:firstLine="540"/>
        <w:jc w:val="both"/>
      </w:pPr>
      <w:r>
        <w:t xml:space="preserve">0,3 м - </w:t>
      </w:r>
      <w:proofErr w:type="gramStart"/>
      <w:r>
        <w:t>для</w:t>
      </w:r>
      <w:proofErr w:type="gramEnd"/>
      <w:r>
        <w:t xml:space="preserve"> СИП;</w:t>
      </w:r>
    </w:p>
    <w:p w:rsidR="00161567" w:rsidRDefault="00161567" w:rsidP="00161567">
      <w:pPr>
        <w:pStyle w:val="ConsPlusNormal"/>
        <w:spacing w:before="240"/>
        <w:ind w:firstLine="540"/>
        <w:jc w:val="both"/>
      </w:pPr>
      <w:r>
        <w:t>1,5 м - для неизолированных и изолированных проводов напряжением до 1 кВ.</w:t>
      </w:r>
    </w:p>
    <w:p w:rsidR="00161567" w:rsidRDefault="00161567" w:rsidP="00161567">
      <w:pPr>
        <w:pStyle w:val="ConsPlusNormal"/>
        <w:spacing w:before="240"/>
        <w:ind w:firstLine="540"/>
        <w:jc w:val="both"/>
      </w:pPr>
      <w:bookmarkStart w:id="7" w:name="Par413"/>
      <w:bookmarkEnd w:id="7"/>
      <w:r>
        <w:t>2.9. Для воздушных линий электропередачи расстояния от проводов до заземленных частей опор и между проводами разных фаз - в соответствии с таблицей 3.</w:t>
      </w:r>
    </w:p>
    <w:p w:rsidR="00161567" w:rsidRDefault="00161567" w:rsidP="00161567">
      <w:pPr>
        <w:pStyle w:val="ConsPlusNormal"/>
        <w:spacing w:before="240"/>
        <w:ind w:firstLine="540"/>
        <w:jc w:val="both"/>
      </w:pPr>
      <w:r>
        <w:t>2.10. В пределах искусственных сооружений расстояния от частей токоприемника и контактной сети, находящихся под напряжением, до заземленных частей сооружений и подвижного состава должны соответствовать показанным на рисунке 2.</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261"/>
        <w:gridCol w:w="1077"/>
        <w:gridCol w:w="1134"/>
        <w:gridCol w:w="1134"/>
        <w:gridCol w:w="1191"/>
        <w:gridCol w:w="1247"/>
      </w:tblGrid>
      <w:tr w:rsidR="00161567" w:rsidTr="00B74B16">
        <w:tc>
          <w:tcPr>
            <w:tcW w:w="9044" w:type="dxa"/>
            <w:gridSpan w:val="6"/>
          </w:tcPr>
          <w:p w:rsidR="00161567" w:rsidRDefault="00161567" w:rsidP="00B74B16">
            <w:pPr>
              <w:pStyle w:val="ConsPlusNormal"/>
              <w:jc w:val="right"/>
            </w:pPr>
            <w:r>
              <w:t>Таблица 3</w:t>
            </w:r>
          </w:p>
        </w:tc>
      </w:tr>
      <w:tr w:rsidR="00161567" w:rsidTr="00B74B16">
        <w:tc>
          <w:tcPr>
            <w:tcW w:w="9044" w:type="dxa"/>
            <w:gridSpan w:val="6"/>
            <w:tcBorders>
              <w:bottom w:val="single" w:sz="4" w:space="0" w:color="auto"/>
            </w:tcBorders>
          </w:tcPr>
          <w:p w:rsidR="00161567" w:rsidRDefault="00161567" w:rsidP="00B74B16">
            <w:pPr>
              <w:pStyle w:val="ConsPlusNormal"/>
              <w:jc w:val="center"/>
            </w:pPr>
            <w:r>
              <w:rPr>
                <w:b/>
                <w:bCs/>
              </w:rPr>
              <w:t>РАССТОЯНИЯ</w:t>
            </w:r>
          </w:p>
          <w:p w:rsidR="00161567" w:rsidRDefault="00161567" w:rsidP="00B74B16">
            <w:pPr>
              <w:pStyle w:val="ConsPlusNormal"/>
              <w:jc w:val="center"/>
            </w:pPr>
            <w:r>
              <w:rPr>
                <w:b/>
                <w:bCs/>
              </w:rPr>
              <w:t>от проводов до заземленных частей опор и между проводами разных фаз</w:t>
            </w:r>
          </w:p>
        </w:tc>
      </w:tr>
      <w:tr w:rsidR="00161567" w:rsidTr="00B74B16">
        <w:tc>
          <w:tcPr>
            <w:tcW w:w="326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Расстояние</w:t>
            </w:r>
          </w:p>
        </w:tc>
        <w:tc>
          <w:tcPr>
            <w:tcW w:w="5783"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Расстояние, </w:t>
            </w:r>
            <w:proofErr w:type="gramStart"/>
            <w:r>
              <w:t>мм</w:t>
            </w:r>
            <w:proofErr w:type="gramEnd"/>
            <w:r>
              <w:t>, не менее при номинальном напряжении линии электропередачи, кВ</w:t>
            </w:r>
          </w:p>
        </w:tc>
      </w:tr>
      <w:tr w:rsidR="00161567" w:rsidTr="00B74B16">
        <w:tc>
          <w:tcPr>
            <w:tcW w:w="326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 10</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 20</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 35</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220</w:t>
            </w:r>
          </w:p>
        </w:tc>
      </w:tr>
      <w:tr w:rsidR="00161567" w:rsidTr="00B74B16">
        <w:tc>
          <w:tcPr>
            <w:tcW w:w="32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От проводов до заземленных частей опор</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1800</w:t>
            </w:r>
          </w:p>
        </w:tc>
      </w:tr>
      <w:tr w:rsidR="00161567" w:rsidTr="00B74B16">
        <w:tc>
          <w:tcPr>
            <w:tcW w:w="32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Между проводами разных фаз</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450</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1350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2500</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76"/>
        <w:gridCol w:w="8107"/>
        <w:gridCol w:w="366"/>
      </w:tblGrid>
      <w:tr w:rsidR="00161567" w:rsidTr="00B74B16">
        <w:tc>
          <w:tcPr>
            <w:tcW w:w="8849" w:type="dxa"/>
            <w:gridSpan w:val="3"/>
          </w:tcPr>
          <w:p w:rsidR="00161567" w:rsidRDefault="00161567" w:rsidP="00B74B16">
            <w:pPr>
              <w:pStyle w:val="ConsPlusNormal"/>
              <w:jc w:val="center"/>
            </w:pPr>
            <w:r>
              <w:rPr>
                <w:noProof/>
                <w:position w:val="-361"/>
              </w:rPr>
              <w:drawing>
                <wp:inline distT="0" distB="0" distL="0" distR="0">
                  <wp:extent cx="5231765" cy="4739005"/>
                  <wp:effectExtent l="1905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231765" cy="4739005"/>
                          </a:xfrm>
                          <a:prstGeom prst="rect">
                            <a:avLst/>
                          </a:prstGeom>
                          <a:noFill/>
                          <a:ln w="9525">
                            <a:noFill/>
                            <a:miter lim="800000"/>
                            <a:headEnd/>
                            <a:tailEnd/>
                          </a:ln>
                        </pic:spPr>
                      </pic:pic>
                    </a:graphicData>
                  </a:graphic>
                </wp:inline>
              </w:drawing>
            </w:r>
          </w:p>
        </w:tc>
      </w:tr>
      <w:tr w:rsidR="00161567" w:rsidTr="00B74B16">
        <w:tc>
          <w:tcPr>
            <w:tcW w:w="376" w:type="dxa"/>
          </w:tcPr>
          <w:p w:rsidR="00161567" w:rsidRDefault="00161567" w:rsidP="00B74B16">
            <w:pPr>
              <w:pStyle w:val="ConsPlusNormal"/>
            </w:pPr>
          </w:p>
        </w:tc>
        <w:tc>
          <w:tcPr>
            <w:tcW w:w="8107" w:type="dxa"/>
          </w:tcPr>
          <w:p w:rsidR="00161567" w:rsidRDefault="00161567" w:rsidP="00B74B16">
            <w:pPr>
              <w:pStyle w:val="ConsPlusNormal"/>
              <w:jc w:val="both"/>
            </w:pPr>
            <w:proofErr w:type="gramStart"/>
            <w:r>
              <w:rPr>
                <w:i/>
                <w:iCs/>
              </w:rPr>
              <w:t>A1</w:t>
            </w:r>
            <w:r>
              <w:t xml:space="preserve"> - вертикальный зазор между габаритом подвижного состава и </w:t>
            </w:r>
            <w:proofErr w:type="spellStart"/>
            <w:r>
              <w:t>наинизшим</w:t>
            </w:r>
            <w:proofErr w:type="spellEnd"/>
            <w:r>
              <w:t xml:space="preserve"> положением контактного провода (не менее 250 мм для постоянного тока и не менее 375 мм для переменного тока); </w:t>
            </w:r>
            <w:r>
              <w:rPr>
                <w:i/>
                <w:iCs/>
              </w:rPr>
              <w:t>A2</w:t>
            </w:r>
            <w:r>
              <w:t xml:space="preserve"> - вертикальный зазор между частями контактной сети, находящимися под напряжением, и заземленными частями сооружения (не менее 150 мм для постоянного тока и не менее 300 мм для переменного тока);</w:t>
            </w:r>
            <w:proofErr w:type="gramEnd"/>
            <w:r>
              <w:t xml:space="preserve"> </w:t>
            </w:r>
            <w:proofErr w:type="spellStart"/>
            <w:r>
              <w:rPr>
                <w:i/>
                <w:iCs/>
              </w:rPr>
              <w:t>a</w:t>
            </w:r>
            <w:proofErr w:type="spellEnd"/>
            <w:r>
              <w:t xml:space="preserve"> - боковой зазор между частями токоприемника, находящимися под напряжением, и заземленными частями сооружения (не менее 150 мм для постоянного тока и не менее 200 мм для переменного </w:t>
            </w:r>
            <w:r>
              <w:lastRenderedPageBreak/>
              <w:t xml:space="preserve">тока); </w:t>
            </w:r>
            <w:r>
              <w:rPr>
                <w:i/>
                <w:iCs/>
              </w:rPr>
              <w:t>УГР</w:t>
            </w:r>
            <w:r>
              <w:t xml:space="preserve"> - уровень головок рельсов. Размеры в числителе для контактной подвески с несущим тросом, в знаменателе для контактной подвески без несущего троса.</w:t>
            </w:r>
          </w:p>
        </w:tc>
        <w:tc>
          <w:tcPr>
            <w:tcW w:w="366" w:type="dxa"/>
          </w:tcPr>
          <w:p w:rsidR="00161567" w:rsidRDefault="00161567" w:rsidP="00B74B16">
            <w:pPr>
              <w:pStyle w:val="ConsPlusNormal"/>
            </w:pPr>
          </w:p>
        </w:tc>
      </w:tr>
      <w:tr w:rsidR="00161567" w:rsidTr="00B74B16">
        <w:tc>
          <w:tcPr>
            <w:tcW w:w="8849" w:type="dxa"/>
            <w:gridSpan w:val="3"/>
          </w:tcPr>
          <w:p w:rsidR="00161567" w:rsidRDefault="00161567" w:rsidP="00B74B16">
            <w:pPr>
              <w:pStyle w:val="ConsPlusNormal"/>
              <w:jc w:val="center"/>
            </w:pPr>
            <w:bookmarkStart w:id="8" w:name="Par443"/>
            <w:bookmarkEnd w:id="8"/>
            <w:r>
              <w:lastRenderedPageBreak/>
              <w:t>Рисунок 2 -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w:t>
            </w:r>
          </w:p>
        </w:tc>
      </w:tr>
    </w:tbl>
    <w:p w:rsidR="00161567" w:rsidRDefault="00161567" w:rsidP="00161567">
      <w:pPr>
        <w:pStyle w:val="ConsPlusNormal"/>
        <w:jc w:val="both"/>
      </w:pPr>
    </w:p>
    <w:p w:rsidR="00161567" w:rsidRDefault="00161567" w:rsidP="00161567">
      <w:pPr>
        <w:pStyle w:val="ConsPlusNormal"/>
        <w:ind w:firstLine="540"/>
        <w:jc w:val="both"/>
      </w:pPr>
      <w:r>
        <w:t>2.11. Допустимый длительный ток при температуре окружающего воздуха 40</w:t>
      </w:r>
      <w:proofErr w:type="gramStart"/>
      <w:r>
        <w:t xml:space="preserve"> °С</w:t>
      </w:r>
      <w:proofErr w:type="gramEnd"/>
      <w:r>
        <w:t xml:space="preserve"> и скорости ветра 1 м/с:</w:t>
      </w:r>
    </w:p>
    <w:p w:rsidR="00161567" w:rsidRDefault="00161567" w:rsidP="00161567">
      <w:pPr>
        <w:pStyle w:val="ConsPlusNormal"/>
        <w:spacing w:before="240"/>
        <w:ind w:firstLine="540"/>
        <w:jc w:val="both"/>
      </w:pPr>
      <w:r>
        <w:t>для проводов, тросов и контактных подвесок постоянного тока - в соответствии с таблицей 5;</w:t>
      </w:r>
    </w:p>
    <w:p w:rsidR="00161567" w:rsidRDefault="00161567" w:rsidP="00161567">
      <w:pPr>
        <w:pStyle w:val="ConsPlusNormal"/>
        <w:spacing w:before="240"/>
        <w:ind w:firstLine="540"/>
        <w:jc w:val="both"/>
      </w:pPr>
      <w:r>
        <w:t>для проводов, тросов и контактных подвесок переменного тока и проводов воздушных линий электропередачи - в соответствии с таблицей 6.</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1276"/>
        <w:gridCol w:w="1701"/>
        <w:gridCol w:w="1814"/>
        <w:gridCol w:w="2211"/>
      </w:tblGrid>
      <w:tr w:rsidR="00161567" w:rsidTr="00B74B16">
        <w:tc>
          <w:tcPr>
            <w:tcW w:w="8987" w:type="dxa"/>
            <w:gridSpan w:val="5"/>
          </w:tcPr>
          <w:p w:rsidR="00161567" w:rsidRDefault="00161567" w:rsidP="00B74B16">
            <w:pPr>
              <w:pStyle w:val="ConsPlusNormal"/>
              <w:jc w:val="right"/>
            </w:pPr>
            <w:r>
              <w:t>Таблица 5</w:t>
            </w:r>
          </w:p>
        </w:tc>
      </w:tr>
      <w:tr w:rsidR="00161567" w:rsidTr="00B74B16">
        <w:tc>
          <w:tcPr>
            <w:tcW w:w="8987" w:type="dxa"/>
            <w:gridSpan w:val="5"/>
            <w:tcBorders>
              <w:bottom w:val="single" w:sz="4" w:space="0" w:color="auto"/>
            </w:tcBorders>
          </w:tcPr>
          <w:p w:rsidR="00161567" w:rsidRDefault="00161567" w:rsidP="00B74B16">
            <w:pPr>
              <w:pStyle w:val="ConsPlusNormal"/>
              <w:jc w:val="center"/>
            </w:pPr>
            <w:r>
              <w:rPr>
                <w:b/>
                <w:bCs/>
              </w:rPr>
              <w:t>ДОПУСТИМЫЙ ДЛИТЕЛЬНЫЙ ТОК</w:t>
            </w:r>
          </w:p>
          <w:p w:rsidR="00161567" w:rsidRDefault="00161567" w:rsidP="00B74B16">
            <w:pPr>
              <w:pStyle w:val="ConsPlusNormal"/>
              <w:jc w:val="center"/>
            </w:pPr>
            <w:r>
              <w:rPr>
                <w:b/>
                <w:bCs/>
              </w:rPr>
              <w:t>для проводов, тросов и контактных подвесок постоянного тока</w:t>
            </w:r>
          </w:p>
        </w:tc>
      </w:tr>
      <w:tr w:rsidR="00161567" w:rsidTr="00B74B16">
        <w:tc>
          <w:tcPr>
            <w:tcW w:w="3261"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Марка провода или троса, тип контактной подвески</w:t>
            </w:r>
          </w:p>
        </w:tc>
        <w:tc>
          <w:tcPr>
            <w:tcW w:w="5726"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Допустимый длительный ток, А, при износе контактного провода, %</w:t>
            </w:r>
          </w:p>
        </w:tc>
      </w:tr>
      <w:tr w:rsidR="00161567" w:rsidTr="00B74B16">
        <w:tc>
          <w:tcPr>
            <w:tcW w:w="326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МФ-85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470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390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540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460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МФО-100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660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570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470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НЛФ-100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490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БрФ-100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630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530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МФ-120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540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НЛФ-120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640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580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БрФ-120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620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А-120, АС-120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420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А-150, АС-150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А-185, АС-185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590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М-120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ПБСМ-70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410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ПБСА-50/70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МГ-70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520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МГ-95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ПБСМ-70+МФ-85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720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570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ПБСА-50/70+МФ-85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ПБСМ-70+МФ-100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640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820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ПБСА-50/70+МФ-100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790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740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670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1110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1010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1230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1140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ПБСМ-95+2МФ-100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1420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1310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1160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ПБСМ-95+2МФ-100+А-185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1870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1710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1540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ПБСМ-95+2МФ-100+2А-185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2460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2290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2130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ПБСМ-95+2МФ-100+3А-185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2890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2720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М-95+2МФ-100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1450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М-95+2МФ-100+А-185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2160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1840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М-95+2МФ-100+2А-185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2590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2430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М-95+2МФ-100+3А-185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3170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3020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1630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1460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М-120+2МФ-100+А-185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2280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1960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М-120+2МФ-100+2А-185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2870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2710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2550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М-120+2МФ-100+3А-185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3360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3290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3140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М-120+2НЛФ-100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1780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1610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1440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М-120+2НЛФ-100+А185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2260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1940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М-120+2НЛФ-100+2А185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2690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2530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М-120+2НЛФ-100+3А185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3120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1910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1830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1630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М-120+2МФ-120+А-185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2480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2120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М-120+2МФ-120+2А-185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3070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2870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2710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М-120+2МФ-120+3А-185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3660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3460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3280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М-120+2НЛФ120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1980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1790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1600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М-120+2НЛФ120+А-185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2430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2240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2080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М-120+2НЛФ120+2А-185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3020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2830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2670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М-120+2НЛФ120+3А-185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3610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3250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М-120+2БрФ-120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2070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1730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М-120+2БрФ-120+А-185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2520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2330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2210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М-120+2БрФ-120+2А-185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3110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2920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2800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М-120+2БрФ-120+3А-185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3510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3390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М-120+МФ-150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1380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1170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М-120+МФ-150+А-185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1860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1770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1660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М-120+МФ-150+2А-185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2350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2260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2150</w:t>
            </w:r>
          </w:p>
        </w:tc>
      </w:tr>
      <w:tr w:rsidR="00161567" w:rsidTr="00B74B16">
        <w:tc>
          <w:tcPr>
            <w:tcW w:w="32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М-120+МФ-150+3А-185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2840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2640</w:t>
            </w:r>
          </w:p>
        </w:tc>
      </w:tr>
      <w:tr w:rsidR="00161567" w:rsidTr="00B74B16">
        <w:tc>
          <w:tcPr>
            <w:tcW w:w="1985" w:type="dxa"/>
            <w:tcBorders>
              <w:top w:val="single" w:sz="4" w:space="0" w:color="auto"/>
            </w:tcBorders>
          </w:tcPr>
          <w:p w:rsidR="00161567" w:rsidRDefault="00161567" w:rsidP="00B74B16">
            <w:pPr>
              <w:pStyle w:val="ConsPlusNormal"/>
              <w:jc w:val="right"/>
            </w:pPr>
            <w:r>
              <w:t>Примечание:</w:t>
            </w:r>
          </w:p>
        </w:tc>
        <w:tc>
          <w:tcPr>
            <w:tcW w:w="7002" w:type="dxa"/>
            <w:gridSpan w:val="4"/>
            <w:tcBorders>
              <w:top w:val="single" w:sz="4" w:space="0" w:color="auto"/>
            </w:tcBorders>
            <w:vAlign w:val="center"/>
          </w:tcPr>
          <w:p w:rsidR="00161567" w:rsidRDefault="00161567" w:rsidP="00B74B16">
            <w:pPr>
              <w:pStyle w:val="ConsPlusNormal"/>
              <w:jc w:val="both"/>
            </w:pPr>
            <w:r>
              <w:t xml:space="preserve">Значения тока, приведенные в таблице, не распространяются на контактную сеть сооруженных и реконструированных участков, на которых сечение контактной подвески выбрано в соответствии с ГОСТ </w:t>
            </w:r>
            <w:proofErr w:type="gramStart"/>
            <w:r>
              <w:t>Р</w:t>
            </w:r>
            <w:proofErr w:type="gramEnd"/>
            <w:r>
              <w:t xml:space="preserve"> 57670-2017. На таких участках длительно допустимые значения тока - в соответствии с проектом.</w:t>
            </w:r>
          </w:p>
        </w:tc>
      </w:tr>
    </w:tbl>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567"/>
        <w:gridCol w:w="1984"/>
        <w:gridCol w:w="1985"/>
        <w:gridCol w:w="2409"/>
      </w:tblGrid>
      <w:tr w:rsidR="00161567" w:rsidTr="00B74B16">
        <w:tc>
          <w:tcPr>
            <w:tcW w:w="8930" w:type="dxa"/>
            <w:gridSpan w:val="5"/>
          </w:tcPr>
          <w:p w:rsidR="00161567" w:rsidRDefault="00161567" w:rsidP="00B74B16">
            <w:pPr>
              <w:pStyle w:val="ConsPlusNormal"/>
              <w:jc w:val="right"/>
            </w:pPr>
            <w:r>
              <w:t>Таблица 6</w:t>
            </w:r>
          </w:p>
        </w:tc>
      </w:tr>
      <w:tr w:rsidR="00161567" w:rsidTr="00B74B16">
        <w:tc>
          <w:tcPr>
            <w:tcW w:w="8930" w:type="dxa"/>
            <w:gridSpan w:val="5"/>
            <w:tcBorders>
              <w:bottom w:val="single" w:sz="4" w:space="0" w:color="auto"/>
            </w:tcBorders>
          </w:tcPr>
          <w:p w:rsidR="00161567" w:rsidRDefault="00161567" w:rsidP="00B74B16">
            <w:pPr>
              <w:pStyle w:val="ConsPlusNormal"/>
              <w:jc w:val="center"/>
            </w:pPr>
            <w:r>
              <w:rPr>
                <w:b/>
                <w:bCs/>
              </w:rPr>
              <w:t>ДОПУСТИМЫЙ ДЛИТЕЛЬНЫЙ ТОК</w:t>
            </w:r>
          </w:p>
          <w:p w:rsidR="00161567" w:rsidRDefault="00161567" w:rsidP="00B74B16">
            <w:pPr>
              <w:pStyle w:val="ConsPlusNormal"/>
              <w:jc w:val="center"/>
            </w:pPr>
            <w:r>
              <w:rPr>
                <w:b/>
                <w:bCs/>
              </w:rPr>
              <w:t>для проводов, тросов и контактных подвесок переменного тока</w:t>
            </w:r>
          </w:p>
        </w:tc>
      </w:tr>
      <w:tr w:rsidR="00161567" w:rsidTr="00B74B16">
        <w:tc>
          <w:tcPr>
            <w:tcW w:w="255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Марка провода или троса, тип контактной подвески</w:t>
            </w:r>
          </w:p>
        </w:tc>
        <w:tc>
          <w:tcPr>
            <w:tcW w:w="6378"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Допустимый длительный ток, А, при износе контактного провода, %</w:t>
            </w:r>
          </w:p>
        </w:tc>
      </w:tr>
      <w:tr w:rsidR="00161567" w:rsidTr="00B74B16">
        <w:tc>
          <w:tcPr>
            <w:tcW w:w="255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МФ-85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540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470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390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540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460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МФО-100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660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570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470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НЛФ-100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640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580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490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БрФ-100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630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530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ПБСМ-70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410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ПБСА-50/70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М-120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А-35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А-50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А-70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АС-25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АС-35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АС-50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АС-70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А-95, АС-95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А-120, АС-120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420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А-150, АС-150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А-185, АС-185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590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ПС-25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ПС-35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ПБСМ-70+МФ-85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670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580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ПБСМ-70+МФ-100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820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660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ПБСМ-70+НЛФ-100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880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ПБСМ-70+МФ-100+А-185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1290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1270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1160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ПБСА-50/70+МФ-100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780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680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ПБСА-50/70+НЛФ-100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910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830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730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ПБСА-50/70+МФ-100+А-185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1290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1190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ПБСМ-95+НЛФ-100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940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860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ПБСМ-95+МФ-100+А-185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1310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1220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М-95+МФ-100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1160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930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М-95+НЛФ-100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1230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1130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990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М-95+МФ-100+А-185</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1450</w:t>
            </w:r>
          </w:p>
        </w:tc>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1440</w:t>
            </w:r>
          </w:p>
        </w:tc>
        <w:tc>
          <w:tcPr>
            <w:tcW w:w="24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1420</w:t>
            </w:r>
          </w:p>
        </w:tc>
      </w:tr>
      <w:tr w:rsidR="00161567" w:rsidTr="00B74B16">
        <w:tc>
          <w:tcPr>
            <w:tcW w:w="1985" w:type="dxa"/>
            <w:tcBorders>
              <w:top w:val="single" w:sz="4" w:space="0" w:color="auto"/>
            </w:tcBorders>
          </w:tcPr>
          <w:p w:rsidR="00161567" w:rsidRDefault="00161567" w:rsidP="00B74B16">
            <w:pPr>
              <w:pStyle w:val="ConsPlusNormal"/>
              <w:jc w:val="right"/>
            </w:pPr>
            <w:r>
              <w:t>Примечание:</w:t>
            </w:r>
          </w:p>
        </w:tc>
        <w:tc>
          <w:tcPr>
            <w:tcW w:w="6945" w:type="dxa"/>
            <w:gridSpan w:val="4"/>
            <w:tcBorders>
              <w:top w:val="single" w:sz="4" w:space="0" w:color="auto"/>
            </w:tcBorders>
            <w:vAlign w:val="center"/>
          </w:tcPr>
          <w:p w:rsidR="00161567" w:rsidRDefault="00161567" w:rsidP="00B74B16">
            <w:pPr>
              <w:pStyle w:val="ConsPlusNormal"/>
              <w:jc w:val="both"/>
            </w:pPr>
            <w:r>
              <w:t xml:space="preserve">Значения тока, приведенные в таблице, не распространяются на контактную сеть и воздушные линии электропередачи сооруженных и реконструированных участков, на которых сечение контактной подвески выбрано в соответствии с ГОСТ </w:t>
            </w:r>
            <w:proofErr w:type="gramStart"/>
            <w:r>
              <w:t>Р</w:t>
            </w:r>
            <w:proofErr w:type="gramEnd"/>
            <w:r>
              <w:t xml:space="preserve"> 57670-2017, а сечение проводов воздушных линии электропередачи - в соответствии с СТО РЖД 07.024-2015. На таких участках длительно допустимые значения тока - в соответствии с проектом.</w:t>
            </w:r>
          </w:p>
        </w:tc>
      </w:tr>
    </w:tbl>
    <w:p w:rsidR="00161567" w:rsidRDefault="00161567" w:rsidP="00161567">
      <w:pPr>
        <w:pStyle w:val="ConsPlusNormal"/>
        <w:jc w:val="both"/>
      </w:pPr>
    </w:p>
    <w:p w:rsidR="00161567" w:rsidRDefault="00161567" w:rsidP="00161567">
      <w:pPr>
        <w:pStyle w:val="ConsPlusNormal"/>
        <w:jc w:val="center"/>
        <w:outlineLvl w:val="2"/>
      </w:pPr>
      <w:r>
        <w:rPr>
          <w:b/>
          <w:bCs/>
        </w:rPr>
        <w:t>Изоляция контактной сети, питающих линий, отсасывающих линий и шунтирующих линий</w:t>
      </w:r>
    </w:p>
    <w:p w:rsidR="00161567" w:rsidRDefault="00161567" w:rsidP="00161567">
      <w:pPr>
        <w:pStyle w:val="ConsPlusNormal"/>
        <w:jc w:val="both"/>
      </w:pPr>
    </w:p>
    <w:p w:rsidR="00161567" w:rsidRDefault="00161567" w:rsidP="00161567">
      <w:pPr>
        <w:pStyle w:val="ConsPlusNormal"/>
        <w:ind w:firstLine="540"/>
        <w:jc w:val="both"/>
      </w:pPr>
      <w:bookmarkStart w:id="9" w:name="Par843"/>
      <w:bookmarkEnd w:id="9"/>
      <w:r>
        <w:t xml:space="preserve">2.12. При капитальном ремонте, а также при замене дефектных изоляторов применяют </w:t>
      </w:r>
      <w:proofErr w:type="spellStart"/>
      <w:r>
        <w:t>птицезащищенные</w:t>
      </w:r>
      <w:proofErr w:type="spellEnd"/>
      <w:r>
        <w:t xml:space="preserve"> стержневые фарфоровые и полимерные, а также тарельчатые стеклянные изоляторы по ГОСТ 30284-2017 и секционные изоляторы по ГОСТ 34205-2017.</w:t>
      </w:r>
    </w:p>
    <w:p w:rsidR="00161567" w:rsidRDefault="00161567" w:rsidP="00161567">
      <w:pPr>
        <w:pStyle w:val="ConsPlusNormal"/>
        <w:spacing w:before="240"/>
        <w:ind w:firstLine="540"/>
        <w:jc w:val="both"/>
      </w:pPr>
      <w:r>
        <w:t xml:space="preserve">Входной контроль изоляторов проводят в соответствии с подпунктами </w:t>
      </w:r>
      <w:hyperlink w:anchor="Par6031" w:tooltip="4) изоляторы (включая секционные) - визуальным осмотром на соответствие по комплектности поставки и соответствию ее заказу (договору), состоянию упаковки, соответствию ее требованиям стандартов или технических условий, состоянию изоляционных деталей, арматуры " w:history="1">
        <w:r>
          <w:rPr>
            <w:color w:val="0000FF"/>
          </w:rPr>
          <w:t>4</w:t>
        </w:r>
      </w:hyperlink>
      <w:r>
        <w:t xml:space="preserve"> и </w:t>
      </w:r>
      <w:hyperlink w:anchor="Par6032" w:tooltip="5) фарфоровые тарельчатые изоляторы (в дополнение к указанному в подпункте 4) - на соответствие по электрической прочности изоляции по пункту 18.18 настоящих Правил;" w:history="1">
        <w:r>
          <w:rPr>
            <w:color w:val="0000FF"/>
          </w:rPr>
          <w:t>5</w:t>
        </w:r>
      </w:hyperlink>
      <w:r>
        <w:t xml:space="preserve"> пункта 18.12 настоящих Правил.</w:t>
      </w:r>
    </w:p>
    <w:p w:rsidR="00161567" w:rsidRDefault="00161567" w:rsidP="00161567">
      <w:pPr>
        <w:pStyle w:val="ConsPlusNormal"/>
        <w:spacing w:before="240"/>
        <w:ind w:firstLine="540"/>
        <w:jc w:val="both"/>
      </w:pPr>
      <w:r>
        <w:t xml:space="preserve">2.13. Изоляторы (кроме </w:t>
      </w:r>
      <w:proofErr w:type="gramStart"/>
      <w:r>
        <w:t>секционных</w:t>
      </w:r>
      <w:proofErr w:type="gramEnd"/>
      <w:r>
        <w:t>) выбирают:</w:t>
      </w:r>
    </w:p>
    <w:p w:rsidR="00161567" w:rsidRDefault="00161567" w:rsidP="00161567">
      <w:pPr>
        <w:pStyle w:val="ConsPlusNormal"/>
        <w:spacing w:before="240"/>
        <w:ind w:firstLine="540"/>
        <w:jc w:val="both"/>
      </w:pPr>
      <w:r>
        <w:t xml:space="preserve">1) по классификационным признакам - в соответствии с таблицей 7, применение стержневых фарфоровых изоляторов не допускается в узлах </w:t>
      </w:r>
      <w:proofErr w:type="spellStart"/>
      <w:r>
        <w:t>анкеровок</w:t>
      </w:r>
      <w:proofErr w:type="spellEnd"/>
      <w:r>
        <w:t xml:space="preserve"> несущих тросов, контактных проводов, усиливающих, питающих и отсасывающих линий, в несущем тросе, в нерабочих ветвях контактных проводов и в поперечно-несущих тросах гибких поперечин;</w:t>
      </w:r>
    </w:p>
    <w:p w:rsidR="00161567" w:rsidRDefault="00161567" w:rsidP="00161567">
      <w:pPr>
        <w:pStyle w:val="ConsPlusNormal"/>
        <w:spacing w:before="240"/>
        <w:ind w:firstLine="540"/>
        <w:jc w:val="both"/>
      </w:pPr>
      <w:r>
        <w:lastRenderedPageBreak/>
        <w:t>2) по классу:</w:t>
      </w:r>
    </w:p>
    <w:p w:rsidR="00161567" w:rsidRDefault="00161567" w:rsidP="00161567">
      <w:pPr>
        <w:pStyle w:val="ConsPlusNormal"/>
        <w:spacing w:before="240"/>
        <w:ind w:firstLine="540"/>
        <w:jc w:val="both"/>
      </w:pPr>
      <w:r>
        <w:t>в подвесных узлах - не менее 70;</w:t>
      </w:r>
    </w:p>
    <w:p w:rsidR="00161567" w:rsidRDefault="00161567" w:rsidP="00161567">
      <w:pPr>
        <w:pStyle w:val="ConsPlusNormal"/>
        <w:spacing w:before="240"/>
        <w:ind w:firstLine="540"/>
        <w:jc w:val="both"/>
      </w:pPr>
      <w:r>
        <w:t>в консолях и в фиксаторах - не менее 100;</w:t>
      </w:r>
    </w:p>
    <w:p w:rsidR="00161567" w:rsidRDefault="00161567" w:rsidP="00161567">
      <w:pPr>
        <w:pStyle w:val="ConsPlusNormal"/>
        <w:spacing w:before="240"/>
        <w:ind w:firstLine="540"/>
        <w:jc w:val="both"/>
      </w:pPr>
      <w:r>
        <w:t xml:space="preserve">в </w:t>
      </w:r>
      <w:proofErr w:type="spellStart"/>
      <w:r>
        <w:t>анкеровках</w:t>
      </w:r>
      <w:proofErr w:type="spellEnd"/>
      <w:r>
        <w:t xml:space="preserve"> - не менее 120;</w:t>
      </w:r>
    </w:p>
    <w:p w:rsidR="00161567" w:rsidRDefault="00161567" w:rsidP="00161567">
      <w:pPr>
        <w:pStyle w:val="ConsPlusNormal"/>
        <w:spacing w:before="240"/>
        <w:ind w:firstLine="540"/>
        <w:jc w:val="both"/>
      </w:pPr>
      <w:r>
        <w:t>3) по механической прочности - таким образом, чтобы наибольшая рабочая изгибающая нагрузка на изолятор не превышала 40% механического разрушающего момента на изгиб;</w:t>
      </w:r>
    </w:p>
    <w:p w:rsidR="00161567" w:rsidRDefault="00161567" w:rsidP="00161567">
      <w:pPr>
        <w:pStyle w:val="ConsPlusNormal"/>
        <w:spacing w:before="240"/>
        <w:ind w:firstLine="540"/>
        <w:jc w:val="both"/>
      </w:pPr>
      <w:r>
        <w:t>4) по длине пути утечки:</w:t>
      </w:r>
    </w:p>
    <w:p w:rsidR="00161567" w:rsidRDefault="00161567" w:rsidP="00161567">
      <w:pPr>
        <w:pStyle w:val="ConsPlusNormal"/>
        <w:spacing w:before="240"/>
        <w:ind w:firstLine="540"/>
        <w:jc w:val="both"/>
      </w:pPr>
      <w:r>
        <w:t xml:space="preserve">для изоляторов в </w:t>
      </w:r>
      <w:proofErr w:type="spellStart"/>
      <w:r>
        <w:t>анкеровках</w:t>
      </w:r>
      <w:proofErr w:type="spellEnd"/>
      <w:r>
        <w:t xml:space="preserve"> - по таблице 10;</w:t>
      </w:r>
    </w:p>
    <w:p w:rsidR="00161567" w:rsidRDefault="00161567" w:rsidP="00161567">
      <w:pPr>
        <w:pStyle w:val="ConsPlusNormal"/>
        <w:spacing w:before="240"/>
        <w:ind w:firstLine="540"/>
        <w:jc w:val="both"/>
      </w:pPr>
      <w:r>
        <w:t>для всех остальных изоляторов - по таблице 11.</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794"/>
        <w:gridCol w:w="993"/>
        <w:gridCol w:w="992"/>
        <w:gridCol w:w="992"/>
        <w:gridCol w:w="992"/>
        <w:gridCol w:w="993"/>
        <w:gridCol w:w="1275"/>
      </w:tblGrid>
      <w:tr w:rsidR="00161567" w:rsidTr="00B74B16">
        <w:tc>
          <w:tcPr>
            <w:tcW w:w="9016" w:type="dxa"/>
            <w:gridSpan w:val="8"/>
          </w:tcPr>
          <w:p w:rsidR="00161567" w:rsidRDefault="00161567" w:rsidP="00B74B16">
            <w:pPr>
              <w:pStyle w:val="ConsPlusNormal"/>
              <w:jc w:val="right"/>
            </w:pPr>
            <w:r>
              <w:t>Таблица 7</w:t>
            </w:r>
          </w:p>
        </w:tc>
      </w:tr>
      <w:tr w:rsidR="00161567" w:rsidTr="00B74B16">
        <w:tc>
          <w:tcPr>
            <w:tcW w:w="9016" w:type="dxa"/>
            <w:gridSpan w:val="8"/>
            <w:tcBorders>
              <w:bottom w:val="single" w:sz="4" w:space="0" w:color="auto"/>
            </w:tcBorders>
          </w:tcPr>
          <w:p w:rsidR="00161567" w:rsidRDefault="00161567" w:rsidP="00B74B16">
            <w:pPr>
              <w:pStyle w:val="ConsPlusNormal"/>
              <w:jc w:val="center"/>
            </w:pPr>
            <w:r>
              <w:rPr>
                <w:b/>
                <w:bCs/>
              </w:rPr>
              <w:t>ОБЛАСТЬ ПРИМЕНЕНИЯ</w:t>
            </w:r>
          </w:p>
          <w:p w:rsidR="00161567" w:rsidRDefault="00161567" w:rsidP="00B74B16">
            <w:pPr>
              <w:pStyle w:val="ConsPlusNormal"/>
              <w:jc w:val="center"/>
            </w:pPr>
            <w:r>
              <w:rPr>
                <w:b/>
                <w:bCs/>
              </w:rPr>
              <w:t>изоляторов в контактной сети</w:t>
            </w:r>
          </w:p>
        </w:tc>
      </w:tr>
      <w:tr w:rsidR="00161567" w:rsidTr="00B74B16">
        <w:tc>
          <w:tcPr>
            <w:tcW w:w="2779"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Условия эксплуатации</w:t>
            </w:r>
          </w:p>
        </w:tc>
        <w:tc>
          <w:tcPr>
            <w:tcW w:w="3969"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Полимерные стержневые изоляторы с кремнийорганической защитной оболочкой</w:t>
            </w:r>
          </w:p>
        </w:tc>
        <w:tc>
          <w:tcPr>
            <w:tcW w:w="993"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Стержневые фарфоровые изоляторы</w:t>
            </w:r>
          </w:p>
        </w:tc>
        <w:tc>
          <w:tcPr>
            <w:tcW w:w="127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Стеклянные тарельчатые изоляторы</w:t>
            </w:r>
          </w:p>
        </w:tc>
      </w:tr>
      <w:tr w:rsidR="00161567" w:rsidTr="00B74B16">
        <w:tc>
          <w:tcPr>
            <w:tcW w:w="2779"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9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без модификации</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модификация "Д"</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модификация "К"</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модификация "П"</w:t>
            </w:r>
          </w:p>
        </w:tc>
        <w:tc>
          <w:tcPr>
            <w:tcW w:w="993"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27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 </w:t>
            </w:r>
            <w:proofErr w:type="spellStart"/>
            <w:r>
              <w:t>Малоинтенсивные</w:t>
            </w:r>
            <w:proofErr w:type="spellEnd"/>
            <w:r>
              <w:t xml:space="preserve"> участки в районах, не подверженных актам вандализма, со среднегодовой продолжительностью гроз до 40 ч при отсутствии случаев перекрытия изоляторов птицами</w:t>
            </w:r>
            <w:proofErr w:type="gramStart"/>
            <w:r>
              <w:rPr>
                <w:vertAlign w:val="superscript"/>
              </w:rPr>
              <w:t>1</w:t>
            </w:r>
            <w:proofErr w:type="gramEnd"/>
            <w:r>
              <w:rPr>
                <w:vertAlign w:val="superscript"/>
              </w:rPr>
              <w:t>)</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2. Участки с интенсивным движением участки в районах, не подверженных актам вандализма, со среднегодовой продолжительностью </w:t>
            </w:r>
            <w:r>
              <w:lastRenderedPageBreak/>
              <w:t>гроз до 40 ч при отсутствии случаев перекрытия изоляторов птицами</w:t>
            </w:r>
            <w:proofErr w:type="gramStart"/>
            <w:r>
              <w:rPr>
                <w:vertAlign w:val="superscript"/>
              </w:rPr>
              <w:t>1</w:t>
            </w:r>
            <w:proofErr w:type="gramEnd"/>
            <w:r>
              <w:rPr>
                <w:vertAlign w:val="superscript"/>
              </w:rPr>
              <w:t>)</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lastRenderedPageBreak/>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3. Участки со среднегодовой продолжительностью гроз свыше 40 до 80 ч</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Участки со среднегодовой продолжительностью гроз свыше 80 ч</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 Районы, подверженные актам вандализма</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6. Участки с существенным количеством случаев перекрытия птицами</w:t>
            </w:r>
            <w:proofErr w:type="gramStart"/>
            <w:r>
              <w:rPr>
                <w:vertAlign w:val="superscript"/>
              </w:rPr>
              <w:t>1</w:t>
            </w:r>
            <w:proofErr w:type="gramEnd"/>
            <w:r>
              <w:rPr>
                <w:vertAlign w:val="superscript"/>
              </w:rPr>
              <w:t>)</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roofErr w:type="gramStart"/>
            <w:r>
              <w:rPr>
                <w:vertAlign w:val="superscript"/>
              </w:rPr>
              <w:t>2</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roofErr w:type="gramStart"/>
            <w:r>
              <w:rPr>
                <w:vertAlign w:val="superscript"/>
              </w:rPr>
              <w:t>2</w:t>
            </w:r>
            <w:proofErr w:type="gramEnd"/>
            <w:r>
              <w:rPr>
                <w:vertAlign w:val="superscript"/>
              </w:rPr>
              <w:t>)</w:t>
            </w:r>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7. Участки с V - VII степенью загрязнения атмосферы</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Р</w:t>
            </w:r>
            <w:proofErr w:type="gramStart"/>
            <w:r>
              <w:rPr>
                <w:vertAlign w:val="superscript"/>
              </w:rPr>
              <w:t>4</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r>
              <w:rPr>
                <w:vertAlign w:val="superscript"/>
              </w:rPr>
              <w:t>5)</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8. Тоннели</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Р</w:t>
            </w:r>
            <w:proofErr w:type="gramStart"/>
            <w:r>
              <w:rPr>
                <w:vertAlign w:val="superscript"/>
              </w:rPr>
              <w:t>4</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r>
              <w:rPr>
                <w:vertAlign w:val="superscript"/>
              </w:rPr>
              <w:t>5)</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Д</w:t>
            </w:r>
          </w:p>
        </w:tc>
      </w:tr>
      <w:tr w:rsidR="00161567" w:rsidTr="00B74B16">
        <w:tc>
          <w:tcPr>
            <w:tcW w:w="27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9. Контактная сеть под путепроводами</w:t>
            </w:r>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Р</w:t>
            </w:r>
            <w:proofErr w:type="gramStart"/>
            <w:r>
              <w:rPr>
                <w:vertAlign w:val="superscript"/>
              </w:rPr>
              <w:t>4</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proofErr w:type="gramStart"/>
            <w:r>
              <w:t>Р</w:t>
            </w:r>
            <w:r>
              <w:rPr>
                <w:vertAlign w:val="superscript"/>
              </w:rPr>
              <w:t>5)</w:t>
            </w:r>
            <w:proofErr w:type="gramEnd"/>
          </w:p>
        </w:tc>
        <w:tc>
          <w:tcPr>
            <w:tcW w:w="993"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c>
          <w:tcPr>
            <w:tcW w:w="1275" w:type="dxa"/>
            <w:tcBorders>
              <w:top w:val="single" w:sz="4" w:space="0" w:color="auto"/>
              <w:left w:val="single" w:sz="4" w:space="0" w:color="auto"/>
              <w:bottom w:val="single" w:sz="4" w:space="0" w:color="auto"/>
              <w:right w:val="single" w:sz="4" w:space="0" w:color="auto"/>
            </w:tcBorders>
            <w:vAlign w:val="bottom"/>
          </w:tcPr>
          <w:p w:rsidR="00161567" w:rsidRDefault="00161567" w:rsidP="00B74B16">
            <w:pPr>
              <w:pStyle w:val="ConsPlusNormal"/>
              <w:jc w:val="center"/>
            </w:pPr>
            <w:r>
              <w:t>НД</w:t>
            </w:r>
          </w:p>
        </w:tc>
      </w:tr>
      <w:tr w:rsidR="00161567" w:rsidTr="00B74B16">
        <w:tc>
          <w:tcPr>
            <w:tcW w:w="9016" w:type="dxa"/>
            <w:gridSpan w:val="8"/>
            <w:tcBorders>
              <w:top w:val="single" w:sz="4" w:space="0" w:color="auto"/>
            </w:tcBorders>
          </w:tcPr>
          <w:p w:rsidR="00161567" w:rsidRDefault="00161567" w:rsidP="00B74B16">
            <w:pPr>
              <w:pStyle w:val="ConsPlusNormal"/>
              <w:jc w:val="both"/>
            </w:pPr>
            <w:r>
              <w:t xml:space="preserve">Сокращения модификаций изоляторов в головке таблицы: "Д" - долговечные, "К" - кислотостойкие, "П" - </w:t>
            </w:r>
            <w:proofErr w:type="spellStart"/>
            <w:r>
              <w:t>птицезащищенные</w:t>
            </w:r>
            <w:proofErr w:type="spellEnd"/>
            <w:r>
              <w:t>.</w:t>
            </w:r>
          </w:p>
          <w:p w:rsidR="00161567" w:rsidRDefault="00161567" w:rsidP="00B74B16">
            <w:pPr>
              <w:pStyle w:val="ConsPlusNormal"/>
              <w:jc w:val="both"/>
            </w:pPr>
            <w:r>
              <w:t>Сокращения в графах таблицы: "</w:t>
            </w:r>
            <w:proofErr w:type="gramStart"/>
            <w:r>
              <w:t>Р</w:t>
            </w:r>
            <w:proofErr w:type="gramEnd"/>
            <w:r>
              <w:t>" - применение рекомендуется, "Д" - применение допускается, "НД" - применение не допускается.</w:t>
            </w:r>
          </w:p>
        </w:tc>
      </w:tr>
      <w:tr w:rsidR="00161567" w:rsidTr="00B74B16">
        <w:tc>
          <w:tcPr>
            <w:tcW w:w="1985" w:type="dxa"/>
          </w:tcPr>
          <w:p w:rsidR="00161567" w:rsidRDefault="00161567" w:rsidP="00B74B16">
            <w:pPr>
              <w:pStyle w:val="ConsPlusNormal"/>
              <w:jc w:val="right"/>
            </w:pPr>
            <w:r>
              <w:t>Примечания:</w:t>
            </w:r>
          </w:p>
        </w:tc>
        <w:tc>
          <w:tcPr>
            <w:tcW w:w="7031" w:type="dxa"/>
            <w:gridSpan w:val="7"/>
          </w:tcPr>
          <w:p w:rsidR="00161567" w:rsidRDefault="00161567" w:rsidP="00B74B16">
            <w:pPr>
              <w:pStyle w:val="ConsPlusNormal"/>
              <w:jc w:val="both"/>
            </w:pPr>
            <w:r>
              <w:rPr>
                <w:vertAlign w:val="superscript"/>
              </w:rPr>
              <w:t>1)</w:t>
            </w:r>
            <w:r>
              <w:t xml:space="preserve"> Определяется анализом за 5 лет.</w:t>
            </w:r>
          </w:p>
          <w:p w:rsidR="00161567" w:rsidRDefault="00161567" w:rsidP="00B74B16">
            <w:pPr>
              <w:pStyle w:val="ConsPlusNormal"/>
              <w:jc w:val="both"/>
            </w:pPr>
            <w:r>
              <w:rPr>
                <w:vertAlign w:val="superscript"/>
              </w:rPr>
              <w:t>2)</w:t>
            </w:r>
            <w:r>
              <w:t xml:space="preserve"> С дополнительной </w:t>
            </w:r>
            <w:proofErr w:type="spellStart"/>
            <w:r>
              <w:t>репеллентной</w:t>
            </w:r>
            <w:proofErr w:type="spellEnd"/>
            <w:r>
              <w:t xml:space="preserve"> защитой.</w:t>
            </w:r>
          </w:p>
          <w:p w:rsidR="00161567" w:rsidRDefault="00161567" w:rsidP="00B74B16">
            <w:pPr>
              <w:pStyle w:val="ConsPlusNormal"/>
              <w:jc w:val="both"/>
            </w:pPr>
            <w:r>
              <w:rPr>
                <w:vertAlign w:val="superscript"/>
              </w:rPr>
              <w:t>3)</w:t>
            </w:r>
            <w:r>
              <w:t xml:space="preserve"> Степень загрязнения атмосферы от одного источника - по таблице 8, от двух - по таблице 9.</w:t>
            </w:r>
          </w:p>
          <w:p w:rsidR="00161567" w:rsidRDefault="00161567" w:rsidP="00B74B16">
            <w:pPr>
              <w:pStyle w:val="ConsPlusNormal"/>
              <w:jc w:val="both"/>
            </w:pPr>
            <w:r>
              <w:rPr>
                <w:vertAlign w:val="superscript"/>
              </w:rPr>
              <w:t>4)</w:t>
            </w:r>
            <w:r>
              <w:t xml:space="preserve"> Кроме подвесных изоляторов.</w:t>
            </w:r>
          </w:p>
          <w:p w:rsidR="00161567" w:rsidRDefault="00161567" w:rsidP="00B74B16">
            <w:pPr>
              <w:pStyle w:val="ConsPlusNormal"/>
              <w:jc w:val="both"/>
            </w:pPr>
            <w:r>
              <w:rPr>
                <w:vertAlign w:val="superscript"/>
              </w:rPr>
              <w:t>5)</w:t>
            </w:r>
            <w:r>
              <w:t xml:space="preserve"> Рекомендуется для подвесных изоляторов, для остальных изоляторов - допускается.</w:t>
            </w:r>
          </w:p>
        </w:tc>
      </w:tr>
    </w:tbl>
    <w:p w:rsidR="00161567" w:rsidRDefault="00161567" w:rsidP="00161567">
      <w:pPr>
        <w:pStyle w:val="ConsPlusNormal"/>
        <w:jc w:val="both"/>
      </w:pPr>
    </w:p>
    <w:p w:rsidR="00161567" w:rsidRDefault="00161567" w:rsidP="00161567">
      <w:pPr>
        <w:pStyle w:val="ConsPlusNormal"/>
        <w:ind w:firstLine="540"/>
        <w:jc w:val="both"/>
      </w:pPr>
      <w:r>
        <w:t>2.14. Длина пути утечки секционных изоляторов согласно ГОСТ 34205-2017 (пункт 4.3) должна быть не менее:</w:t>
      </w:r>
    </w:p>
    <w:p w:rsidR="00161567" w:rsidRDefault="00161567" w:rsidP="00161567">
      <w:pPr>
        <w:pStyle w:val="ConsPlusNormal"/>
        <w:spacing w:before="240"/>
        <w:ind w:firstLine="540"/>
        <w:jc w:val="both"/>
      </w:pPr>
      <w:r>
        <w:lastRenderedPageBreak/>
        <w:t xml:space="preserve">1) при напряжении 3 кВ: 450 мм - у изолирующих элементов и 900 мм - у изолирующих </w:t>
      </w:r>
      <w:proofErr w:type="spellStart"/>
      <w:r>
        <w:t>скользунов</w:t>
      </w:r>
      <w:proofErr w:type="spellEnd"/>
      <w:r>
        <w:t>;</w:t>
      </w:r>
    </w:p>
    <w:p w:rsidR="00161567" w:rsidRDefault="00161567" w:rsidP="00161567">
      <w:pPr>
        <w:pStyle w:val="ConsPlusNormal"/>
        <w:spacing w:before="240"/>
        <w:ind w:firstLine="540"/>
        <w:jc w:val="both"/>
      </w:pPr>
      <w:r>
        <w:t xml:space="preserve">2) при напряжении 25 кВ: 1000 мм - у изолирующих элементов и 1300 мм - у изолирующих </w:t>
      </w:r>
      <w:proofErr w:type="spellStart"/>
      <w:r>
        <w:t>скользунов</w:t>
      </w:r>
      <w:proofErr w:type="spellEnd"/>
      <w:r>
        <w:t>;</w:t>
      </w:r>
    </w:p>
    <w:p w:rsidR="00161567" w:rsidRDefault="00161567" w:rsidP="00161567">
      <w:pPr>
        <w:pStyle w:val="ConsPlusNormal"/>
        <w:spacing w:before="240"/>
        <w:ind w:firstLine="540"/>
        <w:jc w:val="both"/>
      </w:pPr>
      <w:r>
        <w:t xml:space="preserve">3) при напряжении 25/25, 25/3 кВ и для образования нейтральных вставок: 4000 мм - у изолирующих </w:t>
      </w:r>
      <w:proofErr w:type="spellStart"/>
      <w:r>
        <w:t>скользунов</w:t>
      </w:r>
      <w:proofErr w:type="spellEnd"/>
      <w:r>
        <w:t xml:space="preserve"> в изоляторах для образования нейтральных вставок и 4400 мм - у изолирующих </w:t>
      </w:r>
      <w:proofErr w:type="spellStart"/>
      <w:r>
        <w:t>скользунов</w:t>
      </w:r>
      <w:proofErr w:type="spellEnd"/>
      <w:r>
        <w:t xml:space="preserve"> в изоляторах с заземленной на опору средней частью для разделения фаз.</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560"/>
        <w:gridCol w:w="7483"/>
      </w:tblGrid>
      <w:tr w:rsidR="00161567" w:rsidTr="00B74B16">
        <w:tc>
          <w:tcPr>
            <w:tcW w:w="9043" w:type="dxa"/>
            <w:gridSpan w:val="2"/>
          </w:tcPr>
          <w:p w:rsidR="00161567" w:rsidRDefault="00161567" w:rsidP="00B74B16">
            <w:pPr>
              <w:pStyle w:val="ConsPlusNormal"/>
              <w:jc w:val="right"/>
            </w:pPr>
            <w:bookmarkStart w:id="10" w:name="Par944"/>
            <w:bookmarkEnd w:id="10"/>
            <w:r>
              <w:t>Таблица 8</w:t>
            </w:r>
          </w:p>
        </w:tc>
      </w:tr>
      <w:tr w:rsidR="00161567" w:rsidTr="00B74B16">
        <w:tc>
          <w:tcPr>
            <w:tcW w:w="9043" w:type="dxa"/>
            <w:gridSpan w:val="2"/>
            <w:tcBorders>
              <w:bottom w:val="single" w:sz="4" w:space="0" w:color="auto"/>
            </w:tcBorders>
          </w:tcPr>
          <w:p w:rsidR="00161567" w:rsidRDefault="00161567" w:rsidP="00B74B16">
            <w:pPr>
              <w:pStyle w:val="ConsPlusNormal"/>
              <w:jc w:val="center"/>
            </w:pPr>
            <w:r>
              <w:rPr>
                <w:b/>
                <w:bCs/>
              </w:rPr>
              <w:t>СТЕПЕНЬ ЗАГРЯЗНЕНИЯ</w:t>
            </w:r>
          </w:p>
          <w:p w:rsidR="00161567" w:rsidRDefault="00161567" w:rsidP="00B74B16">
            <w:pPr>
              <w:pStyle w:val="ConsPlusNormal"/>
              <w:jc w:val="center"/>
            </w:pPr>
            <w:r>
              <w:rPr>
                <w:b/>
                <w:bCs/>
              </w:rPr>
              <w:t>атмосферы от одного источника загрязнений</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Обозначение</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Характеристика</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Особо чистые районы, не подверженные естественным и промышленным загрязнениям</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II</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Земледельческие районы, для которых характерно применение в широких масштабах химических веществ (удобрений, гербицидов), и промышленные районы не подверженные загрязнению соляной пылью (количество растворимых солей не более 0,5 %)</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III</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Участки со скоростью движения до 120 км/ч при отсутствии характеристик, указанных для IV - VII степеней загрязнения.</w:t>
            </w:r>
          </w:p>
          <w:p w:rsidR="00161567" w:rsidRDefault="00161567" w:rsidP="00B74B16">
            <w:pPr>
              <w:pStyle w:val="ConsPlusNormal"/>
            </w:pPr>
            <w:r>
              <w:t>2. Места на расстоянии до 500 м от мест добычи, постоянной погрузки и выгрузки угля, производства цинка или алюминия, тепловых электростанций, работающих на сланцах и угле с зольностью выше 30%.</w:t>
            </w:r>
          </w:p>
          <w:p w:rsidR="00161567" w:rsidRDefault="00161567" w:rsidP="00B74B16">
            <w:pPr>
              <w:pStyle w:val="ConsPlusNormal"/>
            </w:pPr>
            <w:r>
              <w:t>3. Участки с перевозками в открытом виде угля, сланца, песка или щебня организованными маршрутами</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IV</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Участки со скоростью движения св. 120 до 160 км/ч при отсутствии характеристик, указанных для V - VII степеней загрязнения.</w:t>
            </w:r>
          </w:p>
          <w:p w:rsidR="00161567" w:rsidRDefault="00161567" w:rsidP="00B74B16">
            <w:pPr>
              <w:pStyle w:val="ConsPlusNormal"/>
            </w:pPr>
            <w:r>
              <w:t xml:space="preserve">2. Местности с сильнозасоленными и </w:t>
            </w:r>
            <w:proofErr w:type="spellStart"/>
            <w:r>
              <w:t>дефлирующими</w:t>
            </w:r>
            <w:proofErr w:type="spellEnd"/>
            <w:r>
              <w:t xml:space="preserve"> почвами или на расстоянии:</w:t>
            </w:r>
          </w:p>
          <w:p w:rsidR="00161567" w:rsidRDefault="00161567" w:rsidP="00B74B16">
            <w:pPr>
              <w:pStyle w:val="ConsPlusNormal"/>
            </w:pPr>
            <w:r>
              <w:t>до 1 км от морей или озер с соленостью воды от 10 до 20 г/л;</w:t>
            </w:r>
          </w:p>
          <w:p w:rsidR="00161567" w:rsidRDefault="00161567" w:rsidP="00B74B16">
            <w:pPr>
              <w:pStyle w:val="ConsPlusNormal"/>
            </w:pPr>
            <w:r>
              <w:t>св. 1 до 5 км от морей или озер с соленостью воды св. 20 до 40 г/л</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Участки со скоростью движения св. 160 км/ч при отсутствии характеристик, указанных для VI - VII степеней загрязнения.</w:t>
            </w:r>
          </w:p>
          <w:p w:rsidR="00161567" w:rsidRDefault="00161567" w:rsidP="00B74B16">
            <w:pPr>
              <w:pStyle w:val="ConsPlusNormal"/>
            </w:pPr>
            <w:r>
              <w:t>2. Места на расстоянии до 500 м от мест производства, постоянной погрузки или выгрузки цемента.</w:t>
            </w:r>
          </w:p>
          <w:p w:rsidR="00161567" w:rsidRDefault="00161567" w:rsidP="00B74B16">
            <w:pPr>
              <w:pStyle w:val="ConsPlusNormal"/>
            </w:pPr>
            <w:r>
              <w:t xml:space="preserve">3. Местности с очень засоленными и </w:t>
            </w:r>
            <w:proofErr w:type="spellStart"/>
            <w:r>
              <w:t>дефлирующими</w:t>
            </w:r>
            <w:proofErr w:type="spellEnd"/>
            <w:r>
              <w:t xml:space="preserve"> почвами или на расстоянии до 1 км от морей или озер с соленостью воды св. 20 г/л.</w:t>
            </w:r>
          </w:p>
          <w:p w:rsidR="00161567" w:rsidRDefault="00161567" w:rsidP="00B74B16">
            <w:pPr>
              <w:pStyle w:val="ConsPlusNormal"/>
            </w:pPr>
            <w:r>
              <w:lastRenderedPageBreak/>
              <w:t>4. Тоннели с регулярным обращением тепловозов</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VI</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Места на расстоянии до 500 м от предприятий нефтехимической промышленности или постоянной погрузки или выгрузки их продукции.</w:t>
            </w:r>
          </w:p>
          <w:p w:rsidR="00161567" w:rsidRDefault="00161567" w:rsidP="00B74B16">
            <w:pPr>
              <w:pStyle w:val="ConsPlusNormal"/>
            </w:pPr>
            <w:r>
              <w:t>2. Места постоянной стоянки тепловозов с работающим дизелем.</w:t>
            </w:r>
          </w:p>
          <w:p w:rsidR="00161567" w:rsidRDefault="00161567" w:rsidP="00B74B16">
            <w:pPr>
              <w:pStyle w:val="ConsPlusNormal"/>
            </w:pPr>
            <w:r>
              <w:t xml:space="preserve">3. </w:t>
            </w:r>
            <w:proofErr w:type="gramStart"/>
            <w:r>
              <w:t>Промышленный</w:t>
            </w:r>
            <w:proofErr w:type="gramEnd"/>
            <w:r>
              <w:t xml:space="preserve"> центры с интенсивным выделением смога.</w:t>
            </w:r>
          </w:p>
        </w:tc>
      </w:tr>
      <w:tr w:rsidR="00161567" w:rsidTr="00B74B16">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c>
          <w:tcPr>
            <w:tcW w:w="748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Места на расстоянии до 500 м от градирен, предприятий химической промышленности и предприятий по производству редких металлов, постоянной погрузки и выгрузки минеральных удобрений и продуктов химической промышленности</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814"/>
        <w:gridCol w:w="1843"/>
        <w:gridCol w:w="1843"/>
        <w:gridCol w:w="1842"/>
        <w:gridCol w:w="1701"/>
      </w:tblGrid>
      <w:tr w:rsidR="00161567" w:rsidTr="00B74B16">
        <w:tc>
          <w:tcPr>
            <w:tcW w:w="9043" w:type="dxa"/>
            <w:gridSpan w:val="5"/>
          </w:tcPr>
          <w:p w:rsidR="00161567" w:rsidRDefault="00161567" w:rsidP="00B74B16">
            <w:pPr>
              <w:pStyle w:val="ConsPlusNormal"/>
              <w:jc w:val="right"/>
            </w:pPr>
            <w:bookmarkStart w:id="11" w:name="Par974"/>
            <w:bookmarkEnd w:id="11"/>
            <w:r>
              <w:t>Таблица 9</w:t>
            </w:r>
          </w:p>
        </w:tc>
      </w:tr>
      <w:tr w:rsidR="00161567" w:rsidTr="00B74B16">
        <w:tc>
          <w:tcPr>
            <w:tcW w:w="9043" w:type="dxa"/>
            <w:gridSpan w:val="5"/>
            <w:tcBorders>
              <w:bottom w:val="single" w:sz="4" w:space="0" w:color="auto"/>
            </w:tcBorders>
          </w:tcPr>
          <w:p w:rsidR="00161567" w:rsidRDefault="00161567" w:rsidP="00B74B16">
            <w:pPr>
              <w:pStyle w:val="ConsPlusNormal"/>
              <w:jc w:val="center"/>
            </w:pPr>
            <w:r>
              <w:rPr>
                <w:b/>
                <w:bCs/>
              </w:rPr>
              <w:t>СТЕПЕНЬ ЗАГРЯЗНЕНИЯ</w:t>
            </w:r>
          </w:p>
          <w:p w:rsidR="00161567" w:rsidRDefault="00161567" w:rsidP="00B74B16">
            <w:pPr>
              <w:pStyle w:val="ConsPlusNormal"/>
              <w:jc w:val="center"/>
            </w:pPr>
            <w:r>
              <w:rPr>
                <w:b/>
                <w:bCs/>
              </w:rPr>
              <w:t>атмосферы от двух источников загрязнений</w:t>
            </w:r>
          </w:p>
        </w:tc>
      </w:tr>
      <w:tr w:rsidR="00161567" w:rsidTr="00B74B16">
        <w:tc>
          <w:tcPr>
            <w:tcW w:w="1814"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Степень загрязнения от первого источника</w:t>
            </w:r>
          </w:p>
        </w:tc>
        <w:tc>
          <w:tcPr>
            <w:tcW w:w="7229"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Результирующая степень загрязнения при степени загрязнения от второго источника</w:t>
            </w:r>
          </w:p>
        </w:tc>
      </w:tr>
      <w:tr w:rsidR="00161567" w:rsidTr="00B74B16">
        <w:tc>
          <w:tcPr>
            <w:tcW w:w="1814"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III</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IV</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r>
      <w:tr w:rsidR="00161567" w:rsidTr="00B74B16">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III</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III</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IV</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r>
      <w:tr w:rsidR="00161567" w:rsidTr="00B74B16">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IV</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IV</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r>
      <w:tr w:rsidR="00161567" w:rsidTr="00B74B16">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r>
      <w:tr w:rsidR="00161567" w:rsidTr="00B74B16">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127"/>
        <w:gridCol w:w="1701"/>
        <w:gridCol w:w="5216"/>
      </w:tblGrid>
      <w:tr w:rsidR="00161567" w:rsidTr="00B74B16">
        <w:tc>
          <w:tcPr>
            <w:tcW w:w="9044" w:type="dxa"/>
            <w:gridSpan w:val="3"/>
          </w:tcPr>
          <w:p w:rsidR="00161567" w:rsidRDefault="00161567" w:rsidP="00B74B16">
            <w:pPr>
              <w:pStyle w:val="ConsPlusNormal"/>
              <w:jc w:val="right"/>
            </w:pPr>
            <w:r>
              <w:t>Таблица 10</w:t>
            </w:r>
          </w:p>
        </w:tc>
      </w:tr>
      <w:tr w:rsidR="00161567" w:rsidTr="00B74B16">
        <w:tc>
          <w:tcPr>
            <w:tcW w:w="9044" w:type="dxa"/>
            <w:gridSpan w:val="3"/>
            <w:tcBorders>
              <w:bottom w:val="single" w:sz="4" w:space="0" w:color="auto"/>
            </w:tcBorders>
          </w:tcPr>
          <w:p w:rsidR="00161567" w:rsidRDefault="00161567" w:rsidP="00B74B16">
            <w:pPr>
              <w:pStyle w:val="ConsPlusNormal"/>
              <w:jc w:val="center"/>
            </w:pPr>
            <w:r>
              <w:rPr>
                <w:b/>
                <w:bCs/>
              </w:rPr>
              <w:t>ДЛИНА ПУТИ УТЕЧКИ</w:t>
            </w:r>
          </w:p>
          <w:p w:rsidR="00161567" w:rsidRDefault="00161567" w:rsidP="00B74B16">
            <w:pPr>
              <w:pStyle w:val="ConsPlusNormal"/>
              <w:jc w:val="center"/>
            </w:pPr>
            <w:r>
              <w:rPr>
                <w:b/>
                <w:bCs/>
              </w:rPr>
              <w:t xml:space="preserve">изоляторов в </w:t>
            </w:r>
            <w:proofErr w:type="spellStart"/>
            <w:r>
              <w:rPr>
                <w:b/>
                <w:bCs/>
              </w:rPr>
              <w:t>анкеровках</w:t>
            </w:r>
            <w:proofErr w:type="spellEnd"/>
          </w:p>
        </w:tc>
      </w:tr>
      <w:tr w:rsidR="00161567" w:rsidTr="00B74B16">
        <w:tc>
          <w:tcPr>
            <w:tcW w:w="212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Напряжение контактной сети, кВ</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Типы изоляторов</w:t>
            </w:r>
          </w:p>
        </w:tc>
        <w:tc>
          <w:tcPr>
            <w:tcW w:w="521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Длина пути утечки</w:t>
            </w:r>
          </w:p>
        </w:tc>
      </w:tr>
      <w:tr w:rsidR="00161567" w:rsidTr="00B74B16">
        <w:tc>
          <w:tcPr>
            <w:tcW w:w="212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тарельчатые</w:t>
            </w:r>
          </w:p>
        </w:tc>
        <w:tc>
          <w:tcPr>
            <w:tcW w:w="521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gramStart"/>
            <w:r>
              <w:t>на одну ступень больше принятой по таблице 11 для изоляторов в подвесных узлах и консолях</w:t>
            </w:r>
            <w:proofErr w:type="gramEnd"/>
          </w:p>
        </w:tc>
      </w:tr>
      <w:tr w:rsidR="00161567" w:rsidTr="00B74B16">
        <w:tc>
          <w:tcPr>
            <w:tcW w:w="212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полимерные</w:t>
            </w:r>
          </w:p>
        </w:tc>
        <w:tc>
          <w:tcPr>
            <w:tcW w:w="521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менее 1000 мм</w:t>
            </w:r>
          </w:p>
        </w:tc>
      </w:tr>
      <w:tr w:rsidR="00161567" w:rsidTr="00B74B16">
        <w:tc>
          <w:tcPr>
            <w:tcW w:w="212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тарельчатые</w:t>
            </w:r>
          </w:p>
        </w:tc>
        <w:tc>
          <w:tcPr>
            <w:tcW w:w="521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менее 800 мм</w:t>
            </w:r>
          </w:p>
        </w:tc>
      </w:tr>
      <w:tr w:rsidR="00161567" w:rsidTr="00B74B16">
        <w:tc>
          <w:tcPr>
            <w:tcW w:w="212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полимерные</w:t>
            </w:r>
          </w:p>
        </w:tc>
        <w:tc>
          <w:tcPr>
            <w:tcW w:w="521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менее 800 мм</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701"/>
        <w:gridCol w:w="340"/>
        <w:gridCol w:w="2721"/>
        <w:gridCol w:w="992"/>
        <w:gridCol w:w="851"/>
        <w:gridCol w:w="708"/>
        <w:gridCol w:w="851"/>
        <w:gridCol w:w="850"/>
      </w:tblGrid>
      <w:tr w:rsidR="00161567" w:rsidTr="00B74B16">
        <w:tc>
          <w:tcPr>
            <w:tcW w:w="9014" w:type="dxa"/>
            <w:gridSpan w:val="8"/>
          </w:tcPr>
          <w:p w:rsidR="00161567" w:rsidRDefault="00161567" w:rsidP="00B74B16">
            <w:pPr>
              <w:pStyle w:val="ConsPlusNormal"/>
              <w:jc w:val="right"/>
            </w:pPr>
            <w:r>
              <w:t>Таблица 11</w:t>
            </w:r>
          </w:p>
        </w:tc>
      </w:tr>
      <w:tr w:rsidR="00161567" w:rsidTr="00B74B16">
        <w:tc>
          <w:tcPr>
            <w:tcW w:w="9014" w:type="dxa"/>
            <w:gridSpan w:val="8"/>
            <w:tcBorders>
              <w:bottom w:val="single" w:sz="4" w:space="0" w:color="auto"/>
            </w:tcBorders>
          </w:tcPr>
          <w:p w:rsidR="00161567" w:rsidRDefault="00161567" w:rsidP="00B74B16">
            <w:pPr>
              <w:pStyle w:val="ConsPlusNormal"/>
              <w:jc w:val="center"/>
            </w:pPr>
            <w:r>
              <w:rPr>
                <w:b/>
                <w:bCs/>
              </w:rPr>
              <w:t>ДЛИНА ПУТИ УТЕЧКИ</w:t>
            </w:r>
          </w:p>
          <w:p w:rsidR="00161567" w:rsidRDefault="00161567" w:rsidP="00B74B16">
            <w:pPr>
              <w:pStyle w:val="ConsPlusNormal"/>
              <w:jc w:val="center"/>
            </w:pPr>
            <w:r>
              <w:rPr>
                <w:b/>
                <w:bCs/>
              </w:rPr>
              <w:t xml:space="preserve">изоляторов (кроме </w:t>
            </w:r>
            <w:proofErr w:type="spellStart"/>
            <w:r>
              <w:rPr>
                <w:b/>
                <w:bCs/>
              </w:rPr>
              <w:t>анкеровок</w:t>
            </w:r>
            <w:proofErr w:type="spellEnd"/>
            <w:r>
              <w:rPr>
                <w:b/>
                <w:bCs/>
              </w:rPr>
              <w:t>)</w:t>
            </w:r>
          </w:p>
        </w:tc>
      </w:tr>
      <w:tr w:rsidR="00161567" w:rsidTr="00B74B16">
        <w:tc>
          <w:tcPr>
            <w:tcW w:w="2041"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Напряжение контактной сети, кВ</w:t>
            </w:r>
          </w:p>
        </w:tc>
        <w:tc>
          <w:tcPr>
            <w:tcW w:w="272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Типы изоляторов</w:t>
            </w:r>
          </w:p>
        </w:tc>
        <w:tc>
          <w:tcPr>
            <w:tcW w:w="4252"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Наименьшая длина пути утечки, </w:t>
            </w:r>
            <w:proofErr w:type="gramStart"/>
            <w:r>
              <w:t>мм</w:t>
            </w:r>
            <w:proofErr w:type="gramEnd"/>
            <w:r>
              <w:t>, не менее, для районов со степенью загрязнения атмосферы</w:t>
            </w:r>
          </w:p>
        </w:tc>
      </w:tr>
      <w:tr w:rsidR="00161567" w:rsidTr="00B74B16">
        <w:tc>
          <w:tcPr>
            <w:tcW w:w="204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72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III</w:t>
            </w:r>
          </w:p>
        </w:tc>
        <w:tc>
          <w:tcPr>
            <w:tcW w:w="8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IV</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8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r>
      <w:tr w:rsidR="00161567" w:rsidTr="00B74B16">
        <w:tc>
          <w:tcPr>
            <w:tcW w:w="2041"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c>
          <w:tcPr>
            <w:tcW w:w="272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тарельчатые и стержневые фарфоровые, полимерные, ребристые</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w:t>
            </w:r>
          </w:p>
        </w:tc>
        <w:tc>
          <w:tcPr>
            <w:tcW w:w="8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950</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1100</w:t>
            </w:r>
          </w:p>
        </w:tc>
        <w:tc>
          <w:tcPr>
            <w:tcW w:w="8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1500</w:t>
            </w:r>
            <w:r>
              <w:rPr>
                <w:vertAlign w:val="superscript"/>
              </w:rPr>
              <w:t>1)</w:t>
            </w:r>
          </w:p>
        </w:tc>
      </w:tr>
      <w:tr w:rsidR="00161567" w:rsidTr="00B74B16">
        <w:tc>
          <w:tcPr>
            <w:tcW w:w="204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72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полимерные </w:t>
            </w:r>
            <w:proofErr w:type="spellStart"/>
            <w:r>
              <w:t>гладкостержневые</w:t>
            </w:r>
            <w:proofErr w:type="spellEnd"/>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750</w:t>
            </w:r>
          </w:p>
        </w:tc>
        <w:tc>
          <w:tcPr>
            <w:tcW w:w="8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900</w:t>
            </w:r>
          </w:p>
        </w:tc>
        <w:tc>
          <w:tcPr>
            <w:tcW w:w="8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1200</w:t>
            </w:r>
            <w:r>
              <w:rPr>
                <w:vertAlign w:val="superscript"/>
              </w:rPr>
              <w:t>1)</w:t>
            </w:r>
          </w:p>
        </w:tc>
      </w:tr>
      <w:tr w:rsidR="00161567" w:rsidTr="00B74B16">
        <w:tc>
          <w:tcPr>
            <w:tcW w:w="2041"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272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тарельчатые и стержневые фарфоровые на линиях со скоростью движения до 160 км/ч</w:t>
            </w:r>
          </w:p>
        </w:tc>
        <w:tc>
          <w:tcPr>
            <w:tcW w:w="4252"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w:t>
            </w:r>
          </w:p>
        </w:tc>
      </w:tr>
      <w:tr w:rsidR="00161567" w:rsidTr="00B74B16">
        <w:tc>
          <w:tcPr>
            <w:tcW w:w="204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72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 на линиях со скоростью движения св. 160 км/ч</w:t>
            </w:r>
          </w:p>
        </w:tc>
        <w:tc>
          <w:tcPr>
            <w:tcW w:w="4252"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r>
      <w:tr w:rsidR="00161567" w:rsidTr="00B74B16">
        <w:tc>
          <w:tcPr>
            <w:tcW w:w="204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72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полимерные ребристые и </w:t>
            </w:r>
            <w:proofErr w:type="spellStart"/>
            <w:r>
              <w:t>гладкостержневые</w:t>
            </w:r>
            <w:proofErr w:type="spellEnd"/>
          </w:p>
        </w:tc>
        <w:tc>
          <w:tcPr>
            <w:tcW w:w="4252"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r>
      <w:tr w:rsidR="00161567" w:rsidTr="00B74B16">
        <w:tc>
          <w:tcPr>
            <w:tcW w:w="1701" w:type="dxa"/>
            <w:tcBorders>
              <w:top w:val="single" w:sz="4" w:space="0" w:color="auto"/>
            </w:tcBorders>
          </w:tcPr>
          <w:p w:rsidR="00161567" w:rsidRDefault="00161567" w:rsidP="00B74B16">
            <w:pPr>
              <w:pStyle w:val="ConsPlusNormal"/>
              <w:jc w:val="right"/>
            </w:pPr>
            <w:r>
              <w:t>Примечание:</w:t>
            </w:r>
          </w:p>
        </w:tc>
        <w:tc>
          <w:tcPr>
            <w:tcW w:w="7313" w:type="dxa"/>
            <w:gridSpan w:val="7"/>
            <w:tcBorders>
              <w:top w:val="single" w:sz="4" w:space="0" w:color="auto"/>
            </w:tcBorders>
          </w:tcPr>
          <w:p w:rsidR="00161567" w:rsidRDefault="00161567" w:rsidP="00B74B16">
            <w:pPr>
              <w:pStyle w:val="ConsPlusNormal"/>
              <w:jc w:val="both"/>
            </w:pPr>
            <w:r>
              <w:rPr>
                <w:vertAlign w:val="superscript"/>
              </w:rPr>
              <w:t>1)</w:t>
            </w:r>
            <w:r>
              <w:t xml:space="preserve"> Во всех случаях для изолированных консолей с дополнительной изоляцией в местах подвеса несущего троса и крепления фиксатора на консоли.</w:t>
            </w:r>
          </w:p>
        </w:tc>
      </w:tr>
    </w:tbl>
    <w:p w:rsidR="00161567" w:rsidRDefault="00161567" w:rsidP="00161567">
      <w:pPr>
        <w:pStyle w:val="ConsPlusNormal"/>
        <w:jc w:val="both"/>
      </w:pPr>
    </w:p>
    <w:p w:rsidR="00161567" w:rsidRDefault="00161567" w:rsidP="00161567">
      <w:pPr>
        <w:pStyle w:val="ConsPlusNormal"/>
        <w:jc w:val="center"/>
        <w:outlineLvl w:val="2"/>
      </w:pPr>
      <w:r>
        <w:rPr>
          <w:b/>
          <w:bCs/>
        </w:rPr>
        <w:t>Изоляция воздушных линий электропередачи</w:t>
      </w:r>
    </w:p>
    <w:p w:rsidR="00161567" w:rsidRDefault="00161567" w:rsidP="00161567">
      <w:pPr>
        <w:pStyle w:val="ConsPlusNormal"/>
        <w:jc w:val="both"/>
      </w:pPr>
    </w:p>
    <w:p w:rsidR="00161567" w:rsidRDefault="00161567" w:rsidP="00161567">
      <w:pPr>
        <w:pStyle w:val="ConsPlusNormal"/>
        <w:ind w:firstLine="540"/>
        <w:jc w:val="both"/>
      </w:pPr>
      <w:bookmarkStart w:id="12" w:name="Par1057"/>
      <w:bookmarkEnd w:id="12"/>
      <w:r>
        <w:t>2.15. При капитальном ремонте, а также при замене дефектных изоляторов применяют подвесные тарельчатые стеклянные изоляторы по ГОСТ 27661-2017 или подвесные стержневые полимерные изоляторы по ГОСТ 28856-90, имеющие, согласно технической документации изготовителя, среднегодовой уровень отказов не выше 0,000001. Для воздушных линий электропередачи напряжением свыше 1000</w:t>
      </w:r>
      <w:proofErr w:type="gramStart"/>
      <w:r>
        <w:t xml:space="preserve"> В</w:t>
      </w:r>
      <w:proofErr w:type="gramEnd"/>
      <w:r>
        <w:t xml:space="preserve"> вне районов расселения крупных птиц допускается, кроме того, применять штыревые фарфоровые изоляторы по ГОСТ 1232-2017.</w:t>
      </w:r>
    </w:p>
    <w:p w:rsidR="00161567" w:rsidRDefault="00161567" w:rsidP="00161567">
      <w:pPr>
        <w:pStyle w:val="ConsPlusNormal"/>
        <w:spacing w:before="240"/>
        <w:ind w:firstLine="540"/>
        <w:jc w:val="both"/>
      </w:pPr>
      <w:r>
        <w:t>2.16. Выбор изоляторов по условию электрической прочности производят:</w:t>
      </w:r>
    </w:p>
    <w:p w:rsidR="00161567" w:rsidRDefault="00161567" w:rsidP="00161567">
      <w:pPr>
        <w:pStyle w:val="ConsPlusNormal"/>
        <w:spacing w:before="240"/>
        <w:ind w:firstLine="540"/>
        <w:jc w:val="both"/>
      </w:pPr>
      <w:r>
        <w:t xml:space="preserve">для стеклянных изоляторов - по расчетной длине пути утечки или по наименьшей </w:t>
      </w:r>
      <w:r>
        <w:lastRenderedPageBreak/>
        <w:t>допустимой 50%-ной разрядной характеристике в загрязненном и увлажненном состоянии, с учетом степени загрязнения атмосферы на участках трассы линии электропередачи;</w:t>
      </w:r>
    </w:p>
    <w:p w:rsidR="00161567" w:rsidRDefault="00161567" w:rsidP="00161567">
      <w:pPr>
        <w:pStyle w:val="ConsPlusNormal"/>
        <w:spacing w:before="240"/>
        <w:ind w:firstLine="540"/>
        <w:jc w:val="both"/>
      </w:pPr>
      <w:r>
        <w:t>для полимерных изоляторов - по наименьшей допустимой 50%-ной разрядной характеристике в загрязненном и увлажненном состоянии, с учетом степени загрязнения атмосферы на участках трассы линии электропередачи.</w:t>
      </w:r>
    </w:p>
    <w:p w:rsidR="00161567" w:rsidRDefault="00161567" w:rsidP="00161567">
      <w:pPr>
        <w:pStyle w:val="ConsPlusNormal"/>
        <w:spacing w:before="240"/>
        <w:ind w:firstLine="540"/>
        <w:jc w:val="both"/>
      </w:pPr>
      <w:r>
        <w:t xml:space="preserve">Для выполнения требования электрической прочности изоляторы (гирлянды изоляторов) выбирают с действительной длиной пути утечки не </w:t>
      </w:r>
      <w:proofErr w:type="gramStart"/>
      <w:r>
        <w:t>менее расчетной</w:t>
      </w:r>
      <w:proofErr w:type="gramEnd"/>
      <w:r>
        <w:t xml:space="preserve"> или со значением 50%-ной разрядной характеристики не менее наименьшего допустимого значения.</w:t>
      </w:r>
    </w:p>
    <w:p w:rsidR="00161567" w:rsidRDefault="00161567" w:rsidP="00161567">
      <w:pPr>
        <w:pStyle w:val="ConsPlusNormal"/>
        <w:spacing w:before="240"/>
        <w:ind w:firstLine="540"/>
        <w:jc w:val="both"/>
      </w:pPr>
      <w:r>
        <w:t xml:space="preserve">Расчетную степень загрязнения атмосферы для загрязнения от одного и от двух источников загрязнения принимают по таблицам </w:t>
      </w:r>
      <w:hyperlink w:anchor="Par944" w:tooltip="Таблица 8" w:history="1">
        <w:r>
          <w:rPr>
            <w:color w:val="0000FF"/>
          </w:rPr>
          <w:t>8</w:t>
        </w:r>
      </w:hyperlink>
      <w:r>
        <w:t xml:space="preserve"> и </w:t>
      </w:r>
      <w:hyperlink w:anchor="Par974" w:tooltip="Таблица 9" w:history="1">
        <w:r>
          <w:rPr>
            <w:color w:val="0000FF"/>
          </w:rPr>
          <w:t>9</w:t>
        </w:r>
      </w:hyperlink>
      <w:r>
        <w:t>.</w:t>
      </w:r>
    </w:p>
    <w:p w:rsidR="00161567" w:rsidRDefault="00161567" w:rsidP="00161567">
      <w:pPr>
        <w:pStyle w:val="ConsPlusNormal"/>
        <w:spacing w:before="240"/>
        <w:ind w:firstLine="540"/>
        <w:jc w:val="both"/>
      </w:pPr>
      <w:r>
        <w:t xml:space="preserve">2.17. Расчетную длину пути утечки изолятора или гирлянды изоляторов </w:t>
      </w:r>
      <w:proofErr w:type="spellStart"/>
      <w:proofErr w:type="gramStart"/>
      <w:r>
        <w:rPr>
          <w:i/>
          <w:iCs/>
        </w:rPr>
        <w:t>L</w:t>
      </w:r>
      <w:proofErr w:type="gramEnd"/>
      <w:r>
        <w:rPr>
          <w:vertAlign w:val="subscript"/>
        </w:rPr>
        <w:t>у</w:t>
      </w:r>
      <w:proofErr w:type="spellEnd"/>
      <w:r>
        <w:t>, мм,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04"/>
        <w:gridCol w:w="1826"/>
        <w:gridCol w:w="2710"/>
        <w:gridCol w:w="2835"/>
        <w:gridCol w:w="852"/>
      </w:tblGrid>
      <w:tr w:rsidR="00161567" w:rsidTr="00B74B16">
        <w:tc>
          <w:tcPr>
            <w:tcW w:w="2530" w:type="dxa"/>
            <w:gridSpan w:val="2"/>
            <w:vAlign w:val="center"/>
          </w:tcPr>
          <w:p w:rsidR="00161567" w:rsidRDefault="00161567" w:rsidP="00B74B16">
            <w:pPr>
              <w:pStyle w:val="ConsPlusNormal"/>
            </w:pPr>
          </w:p>
        </w:tc>
        <w:tc>
          <w:tcPr>
            <w:tcW w:w="2710" w:type="dxa"/>
            <w:vAlign w:val="center"/>
          </w:tcPr>
          <w:p w:rsidR="00161567" w:rsidRDefault="00161567" w:rsidP="00B74B16">
            <w:pPr>
              <w:pStyle w:val="ConsPlusNormal"/>
              <w:jc w:val="right"/>
            </w:pPr>
            <w:r>
              <w:rPr>
                <w:noProof/>
                <w:position w:val="-10"/>
              </w:rPr>
              <w:drawing>
                <wp:inline distT="0" distB="0" distL="0" distR="0">
                  <wp:extent cx="731520" cy="286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31520" cy="286385"/>
                          </a:xfrm>
                          <a:prstGeom prst="rect">
                            <a:avLst/>
                          </a:prstGeom>
                          <a:noFill/>
                          <a:ln w="9525">
                            <a:noFill/>
                            <a:miter lim="800000"/>
                            <a:headEnd/>
                            <a:tailEnd/>
                          </a:ln>
                        </pic:spPr>
                      </pic:pic>
                    </a:graphicData>
                  </a:graphic>
                </wp:inline>
              </w:drawing>
            </w:r>
          </w:p>
        </w:tc>
        <w:tc>
          <w:tcPr>
            <w:tcW w:w="2835" w:type="dxa"/>
            <w:vAlign w:val="center"/>
          </w:tcPr>
          <w:p w:rsidR="00161567" w:rsidRDefault="00161567" w:rsidP="00B74B16">
            <w:pPr>
              <w:pStyle w:val="ConsPlusNormal"/>
              <w:jc w:val="both"/>
            </w:pPr>
            <w:r>
              <w:t>,</w:t>
            </w:r>
          </w:p>
        </w:tc>
        <w:tc>
          <w:tcPr>
            <w:tcW w:w="852" w:type="dxa"/>
            <w:vAlign w:val="center"/>
          </w:tcPr>
          <w:p w:rsidR="00161567" w:rsidRDefault="00161567" w:rsidP="00B74B16">
            <w:pPr>
              <w:pStyle w:val="ConsPlusNormal"/>
              <w:jc w:val="right"/>
            </w:pPr>
            <w:r>
              <w:t>(1)</w:t>
            </w:r>
          </w:p>
        </w:tc>
      </w:tr>
      <w:tr w:rsidR="00161567" w:rsidTr="00B74B16">
        <w:tc>
          <w:tcPr>
            <w:tcW w:w="704" w:type="dxa"/>
          </w:tcPr>
          <w:p w:rsidR="00161567" w:rsidRDefault="00161567" w:rsidP="00B74B16">
            <w:pPr>
              <w:pStyle w:val="ConsPlusNormal"/>
              <w:jc w:val="both"/>
            </w:pPr>
            <w:r>
              <w:t>где</w:t>
            </w:r>
          </w:p>
        </w:tc>
        <w:tc>
          <w:tcPr>
            <w:tcW w:w="8223" w:type="dxa"/>
            <w:gridSpan w:val="4"/>
          </w:tcPr>
          <w:p w:rsidR="00161567" w:rsidRDefault="00161567" w:rsidP="00B74B16">
            <w:pPr>
              <w:pStyle w:val="ConsPlusNormal"/>
              <w:jc w:val="both"/>
            </w:pPr>
            <w:proofErr w:type="spellStart"/>
            <w:r>
              <w:rPr>
                <w:i/>
                <w:iCs/>
              </w:rPr>
              <w:t>l</w:t>
            </w:r>
            <w:r>
              <w:rPr>
                <w:vertAlign w:val="subscript"/>
              </w:rPr>
              <w:t>э</w:t>
            </w:r>
            <w:proofErr w:type="spellEnd"/>
            <w:r>
              <w:t xml:space="preserve"> - удельная эффективная длина пути утечки изоляции, </w:t>
            </w:r>
            <w:proofErr w:type="gramStart"/>
            <w:r>
              <w:t>мм</w:t>
            </w:r>
            <w:proofErr w:type="gramEnd"/>
            <w:r>
              <w:t>/кВ,</w:t>
            </w:r>
          </w:p>
        </w:tc>
      </w:tr>
      <w:tr w:rsidR="00161567" w:rsidTr="00B74B16">
        <w:tc>
          <w:tcPr>
            <w:tcW w:w="704" w:type="dxa"/>
          </w:tcPr>
          <w:p w:rsidR="00161567" w:rsidRDefault="00161567" w:rsidP="00B74B16">
            <w:pPr>
              <w:pStyle w:val="ConsPlusNormal"/>
            </w:pPr>
          </w:p>
        </w:tc>
        <w:tc>
          <w:tcPr>
            <w:tcW w:w="8223" w:type="dxa"/>
            <w:gridSpan w:val="4"/>
          </w:tcPr>
          <w:p w:rsidR="00161567" w:rsidRDefault="00161567" w:rsidP="00B74B16">
            <w:pPr>
              <w:pStyle w:val="ConsPlusNormal"/>
              <w:jc w:val="both"/>
            </w:pPr>
            <w:proofErr w:type="gramStart"/>
            <w:r>
              <w:t>принимаемая</w:t>
            </w:r>
            <w:proofErr w:type="gramEnd"/>
            <w:r>
              <w:t xml:space="preserve"> по таблице 12 в зависимости от степени загрязнения атмосферы;</w:t>
            </w:r>
          </w:p>
        </w:tc>
      </w:tr>
      <w:tr w:rsidR="00161567" w:rsidTr="00B74B16">
        <w:tc>
          <w:tcPr>
            <w:tcW w:w="704" w:type="dxa"/>
          </w:tcPr>
          <w:p w:rsidR="00161567" w:rsidRDefault="00161567" w:rsidP="00B74B16">
            <w:pPr>
              <w:pStyle w:val="ConsPlusNormal"/>
            </w:pPr>
          </w:p>
        </w:tc>
        <w:tc>
          <w:tcPr>
            <w:tcW w:w="8223" w:type="dxa"/>
            <w:gridSpan w:val="4"/>
          </w:tcPr>
          <w:p w:rsidR="00161567" w:rsidRDefault="00161567" w:rsidP="00B74B16">
            <w:pPr>
              <w:pStyle w:val="ConsPlusNormal"/>
              <w:jc w:val="both"/>
            </w:pPr>
            <w:r>
              <w:rPr>
                <w:i/>
                <w:iCs/>
              </w:rPr>
              <w:t>U</w:t>
            </w:r>
            <w:r>
              <w:t xml:space="preserve"> - номинальное напряжение линии электропередачи, кВ, выбираемое из ряда 6; 10; 20; 27 или 35 кВ;</w:t>
            </w:r>
          </w:p>
        </w:tc>
      </w:tr>
      <w:tr w:rsidR="00161567" w:rsidTr="00B74B16">
        <w:tc>
          <w:tcPr>
            <w:tcW w:w="704" w:type="dxa"/>
          </w:tcPr>
          <w:p w:rsidR="00161567" w:rsidRDefault="00161567" w:rsidP="00B74B16">
            <w:pPr>
              <w:pStyle w:val="ConsPlusNormal"/>
            </w:pPr>
          </w:p>
        </w:tc>
        <w:tc>
          <w:tcPr>
            <w:tcW w:w="8223" w:type="dxa"/>
            <w:gridSpan w:val="4"/>
          </w:tcPr>
          <w:p w:rsidR="00161567" w:rsidRDefault="00161567" w:rsidP="00B74B16">
            <w:pPr>
              <w:pStyle w:val="ConsPlusNormal"/>
              <w:jc w:val="both"/>
            </w:pPr>
            <w:proofErr w:type="spellStart"/>
            <w:r>
              <w:rPr>
                <w:i/>
                <w:iCs/>
              </w:rPr>
              <w:t>k</w:t>
            </w:r>
            <w:proofErr w:type="spellEnd"/>
            <w:r>
              <w:rPr>
                <w:i/>
                <w:iCs/>
              </w:rPr>
              <w:t xml:space="preserve"> -</w:t>
            </w:r>
            <w:r>
              <w:t xml:space="preserve"> коэффициент, учитывающий конструкцию изолятора.</w:t>
            </w:r>
          </w:p>
        </w:tc>
      </w:tr>
    </w:tbl>
    <w:p w:rsidR="00161567" w:rsidRDefault="00161567" w:rsidP="00161567">
      <w:pPr>
        <w:pStyle w:val="ConsPlusNormal"/>
        <w:jc w:val="both"/>
      </w:pPr>
    </w:p>
    <w:p w:rsidR="00161567" w:rsidRDefault="00161567" w:rsidP="00161567">
      <w:pPr>
        <w:pStyle w:val="ConsPlusNormal"/>
        <w:ind w:firstLine="540"/>
        <w:jc w:val="both"/>
      </w:pPr>
      <w:r>
        <w:t xml:space="preserve">Для линий электропередачи, проложенных на высоте до 1000 м над уровнем моря, значение коэффициента, учитывающего конструкцию изолятора, принимают равным единице. Для линий электропередачи, проложенных на высоте более 1000 м над уровнем моря, коэффициент, учитывающий конструкцию изолятора </w:t>
      </w:r>
      <w:proofErr w:type="spellStart"/>
      <w:r>
        <w:rPr>
          <w:i/>
          <w:iCs/>
        </w:rPr>
        <w:t>k</w:t>
      </w:r>
      <w:proofErr w:type="spellEnd"/>
      <w:r>
        <w:t>,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04"/>
        <w:gridCol w:w="1826"/>
        <w:gridCol w:w="2710"/>
        <w:gridCol w:w="2835"/>
        <w:gridCol w:w="852"/>
      </w:tblGrid>
      <w:tr w:rsidR="00161567" w:rsidTr="00B74B16">
        <w:tc>
          <w:tcPr>
            <w:tcW w:w="2530" w:type="dxa"/>
            <w:gridSpan w:val="2"/>
            <w:vAlign w:val="center"/>
          </w:tcPr>
          <w:p w:rsidR="00161567" w:rsidRDefault="00161567" w:rsidP="00B74B16">
            <w:pPr>
              <w:pStyle w:val="ConsPlusNormal"/>
            </w:pPr>
          </w:p>
        </w:tc>
        <w:tc>
          <w:tcPr>
            <w:tcW w:w="2710" w:type="dxa"/>
            <w:vAlign w:val="center"/>
          </w:tcPr>
          <w:p w:rsidR="00161567" w:rsidRDefault="00161567" w:rsidP="00B74B16">
            <w:pPr>
              <w:pStyle w:val="ConsPlusNormal"/>
              <w:jc w:val="right"/>
            </w:pPr>
            <w:r>
              <w:rPr>
                <w:noProof/>
                <w:position w:val="-9"/>
              </w:rPr>
              <w:drawing>
                <wp:inline distT="0" distB="0" distL="0" distR="0">
                  <wp:extent cx="779145" cy="278130"/>
                  <wp:effectExtent l="1905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79145" cy="278130"/>
                          </a:xfrm>
                          <a:prstGeom prst="rect">
                            <a:avLst/>
                          </a:prstGeom>
                          <a:noFill/>
                          <a:ln w="9525">
                            <a:noFill/>
                            <a:miter lim="800000"/>
                            <a:headEnd/>
                            <a:tailEnd/>
                          </a:ln>
                        </pic:spPr>
                      </pic:pic>
                    </a:graphicData>
                  </a:graphic>
                </wp:inline>
              </w:drawing>
            </w:r>
          </w:p>
        </w:tc>
        <w:tc>
          <w:tcPr>
            <w:tcW w:w="2835" w:type="dxa"/>
            <w:vAlign w:val="center"/>
          </w:tcPr>
          <w:p w:rsidR="00161567" w:rsidRDefault="00161567" w:rsidP="00B74B16">
            <w:pPr>
              <w:pStyle w:val="ConsPlusNormal"/>
              <w:jc w:val="both"/>
            </w:pPr>
            <w:r>
              <w:t>,</w:t>
            </w:r>
          </w:p>
        </w:tc>
        <w:tc>
          <w:tcPr>
            <w:tcW w:w="852" w:type="dxa"/>
            <w:vAlign w:val="center"/>
          </w:tcPr>
          <w:p w:rsidR="00161567" w:rsidRDefault="00161567" w:rsidP="00B74B16">
            <w:pPr>
              <w:pStyle w:val="ConsPlusNormal"/>
              <w:jc w:val="right"/>
            </w:pPr>
            <w:r>
              <w:t>(2)</w:t>
            </w:r>
          </w:p>
        </w:tc>
      </w:tr>
      <w:tr w:rsidR="00161567" w:rsidTr="00B74B16">
        <w:tc>
          <w:tcPr>
            <w:tcW w:w="704" w:type="dxa"/>
          </w:tcPr>
          <w:p w:rsidR="00161567" w:rsidRDefault="00161567" w:rsidP="00B74B16">
            <w:pPr>
              <w:pStyle w:val="ConsPlusNormal"/>
              <w:jc w:val="both"/>
            </w:pPr>
            <w:r>
              <w:t>где</w:t>
            </w:r>
          </w:p>
        </w:tc>
        <w:tc>
          <w:tcPr>
            <w:tcW w:w="8223" w:type="dxa"/>
            <w:gridSpan w:val="4"/>
            <w:vMerge w:val="restart"/>
          </w:tcPr>
          <w:p w:rsidR="00161567" w:rsidRDefault="00161567" w:rsidP="00B74B16">
            <w:pPr>
              <w:pStyle w:val="ConsPlusNormal"/>
              <w:jc w:val="both"/>
            </w:pPr>
            <w:proofErr w:type="spellStart"/>
            <w:proofErr w:type="gramStart"/>
            <w:r>
              <w:rPr>
                <w:i/>
                <w:iCs/>
              </w:rPr>
              <w:t>k</w:t>
            </w:r>
            <w:proofErr w:type="gramEnd"/>
            <w:r>
              <w:rPr>
                <w:vertAlign w:val="subscript"/>
              </w:rPr>
              <w:t>л</w:t>
            </w:r>
            <w:proofErr w:type="spellEnd"/>
            <w:r>
              <w:t xml:space="preserve"> - коэффициент, принимаемый для подвесных тарельчатых изоляторов нормального исполнения со слабо развитой нижней поверхностью изоляционной детали по таблице 13, для подвесных тарельчатых изоляторов специального назначения по таблице 14, для подвесных стержневых полимерных изоляторов по таблице 15, для штыревых фарфоровых изоляторов со слабо развитой поверхностью принимают </w:t>
            </w:r>
            <w:r>
              <w:rPr>
                <w:i/>
                <w:iCs/>
              </w:rPr>
              <w:t>k</w:t>
            </w:r>
            <w:r>
              <w:rPr>
                <w:vertAlign w:val="subscript"/>
              </w:rPr>
              <w:t>л</w:t>
            </w:r>
            <w:r>
              <w:t xml:space="preserve">=1,00, для штыревых фарфоровых изоляторов с сильно развитой поверхностью принимают </w:t>
            </w:r>
            <w:r>
              <w:rPr>
                <w:i/>
                <w:iCs/>
              </w:rPr>
              <w:t>k</w:t>
            </w:r>
            <w:r>
              <w:rPr>
                <w:vertAlign w:val="subscript"/>
              </w:rPr>
              <w:t>л</w:t>
            </w:r>
            <w:r>
              <w:t>=1,10;</w:t>
            </w:r>
          </w:p>
        </w:tc>
      </w:tr>
      <w:tr w:rsidR="00161567" w:rsidTr="00B74B16">
        <w:tc>
          <w:tcPr>
            <w:tcW w:w="704" w:type="dxa"/>
          </w:tcPr>
          <w:p w:rsidR="00161567" w:rsidRDefault="00161567" w:rsidP="00B74B16">
            <w:pPr>
              <w:pStyle w:val="ConsPlusNormal"/>
            </w:pPr>
          </w:p>
        </w:tc>
        <w:tc>
          <w:tcPr>
            <w:tcW w:w="8223" w:type="dxa"/>
            <w:gridSpan w:val="4"/>
            <w:vMerge/>
          </w:tcPr>
          <w:p w:rsidR="00161567" w:rsidRDefault="00161567" w:rsidP="00B74B16">
            <w:pPr>
              <w:pStyle w:val="ConsPlusNormal"/>
            </w:pPr>
          </w:p>
        </w:tc>
      </w:tr>
      <w:tr w:rsidR="00161567" w:rsidTr="00B74B16">
        <w:tc>
          <w:tcPr>
            <w:tcW w:w="704" w:type="dxa"/>
          </w:tcPr>
          <w:p w:rsidR="00161567" w:rsidRDefault="00161567" w:rsidP="00B74B16">
            <w:pPr>
              <w:pStyle w:val="ConsPlusNormal"/>
            </w:pPr>
          </w:p>
        </w:tc>
        <w:tc>
          <w:tcPr>
            <w:tcW w:w="8223" w:type="dxa"/>
            <w:gridSpan w:val="4"/>
          </w:tcPr>
          <w:p w:rsidR="00161567" w:rsidRDefault="00161567" w:rsidP="00B74B16">
            <w:pPr>
              <w:pStyle w:val="ConsPlusNormal"/>
              <w:jc w:val="both"/>
            </w:pPr>
            <w:proofErr w:type="spellStart"/>
            <w:proofErr w:type="gramStart"/>
            <w:r>
              <w:rPr>
                <w:i/>
                <w:iCs/>
              </w:rPr>
              <w:t>k</w:t>
            </w:r>
            <w:proofErr w:type="gramEnd"/>
            <w:r>
              <w:rPr>
                <w:vertAlign w:val="subscript"/>
              </w:rPr>
              <w:t>к</w:t>
            </w:r>
            <w:proofErr w:type="spellEnd"/>
            <w:r>
              <w:t xml:space="preserve"> - коэффициент, принимаемый для </w:t>
            </w:r>
            <w:proofErr w:type="spellStart"/>
            <w:r>
              <w:t>одноцепных</w:t>
            </w:r>
            <w:proofErr w:type="spellEnd"/>
            <w:r>
              <w:t xml:space="preserve"> гирлянд </w:t>
            </w:r>
            <w:r>
              <w:rPr>
                <w:i/>
                <w:iCs/>
              </w:rPr>
              <w:t>k</w:t>
            </w:r>
            <w:r>
              <w:rPr>
                <w:vertAlign w:val="subscript"/>
              </w:rPr>
              <w:t>к</w:t>
            </w:r>
            <w:r>
              <w:t xml:space="preserve">=1,00, для </w:t>
            </w:r>
            <w:proofErr w:type="spellStart"/>
            <w:r>
              <w:t>двухцепных</w:t>
            </w:r>
            <w:proofErr w:type="spellEnd"/>
            <w:r>
              <w:t xml:space="preserve"> гирлянд </w:t>
            </w:r>
            <w:r>
              <w:rPr>
                <w:i/>
                <w:iCs/>
              </w:rPr>
              <w:t>k</w:t>
            </w:r>
            <w:r>
              <w:rPr>
                <w:vertAlign w:val="subscript"/>
              </w:rPr>
              <w:t>к</w:t>
            </w:r>
            <w:r>
              <w:t>=1,05;</w:t>
            </w:r>
          </w:p>
        </w:tc>
      </w:tr>
      <w:tr w:rsidR="00161567" w:rsidTr="00B74B16">
        <w:tc>
          <w:tcPr>
            <w:tcW w:w="704" w:type="dxa"/>
          </w:tcPr>
          <w:p w:rsidR="00161567" w:rsidRDefault="00161567" w:rsidP="00B74B16">
            <w:pPr>
              <w:pStyle w:val="ConsPlusNormal"/>
            </w:pPr>
          </w:p>
        </w:tc>
        <w:tc>
          <w:tcPr>
            <w:tcW w:w="8223" w:type="dxa"/>
            <w:gridSpan w:val="4"/>
          </w:tcPr>
          <w:p w:rsidR="00161567" w:rsidRDefault="00161567" w:rsidP="00B74B16">
            <w:pPr>
              <w:pStyle w:val="ConsPlusNormal"/>
              <w:jc w:val="both"/>
            </w:pPr>
            <w:proofErr w:type="spellStart"/>
            <w:proofErr w:type="gramStart"/>
            <w:r>
              <w:rPr>
                <w:i/>
                <w:iCs/>
              </w:rPr>
              <w:t>k</w:t>
            </w:r>
            <w:proofErr w:type="gramEnd"/>
            <w:r>
              <w:rPr>
                <w:vertAlign w:val="subscript"/>
              </w:rPr>
              <w:t>д</w:t>
            </w:r>
            <w:proofErr w:type="spellEnd"/>
            <w:r>
              <w:t xml:space="preserve"> - коэффициент, принимаемый для подвесных тарельчатых изоляторов </w:t>
            </w:r>
            <w:r>
              <w:rPr>
                <w:i/>
                <w:iCs/>
              </w:rPr>
              <w:t>k</w:t>
            </w:r>
            <w:r>
              <w:rPr>
                <w:vertAlign w:val="subscript"/>
              </w:rPr>
              <w:t>д</w:t>
            </w:r>
            <w:r>
              <w:t>=1,0.</w:t>
            </w:r>
          </w:p>
        </w:tc>
      </w:tr>
    </w:tbl>
    <w:p w:rsidR="00161567" w:rsidRDefault="00161567" w:rsidP="00161567">
      <w:pPr>
        <w:pStyle w:val="ConsPlusNormal"/>
        <w:jc w:val="both"/>
      </w:pPr>
    </w:p>
    <w:p w:rsidR="00161567" w:rsidRDefault="00161567" w:rsidP="00161567">
      <w:pPr>
        <w:pStyle w:val="ConsPlusNormal"/>
        <w:ind w:firstLine="540"/>
        <w:jc w:val="both"/>
      </w:pPr>
      <w:r>
        <w:t xml:space="preserve">Для подвесных стержневых полимерных изоляторов коэффициент </w:t>
      </w:r>
      <w:proofErr w:type="spellStart"/>
      <w:proofErr w:type="gramStart"/>
      <w:r>
        <w:rPr>
          <w:i/>
          <w:iCs/>
        </w:rPr>
        <w:t>k</w:t>
      </w:r>
      <w:proofErr w:type="gramEnd"/>
      <w:r>
        <w:rPr>
          <w:vertAlign w:val="subscript"/>
        </w:rPr>
        <w:t>д</w:t>
      </w:r>
      <w:proofErr w:type="spellEnd"/>
      <w:r>
        <w:t xml:space="preserve"> для использования в формуле (2)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04"/>
        <w:gridCol w:w="1276"/>
        <w:gridCol w:w="5103"/>
        <w:gridCol w:w="1020"/>
        <w:gridCol w:w="852"/>
      </w:tblGrid>
      <w:tr w:rsidR="00161567" w:rsidTr="00B74B16">
        <w:tc>
          <w:tcPr>
            <w:tcW w:w="1980" w:type="dxa"/>
            <w:gridSpan w:val="2"/>
            <w:vAlign w:val="center"/>
          </w:tcPr>
          <w:p w:rsidR="00161567" w:rsidRDefault="00161567" w:rsidP="00B74B16">
            <w:pPr>
              <w:pStyle w:val="ConsPlusNormal"/>
            </w:pPr>
          </w:p>
        </w:tc>
        <w:tc>
          <w:tcPr>
            <w:tcW w:w="5103" w:type="dxa"/>
            <w:vAlign w:val="center"/>
          </w:tcPr>
          <w:p w:rsidR="00161567" w:rsidRDefault="00161567" w:rsidP="00B74B16">
            <w:pPr>
              <w:pStyle w:val="ConsPlusNormal"/>
              <w:jc w:val="right"/>
            </w:pPr>
            <w:r>
              <w:rPr>
                <w:noProof/>
                <w:position w:val="-33"/>
              </w:rPr>
              <w:drawing>
                <wp:inline distT="0" distB="0" distL="0" distR="0">
                  <wp:extent cx="2910205" cy="580390"/>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910205" cy="580390"/>
                          </a:xfrm>
                          <a:prstGeom prst="rect">
                            <a:avLst/>
                          </a:prstGeom>
                          <a:noFill/>
                          <a:ln w="9525">
                            <a:noFill/>
                            <a:miter lim="800000"/>
                            <a:headEnd/>
                            <a:tailEnd/>
                          </a:ln>
                        </pic:spPr>
                      </pic:pic>
                    </a:graphicData>
                  </a:graphic>
                </wp:inline>
              </w:drawing>
            </w:r>
          </w:p>
        </w:tc>
        <w:tc>
          <w:tcPr>
            <w:tcW w:w="1020" w:type="dxa"/>
            <w:vAlign w:val="center"/>
          </w:tcPr>
          <w:p w:rsidR="00161567" w:rsidRDefault="00161567" w:rsidP="00B74B16">
            <w:pPr>
              <w:pStyle w:val="ConsPlusNormal"/>
              <w:jc w:val="both"/>
            </w:pPr>
            <w:r>
              <w:t>,</w:t>
            </w:r>
          </w:p>
        </w:tc>
        <w:tc>
          <w:tcPr>
            <w:tcW w:w="852" w:type="dxa"/>
            <w:vAlign w:val="center"/>
          </w:tcPr>
          <w:p w:rsidR="00161567" w:rsidRDefault="00161567" w:rsidP="00B74B16">
            <w:pPr>
              <w:pStyle w:val="ConsPlusNormal"/>
              <w:jc w:val="right"/>
            </w:pPr>
            <w:r>
              <w:t>(3)</w:t>
            </w:r>
          </w:p>
        </w:tc>
      </w:tr>
      <w:tr w:rsidR="00161567" w:rsidTr="00B74B16">
        <w:tc>
          <w:tcPr>
            <w:tcW w:w="704" w:type="dxa"/>
          </w:tcPr>
          <w:p w:rsidR="00161567" w:rsidRDefault="00161567" w:rsidP="00B74B16">
            <w:pPr>
              <w:pStyle w:val="ConsPlusNormal"/>
              <w:jc w:val="both"/>
            </w:pPr>
            <w:r>
              <w:t>где</w:t>
            </w:r>
          </w:p>
        </w:tc>
        <w:tc>
          <w:tcPr>
            <w:tcW w:w="8251" w:type="dxa"/>
            <w:gridSpan w:val="4"/>
          </w:tcPr>
          <w:p w:rsidR="00161567" w:rsidRDefault="00161567" w:rsidP="00B74B16">
            <w:pPr>
              <w:pStyle w:val="ConsPlusNormal"/>
              <w:jc w:val="both"/>
            </w:pPr>
            <w:proofErr w:type="spellStart"/>
            <w:r>
              <w:rPr>
                <w:i/>
                <w:iCs/>
              </w:rPr>
              <w:t>d</w:t>
            </w:r>
            <w:r>
              <w:rPr>
                <w:vertAlign w:val="subscript"/>
              </w:rPr>
              <w:t>ср</w:t>
            </w:r>
            <w:proofErr w:type="spellEnd"/>
            <w:r>
              <w:t xml:space="preserve"> - средний диаметр изоляционной части изолятора, </w:t>
            </w:r>
            <w:proofErr w:type="gramStart"/>
            <w:r>
              <w:t>мм</w:t>
            </w:r>
            <w:proofErr w:type="gramEnd"/>
            <w:r>
              <w:t>, определяемый по технической документации изготовителя.</w:t>
            </w:r>
          </w:p>
        </w:tc>
      </w:tr>
    </w:tbl>
    <w:p w:rsidR="00161567" w:rsidRDefault="00161567" w:rsidP="00161567">
      <w:pPr>
        <w:pStyle w:val="ConsPlusNormal"/>
        <w:jc w:val="both"/>
      </w:pPr>
    </w:p>
    <w:p w:rsidR="00161567" w:rsidRDefault="00161567" w:rsidP="00161567">
      <w:pPr>
        <w:pStyle w:val="ConsPlusNormal"/>
        <w:ind w:firstLine="540"/>
        <w:jc w:val="both"/>
      </w:pPr>
      <w:r>
        <w:t xml:space="preserve">Для штыревых фарфоровых изоляторов коэффициент </w:t>
      </w:r>
      <w:proofErr w:type="spellStart"/>
      <w:proofErr w:type="gramStart"/>
      <w:r>
        <w:rPr>
          <w:i/>
          <w:iCs/>
        </w:rPr>
        <w:t>k</w:t>
      </w:r>
      <w:proofErr w:type="gramEnd"/>
      <w:r>
        <w:rPr>
          <w:vertAlign w:val="subscript"/>
        </w:rPr>
        <w:t>д</w:t>
      </w:r>
      <w:proofErr w:type="spellEnd"/>
      <w:r>
        <w:t xml:space="preserve"> для использования в формуле (2)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0"/>
        <w:gridCol w:w="5103"/>
        <w:gridCol w:w="1020"/>
        <w:gridCol w:w="852"/>
      </w:tblGrid>
      <w:tr w:rsidR="00161567" w:rsidTr="00B74B16">
        <w:tc>
          <w:tcPr>
            <w:tcW w:w="1980" w:type="dxa"/>
            <w:vAlign w:val="center"/>
          </w:tcPr>
          <w:p w:rsidR="00161567" w:rsidRDefault="00161567" w:rsidP="00B74B16">
            <w:pPr>
              <w:pStyle w:val="ConsPlusNormal"/>
            </w:pPr>
          </w:p>
        </w:tc>
        <w:tc>
          <w:tcPr>
            <w:tcW w:w="5103" w:type="dxa"/>
            <w:vAlign w:val="center"/>
          </w:tcPr>
          <w:p w:rsidR="00161567" w:rsidRDefault="00161567" w:rsidP="00B74B16">
            <w:pPr>
              <w:pStyle w:val="ConsPlusNormal"/>
              <w:jc w:val="right"/>
            </w:pPr>
            <w:r>
              <w:rPr>
                <w:noProof/>
                <w:position w:val="-33"/>
              </w:rPr>
              <w:drawing>
                <wp:inline distT="0" distB="0" distL="0" distR="0">
                  <wp:extent cx="2576195" cy="58039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576195" cy="580390"/>
                          </a:xfrm>
                          <a:prstGeom prst="rect">
                            <a:avLst/>
                          </a:prstGeom>
                          <a:noFill/>
                          <a:ln w="9525">
                            <a:noFill/>
                            <a:miter lim="800000"/>
                            <a:headEnd/>
                            <a:tailEnd/>
                          </a:ln>
                        </pic:spPr>
                      </pic:pic>
                    </a:graphicData>
                  </a:graphic>
                </wp:inline>
              </w:drawing>
            </w:r>
          </w:p>
        </w:tc>
        <w:tc>
          <w:tcPr>
            <w:tcW w:w="1020" w:type="dxa"/>
            <w:vAlign w:val="center"/>
          </w:tcPr>
          <w:p w:rsidR="00161567" w:rsidRDefault="00161567" w:rsidP="00B74B16">
            <w:pPr>
              <w:pStyle w:val="ConsPlusNormal"/>
              <w:jc w:val="both"/>
            </w:pPr>
            <w:r>
              <w:t>.</w:t>
            </w:r>
          </w:p>
        </w:tc>
        <w:tc>
          <w:tcPr>
            <w:tcW w:w="852" w:type="dxa"/>
            <w:vAlign w:val="center"/>
          </w:tcPr>
          <w:p w:rsidR="00161567" w:rsidRDefault="00161567" w:rsidP="00B74B16">
            <w:pPr>
              <w:pStyle w:val="ConsPlusNormal"/>
              <w:jc w:val="right"/>
            </w:pPr>
            <w:r>
              <w:t>(4)</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701"/>
        <w:gridCol w:w="851"/>
        <w:gridCol w:w="3402"/>
        <w:gridCol w:w="3118"/>
      </w:tblGrid>
      <w:tr w:rsidR="00161567" w:rsidTr="00B74B16">
        <w:tc>
          <w:tcPr>
            <w:tcW w:w="9072" w:type="dxa"/>
            <w:gridSpan w:val="4"/>
          </w:tcPr>
          <w:p w:rsidR="00161567" w:rsidRDefault="00161567" w:rsidP="00B74B16">
            <w:pPr>
              <w:pStyle w:val="ConsPlusNormal"/>
              <w:jc w:val="right"/>
            </w:pPr>
            <w:r>
              <w:t>Таблица 12</w:t>
            </w:r>
          </w:p>
        </w:tc>
      </w:tr>
      <w:tr w:rsidR="00161567" w:rsidTr="00B74B16">
        <w:tc>
          <w:tcPr>
            <w:tcW w:w="9072" w:type="dxa"/>
            <w:gridSpan w:val="4"/>
            <w:tcBorders>
              <w:bottom w:val="single" w:sz="4" w:space="0" w:color="auto"/>
            </w:tcBorders>
          </w:tcPr>
          <w:p w:rsidR="00161567" w:rsidRDefault="00161567" w:rsidP="00B74B16">
            <w:pPr>
              <w:pStyle w:val="ConsPlusNormal"/>
              <w:jc w:val="center"/>
            </w:pPr>
            <w:r>
              <w:rPr>
                <w:b/>
                <w:bCs/>
              </w:rPr>
              <w:t>УДЕЛЬНАЯ ЭФФЕКТИВНАЯ ДЛИНА ПУТИ УТЕЧКИ</w:t>
            </w:r>
          </w:p>
          <w:p w:rsidR="00161567" w:rsidRDefault="00161567" w:rsidP="00B74B16">
            <w:pPr>
              <w:pStyle w:val="ConsPlusNormal"/>
              <w:jc w:val="center"/>
            </w:pPr>
            <w:r>
              <w:rPr>
                <w:b/>
                <w:bCs/>
              </w:rPr>
              <w:t>изоляции в зависимости от степени загрязнения атмосферы</w:t>
            </w:r>
          </w:p>
        </w:tc>
      </w:tr>
      <w:tr w:rsidR="00161567" w:rsidTr="00B74B16">
        <w:tc>
          <w:tcPr>
            <w:tcW w:w="255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Степень загрязнения от первого источника</w:t>
            </w:r>
          </w:p>
        </w:tc>
        <w:tc>
          <w:tcPr>
            <w:tcW w:w="6520"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Удельная эффективная длина пути утечки изоляции, </w:t>
            </w:r>
            <w:proofErr w:type="gramStart"/>
            <w:r>
              <w:t>мм</w:t>
            </w:r>
            <w:proofErr w:type="gramEnd"/>
            <w:r>
              <w:t>/кВ, для линий электропередачи:</w:t>
            </w:r>
          </w:p>
        </w:tc>
      </w:tr>
      <w:tr w:rsidR="00161567" w:rsidTr="00B74B16">
        <w:tc>
          <w:tcPr>
            <w:tcW w:w="255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 железобетонных и металлических опорах</w:t>
            </w:r>
          </w:p>
        </w:tc>
        <w:tc>
          <w:tcPr>
            <w:tcW w:w="31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 деревянных опорах или на деревянных траверсах (кронштейнах) железобетонных опор</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 II</w:t>
            </w:r>
          </w:p>
        </w:tc>
        <w:tc>
          <w:tcPr>
            <w:tcW w:w="340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19,0</w:t>
            </w:r>
          </w:p>
        </w:tc>
        <w:tc>
          <w:tcPr>
            <w:tcW w:w="31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III</w:t>
            </w:r>
          </w:p>
        </w:tc>
        <w:tc>
          <w:tcPr>
            <w:tcW w:w="340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22,5</w:t>
            </w:r>
          </w:p>
        </w:tc>
        <w:tc>
          <w:tcPr>
            <w:tcW w:w="31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IV</w:t>
            </w:r>
          </w:p>
        </w:tc>
        <w:tc>
          <w:tcPr>
            <w:tcW w:w="340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26,0</w:t>
            </w:r>
          </w:p>
        </w:tc>
        <w:tc>
          <w:tcPr>
            <w:tcW w:w="31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w:t>
            </w:r>
          </w:p>
        </w:tc>
        <w:tc>
          <w:tcPr>
            <w:tcW w:w="340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31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w:t>
            </w:r>
          </w:p>
        </w:tc>
        <w:tc>
          <w:tcPr>
            <w:tcW w:w="340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w:t>
            </w:r>
          </w:p>
        </w:tc>
        <w:tc>
          <w:tcPr>
            <w:tcW w:w="31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w:t>
            </w:r>
          </w:p>
        </w:tc>
      </w:tr>
      <w:tr w:rsidR="00161567" w:rsidTr="00B74B16">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VII</w:t>
            </w:r>
          </w:p>
        </w:tc>
        <w:tc>
          <w:tcPr>
            <w:tcW w:w="340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47,0</w:t>
            </w:r>
          </w:p>
        </w:tc>
        <w:tc>
          <w:tcPr>
            <w:tcW w:w="31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47,0</w:t>
            </w:r>
          </w:p>
        </w:tc>
      </w:tr>
      <w:tr w:rsidR="00161567" w:rsidTr="00B74B16">
        <w:tc>
          <w:tcPr>
            <w:tcW w:w="1701" w:type="dxa"/>
            <w:tcBorders>
              <w:top w:val="single" w:sz="4" w:space="0" w:color="auto"/>
            </w:tcBorders>
          </w:tcPr>
          <w:p w:rsidR="00161567" w:rsidRDefault="00161567" w:rsidP="00B74B16">
            <w:pPr>
              <w:pStyle w:val="ConsPlusNormal"/>
              <w:jc w:val="right"/>
            </w:pPr>
            <w:r>
              <w:t>Примечание:</w:t>
            </w:r>
          </w:p>
        </w:tc>
        <w:tc>
          <w:tcPr>
            <w:tcW w:w="7371" w:type="dxa"/>
            <w:gridSpan w:val="3"/>
            <w:tcBorders>
              <w:top w:val="single" w:sz="4" w:space="0" w:color="auto"/>
            </w:tcBorders>
          </w:tcPr>
          <w:p w:rsidR="00161567" w:rsidRDefault="00161567" w:rsidP="00B74B16">
            <w:pPr>
              <w:pStyle w:val="ConsPlusNormal"/>
              <w:jc w:val="both"/>
            </w:pPr>
            <w:r>
              <w:rPr>
                <w:vertAlign w:val="superscript"/>
              </w:rPr>
              <w:t>1)</w:t>
            </w:r>
            <w:r>
              <w:t xml:space="preserve"> Удельную эффективную длину пути утечки изоляции для линейных </w:t>
            </w:r>
            <w:r>
              <w:lastRenderedPageBreak/>
              <w:t>штыревых изоляторов и поддерживающих гирлянд тарельчатых изоляторов на высоте более 1000 м над уровнем моря увеличивают для высоты: свыше 1000 до 2000 м - на 5 %; свыше 2000 до 3000 м - на 10 %.</w:t>
            </w:r>
          </w:p>
        </w:tc>
      </w:tr>
    </w:tbl>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6520"/>
        <w:gridCol w:w="2551"/>
      </w:tblGrid>
      <w:tr w:rsidR="00161567" w:rsidTr="00B74B16">
        <w:tc>
          <w:tcPr>
            <w:tcW w:w="9071" w:type="dxa"/>
            <w:gridSpan w:val="2"/>
          </w:tcPr>
          <w:p w:rsidR="00161567" w:rsidRDefault="00161567" w:rsidP="00B74B16">
            <w:pPr>
              <w:pStyle w:val="ConsPlusNormal"/>
              <w:jc w:val="right"/>
            </w:pPr>
            <w:r>
              <w:t>Таблица 13</w:t>
            </w:r>
          </w:p>
        </w:tc>
      </w:tr>
      <w:tr w:rsidR="00161567" w:rsidTr="00B74B16">
        <w:tc>
          <w:tcPr>
            <w:tcW w:w="9071" w:type="dxa"/>
            <w:gridSpan w:val="2"/>
            <w:tcBorders>
              <w:bottom w:val="single" w:sz="4" w:space="0" w:color="auto"/>
            </w:tcBorders>
          </w:tcPr>
          <w:p w:rsidR="00161567" w:rsidRDefault="00161567" w:rsidP="00B74B16">
            <w:pPr>
              <w:pStyle w:val="ConsPlusNormal"/>
              <w:jc w:val="center"/>
            </w:pPr>
            <w:r>
              <w:rPr>
                <w:b/>
                <w:bCs/>
              </w:rPr>
              <w:t>КОЭФФИЦИЕНТ</w:t>
            </w:r>
            <w:r>
              <w:t xml:space="preserve"> </w:t>
            </w:r>
            <w:proofErr w:type="spellStart"/>
            <w:proofErr w:type="gramStart"/>
            <w:r>
              <w:rPr>
                <w:b/>
                <w:bCs/>
                <w:i/>
                <w:iCs/>
              </w:rPr>
              <w:t>k</w:t>
            </w:r>
            <w:proofErr w:type="gramEnd"/>
            <w:r>
              <w:rPr>
                <w:b/>
                <w:bCs/>
                <w:vertAlign w:val="subscript"/>
              </w:rPr>
              <w:t>л</w:t>
            </w:r>
            <w:proofErr w:type="spellEnd"/>
          </w:p>
          <w:p w:rsidR="00161567" w:rsidRDefault="00161567" w:rsidP="00B74B16">
            <w:pPr>
              <w:pStyle w:val="ConsPlusNormal"/>
              <w:jc w:val="center"/>
            </w:pPr>
            <w:r>
              <w:rPr>
                <w:b/>
                <w:bCs/>
              </w:rPr>
              <w:t>для подвесных тарельчатых изоляторов нормального исполнения со слабо развитой нижней поверхностью изоляционной детали</w:t>
            </w:r>
          </w:p>
        </w:tc>
      </w:tr>
      <w:tr w:rsidR="00161567" w:rsidTr="00B74B16">
        <w:tc>
          <w:tcPr>
            <w:tcW w:w="65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Отношение длины пути утечки изолятора, </w:t>
            </w:r>
            <w:proofErr w:type="gramStart"/>
            <w:r>
              <w:t>мм</w:t>
            </w:r>
            <w:proofErr w:type="gramEnd"/>
            <w:r>
              <w:t>, к диаметру его изоляционной детали, мм</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Коэффициент </w:t>
            </w:r>
            <w:proofErr w:type="spellStart"/>
            <w:proofErr w:type="gramStart"/>
            <w:r>
              <w:rPr>
                <w:i/>
                <w:iCs/>
              </w:rPr>
              <w:t>k</w:t>
            </w:r>
            <w:proofErr w:type="gramEnd"/>
            <w:r>
              <w:rPr>
                <w:vertAlign w:val="subscript"/>
              </w:rPr>
              <w:t>л</w:t>
            </w:r>
            <w:proofErr w:type="spellEnd"/>
          </w:p>
        </w:tc>
      </w:tr>
      <w:tr w:rsidR="00161567" w:rsidTr="00B74B16">
        <w:tc>
          <w:tcPr>
            <w:tcW w:w="65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до 1,05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r>
      <w:tr w:rsidR="00161567" w:rsidTr="00B74B16">
        <w:tc>
          <w:tcPr>
            <w:tcW w:w="65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св. 1,05 до 1,10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w:t>
            </w:r>
          </w:p>
        </w:tc>
      </w:tr>
      <w:tr w:rsidR="00161567" w:rsidTr="00B74B16">
        <w:tc>
          <w:tcPr>
            <w:tcW w:w="65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св. 1,10 до 1,20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w:t>
            </w:r>
          </w:p>
        </w:tc>
      </w:tr>
      <w:tr w:rsidR="00161567" w:rsidTr="00B74B16">
        <w:tc>
          <w:tcPr>
            <w:tcW w:w="65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св. 1,20 до 1,30 </w:t>
            </w:r>
            <w:proofErr w:type="spellStart"/>
            <w:r>
              <w:t>включ</w:t>
            </w:r>
            <w:proofErr w:type="spellEnd"/>
            <w:r>
              <w:t>.</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w:t>
            </w:r>
          </w:p>
        </w:tc>
      </w:tr>
      <w:tr w:rsidR="00161567" w:rsidTr="00B74B16">
        <w:tc>
          <w:tcPr>
            <w:tcW w:w="65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1,30</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w:t>
            </w:r>
          </w:p>
        </w:tc>
      </w:tr>
    </w:tbl>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088"/>
        <w:gridCol w:w="1984"/>
      </w:tblGrid>
      <w:tr w:rsidR="00161567" w:rsidTr="00B74B16">
        <w:tc>
          <w:tcPr>
            <w:tcW w:w="9072" w:type="dxa"/>
            <w:gridSpan w:val="2"/>
          </w:tcPr>
          <w:p w:rsidR="00161567" w:rsidRDefault="00161567" w:rsidP="00B74B16">
            <w:pPr>
              <w:pStyle w:val="ConsPlusNormal"/>
              <w:jc w:val="right"/>
            </w:pPr>
            <w:r>
              <w:t>Таблица 14</w:t>
            </w:r>
          </w:p>
        </w:tc>
      </w:tr>
      <w:tr w:rsidR="00161567" w:rsidTr="00B74B16">
        <w:tc>
          <w:tcPr>
            <w:tcW w:w="9072" w:type="dxa"/>
            <w:gridSpan w:val="2"/>
            <w:tcBorders>
              <w:bottom w:val="single" w:sz="4" w:space="0" w:color="auto"/>
            </w:tcBorders>
          </w:tcPr>
          <w:p w:rsidR="00161567" w:rsidRDefault="00161567" w:rsidP="00B74B16">
            <w:pPr>
              <w:pStyle w:val="ConsPlusNormal"/>
              <w:jc w:val="center"/>
            </w:pPr>
            <w:r>
              <w:rPr>
                <w:b/>
                <w:bCs/>
              </w:rPr>
              <w:t>КОЭФФИЦИЕНТ</w:t>
            </w:r>
            <w:r>
              <w:t xml:space="preserve"> </w:t>
            </w:r>
            <w:proofErr w:type="spellStart"/>
            <w:proofErr w:type="gramStart"/>
            <w:r>
              <w:rPr>
                <w:b/>
                <w:bCs/>
                <w:i/>
                <w:iCs/>
              </w:rPr>
              <w:t>k</w:t>
            </w:r>
            <w:proofErr w:type="gramEnd"/>
            <w:r>
              <w:rPr>
                <w:b/>
                <w:bCs/>
                <w:vertAlign w:val="subscript"/>
              </w:rPr>
              <w:t>л</w:t>
            </w:r>
            <w:proofErr w:type="spellEnd"/>
          </w:p>
          <w:p w:rsidR="00161567" w:rsidRDefault="00161567" w:rsidP="00B74B16">
            <w:pPr>
              <w:pStyle w:val="ConsPlusNormal"/>
              <w:jc w:val="center"/>
            </w:pPr>
            <w:r>
              <w:rPr>
                <w:b/>
                <w:bCs/>
              </w:rPr>
              <w:t>для подвесных тарельчатых изоляторов специального исполнения</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Конфигурация изолятора</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Коэффициент </w:t>
            </w:r>
            <w:proofErr w:type="spellStart"/>
            <w:proofErr w:type="gramStart"/>
            <w:r>
              <w:rPr>
                <w:i/>
                <w:iCs/>
              </w:rPr>
              <w:t>k</w:t>
            </w:r>
            <w:proofErr w:type="gramEnd"/>
            <w:r>
              <w:rPr>
                <w:vertAlign w:val="subscript"/>
              </w:rPr>
              <w:t>л</w:t>
            </w:r>
            <w:proofErr w:type="spellEnd"/>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Двукрылая</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С увеличенным вылетом ребра на </w:t>
            </w:r>
            <w:proofErr w:type="gramStart"/>
            <w:r>
              <w:t>нижней</w:t>
            </w:r>
            <w:proofErr w:type="gramEnd"/>
            <w:r>
              <w:t xml:space="preserve"> поверхности</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Аэродинамического профиля (</w:t>
            </w:r>
            <w:proofErr w:type="gramStart"/>
            <w:r>
              <w:t>конусная</w:t>
            </w:r>
            <w:proofErr w:type="gramEnd"/>
            <w:r>
              <w:t>, полусферическая)</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spellStart"/>
            <w:r>
              <w:t>Колоколообразная</w:t>
            </w:r>
            <w:proofErr w:type="spellEnd"/>
            <w:r>
              <w:t xml:space="preserve"> с гладкой внутренней и ребристой наружной поверхностями</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w:t>
            </w:r>
          </w:p>
        </w:tc>
      </w:tr>
    </w:tbl>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088"/>
        <w:gridCol w:w="1984"/>
      </w:tblGrid>
      <w:tr w:rsidR="00161567" w:rsidTr="00B74B16">
        <w:tc>
          <w:tcPr>
            <w:tcW w:w="9072" w:type="dxa"/>
            <w:gridSpan w:val="2"/>
          </w:tcPr>
          <w:p w:rsidR="00161567" w:rsidRDefault="00161567" w:rsidP="00B74B16">
            <w:pPr>
              <w:pStyle w:val="ConsPlusNormal"/>
              <w:jc w:val="right"/>
            </w:pPr>
            <w:r>
              <w:t>Таблица 15</w:t>
            </w:r>
          </w:p>
        </w:tc>
      </w:tr>
      <w:tr w:rsidR="00161567" w:rsidTr="00B74B16">
        <w:tc>
          <w:tcPr>
            <w:tcW w:w="9072" w:type="dxa"/>
            <w:gridSpan w:val="2"/>
            <w:tcBorders>
              <w:bottom w:val="single" w:sz="4" w:space="0" w:color="auto"/>
            </w:tcBorders>
          </w:tcPr>
          <w:p w:rsidR="00161567" w:rsidRDefault="00161567" w:rsidP="00B74B16">
            <w:pPr>
              <w:pStyle w:val="ConsPlusNormal"/>
              <w:jc w:val="center"/>
            </w:pPr>
            <w:r>
              <w:rPr>
                <w:b/>
                <w:bCs/>
              </w:rPr>
              <w:t>КОЭФФИЦИЕНТ</w:t>
            </w:r>
            <w:r>
              <w:t xml:space="preserve"> </w:t>
            </w:r>
            <w:proofErr w:type="spellStart"/>
            <w:proofErr w:type="gramStart"/>
            <w:r>
              <w:rPr>
                <w:b/>
                <w:bCs/>
                <w:i/>
                <w:iCs/>
              </w:rPr>
              <w:t>k</w:t>
            </w:r>
            <w:proofErr w:type="gramEnd"/>
            <w:r>
              <w:rPr>
                <w:b/>
                <w:bCs/>
                <w:vertAlign w:val="subscript"/>
              </w:rPr>
              <w:t>л</w:t>
            </w:r>
            <w:proofErr w:type="spellEnd"/>
          </w:p>
          <w:p w:rsidR="00161567" w:rsidRDefault="00161567" w:rsidP="00B74B16">
            <w:pPr>
              <w:pStyle w:val="ConsPlusNormal"/>
              <w:jc w:val="center"/>
            </w:pPr>
            <w:r>
              <w:rPr>
                <w:b/>
                <w:bCs/>
              </w:rPr>
              <w:lastRenderedPageBreak/>
              <w:t>для подвесных стержневых полимерных изоляторов</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 xml:space="preserve">Отношение длины пути утечки изолятора, </w:t>
            </w:r>
            <w:proofErr w:type="gramStart"/>
            <w:r>
              <w:t>мм</w:t>
            </w:r>
            <w:proofErr w:type="gramEnd"/>
            <w:r>
              <w:t>, к длине его изоляционной детали, мм</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Коэффициент </w:t>
            </w:r>
            <w:proofErr w:type="spellStart"/>
            <w:proofErr w:type="gramStart"/>
            <w:r>
              <w:rPr>
                <w:i/>
                <w:iCs/>
              </w:rPr>
              <w:t>k</w:t>
            </w:r>
            <w:proofErr w:type="gramEnd"/>
            <w:r>
              <w:rPr>
                <w:vertAlign w:val="subscript"/>
              </w:rPr>
              <w:t>л</w:t>
            </w:r>
            <w:proofErr w:type="spellEnd"/>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2,50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Св. 2,50 до 3,00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Св. 3,00 до 3,30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Св. 3,31 до 3,50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Св. 3,50 до 3,70 </w:t>
            </w:r>
            <w:proofErr w:type="spellStart"/>
            <w:r>
              <w:t>включ</w:t>
            </w:r>
            <w:proofErr w:type="spellEnd"/>
            <w:r>
              <w:t>.</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w:t>
            </w:r>
          </w:p>
        </w:tc>
      </w:tr>
      <w:tr w:rsidR="00161567" w:rsidTr="00B74B16">
        <w:tc>
          <w:tcPr>
            <w:tcW w:w="708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3,70</w:t>
            </w:r>
          </w:p>
        </w:tc>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w:t>
            </w:r>
          </w:p>
        </w:tc>
      </w:tr>
    </w:tbl>
    <w:p w:rsidR="00161567" w:rsidRDefault="00161567" w:rsidP="00161567">
      <w:pPr>
        <w:pStyle w:val="ConsPlusNormal"/>
        <w:jc w:val="both"/>
      </w:pPr>
    </w:p>
    <w:p w:rsidR="00161567" w:rsidRDefault="00161567" w:rsidP="00161567">
      <w:pPr>
        <w:pStyle w:val="ConsPlusNormal"/>
        <w:ind w:firstLine="540"/>
        <w:jc w:val="both"/>
      </w:pPr>
      <w:r>
        <w:t xml:space="preserve">2.18. Количество подвесных тарельчатых изоляторов в гирлянде </w:t>
      </w:r>
      <w:proofErr w:type="spellStart"/>
      <w:r>
        <w:rPr>
          <w:i/>
          <w:iCs/>
        </w:rPr>
        <w:t>m</w:t>
      </w:r>
      <w:proofErr w:type="spellEnd"/>
      <w:r>
        <w:t xml:space="preserve">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04"/>
        <w:gridCol w:w="1826"/>
        <w:gridCol w:w="3419"/>
        <w:gridCol w:w="2211"/>
        <w:gridCol w:w="852"/>
      </w:tblGrid>
      <w:tr w:rsidR="00161567" w:rsidTr="00B74B16">
        <w:tc>
          <w:tcPr>
            <w:tcW w:w="2530" w:type="dxa"/>
            <w:gridSpan w:val="2"/>
            <w:vAlign w:val="center"/>
          </w:tcPr>
          <w:p w:rsidR="00161567" w:rsidRDefault="00161567" w:rsidP="00B74B16">
            <w:pPr>
              <w:pStyle w:val="ConsPlusNormal"/>
            </w:pPr>
          </w:p>
        </w:tc>
        <w:tc>
          <w:tcPr>
            <w:tcW w:w="3419" w:type="dxa"/>
            <w:vAlign w:val="center"/>
          </w:tcPr>
          <w:p w:rsidR="00161567" w:rsidRDefault="00161567" w:rsidP="00B74B16">
            <w:pPr>
              <w:pStyle w:val="ConsPlusNormal"/>
              <w:jc w:val="right"/>
            </w:pPr>
            <w:r>
              <w:rPr>
                <w:noProof/>
                <w:position w:val="-32"/>
              </w:rPr>
              <w:drawing>
                <wp:inline distT="0" distB="0" distL="0" distR="0">
                  <wp:extent cx="643890" cy="5645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43890" cy="564515"/>
                          </a:xfrm>
                          <a:prstGeom prst="rect">
                            <a:avLst/>
                          </a:prstGeom>
                          <a:noFill/>
                          <a:ln w="9525">
                            <a:noFill/>
                            <a:miter lim="800000"/>
                            <a:headEnd/>
                            <a:tailEnd/>
                          </a:ln>
                        </pic:spPr>
                      </pic:pic>
                    </a:graphicData>
                  </a:graphic>
                </wp:inline>
              </w:drawing>
            </w:r>
          </w:p>
        </w:tc>
        <w:tc>
          <w:tcPr>
            <w:tcW w:w="2211" w:type="dxa"/>
            <w:vAlign w:val="center"/>
          </w:tcPr>
          <w:p w:rsidR="00161567" w:rsidRDefault="00161567" w:rsidP="00B74B16">
            <w:pPr>
              <w:pStyle w:val="ConsPlusNormal"/>
              <w:jc w:val="both"/>
            </w:pPr>
            <w:r>
              <w:t>,</w:t>
            </w:r>
          </w:p>
        </w:tc>
        <w:tc>
          <w:tcPr>
            <w:tcW w:w="852" w:type="dxa"/>
            <w:vAlign w:val="center"/>
          </w:tcPr>
          <w:p w:rsidR="00161567" w:rsidRDefault="00161567" w:rsidP="00B74B16">
            <w:pPr>
              <w:pStyle w:val="ConsPlusNormal"/>
              <w:jc w:val="right"/>
            </w:pPr>
            <w:r>
              <w:t>(5)</w:t>
            </w:r>
          </w:p>
        </w:tc>
      </w:tr>
      <w:tr w:rsidR="00161567" w:rsidTr="00B74B16">
        <w:tc>
          <w:tcPr>
            <w:tcW w:w="704" w:type="dxa"/>
          </w:tcPr>
          <w:p w:rsidR="00161567" w:rsidRDefault="00161567" w:rsidP="00B74B16">
            <w:pPr>
              <w:pStyle w:val="ConsPlusNormal"/>
              <w:jc w:val="both"/>
            </w:pPr>
            <w:r>
              <w:t>где</w:t>
            </w:r>
          </w:p>
        </w:tc>
        <w:tc>
          <w:tcPr>
            <w:tcW w:w="8308" w:type="dxa"/>
            <w:gridSpan w:val="4"/>
          </w:tcPr>
          <w:p w:rsidR="00161567" w:rsidRDefault="00161567" w:rsidP="00B74B16">
            <w:pPr>
              <w:pStyle w:val="ConsPlusNormal"/>
              <w:jc w:val="both"/>
            </w:pPr>
            <w:proofErr w:type="spellStart"/>
            <w:proofErr w:type="gramStart"/>
            <w:r>
              <w:rPr>
                <w:i/>
                <w:iCs/>
              </w:rPr>
              <w:t>L</w:t>
            </w:r>
            <w:proofErr w:type="gramEnd"/>
            <w:r>
              <w:rPr>
                <w:vertAlign w:val="subscript"/>
              </w:rPr>
              <w:t>у</w:t>
            </w:r>
            <w:proofErr w:type="spellEnd"/>
            <w:r>
              <w:t xml:space="preserve"> - расчетная длина пути утечки изолятора или гирлянды изоляторов, полученная по пункту 2.17 настоящих Правил (формула (1)), мм;</w:t>
            </w:r>
          </w:p>
        </w:tc>
      </w:tr>
      <w:tr w:rsidR="00161567" w:rsidTr="00B74B16">
        <w:tc>
          <w:tcPr>
            <w:tcW w:w="704" w:type="dxa"/>
          </w:tcPr>
          <w:p w:rsidR="00161567" w:rsidRDefault="00161567" w:rsidP="00B74B16">
            <w:pPr>
              <w:pStyle w:val="ConsPlusNormal"/>
            </w:pPr>
          </w:p>
        </w:tc>
        <w:tc>
          <w:tcPr>
            <w:tcW w:w="8308" w:type="dxa"/>
            <w:gridSpan w:val="4"/>
          </w:tcPr>
          <w:p w:rsidR="00161567" w:rsidRDefault="00161567" w:rsidP="00B74B16">
            <w:pPr>
              <w:pStyle w:val="ConsPlusNormal"/>
              <w:jc w:val="both"/>
            </w:pPr>
            <w:r>
              <w:rPr>
                <w:i/>
                <w:iCs/>
              </w:rPr>
              <w:t>L</w:t>
            </w:r>
            <w:r>
              <w:rPr>
                <w:vertAlign w:val="subscript"/>
              </w:rPr>
              <w:t>у0</w:t>
            </w:r>
            <w:r>
              <w:t xml:space="preserve"> - длина пути утечки изолятора, </w:t>
            </w:r>
            <w:proofErr w:type="gramStart"/>
            <w:r>
              <w:t>мм</w:t>
            </w:r>
            <w:proofErr w:type="gramEnd"/>
            <w:r>
              <w:t>, принимаемая по технической документации изготовителя изолятора.</w:t>
            </w:r>
          </w:p>
        </w:tc>
      </w:tr>
    </w:tbl>
    <w:p w:rsidR="00161567" w:rsidRDefault="00161567" w:rsidP="00161567">
      <w:pPr>
        <w:pStyle w:val="ConsPlusNormal"/>
        <w:jc w:val="both"/>
      </w:pPr>
    </w:p>
    <w:p w:rsidR="00161567" w:rsidRDefault="00161567" w:rsidP="00161567">
      <w:pPr>
        <w:pStyle w:val="ConsPlusNormal"/>
        <w:ind w:firstLine="540"/>
        <w:jc w:val="both"/>
      </w:pPr>
      <w:r>
        <w:t>Дробные значения количества подвесных тарельчатых изоляторов в гирлянде, полученные по формуле (5), округляют в большую сторону до целого и принимают не менее:</w:t>
      </w:r>
    </w:p>
    <w:p w:rsidR="00161567" w:rsidRDefault="00161567" w:rsidP="00161567">
      <w:pPr>
        <w:pStyle w:val="ConsPlusNormal"/>
        <w:spacing w:before="240"/>
        <w:ind w:firstLine="540"/>
        <w:jc w:val="both"/>
      </w:pPr>
      <w:r>
        <w:t>в поддерживающих гирляндах - не менее 2;</w:t>
      </w:r>
    </w:p>
    <w:p w:rsidR="00161567" w:rsidRDefault="00161567" w:rsidP="00161567">
      <w:pPr>
        <w:pStyle w:val="ConsPlusNormal"/>
        <w:spacing w:before="240"/>
        <w:ind w:firstLine="540"/>
        <w:jc w:val="both"/>
      </w:pPr>
      <w:r>
        <w:t>в натяжных гирляндах - не менее 3.</w:t>
      </w:r>
    </w:p>
    <w:p w:rsidR="00161567" w:rsidRDefault="00161567" w:rsidP="00161567">
      <w:pPr>
        <w:pStyle w:val="ConsPlusNormal"/>
        <w:spacing w:before="240"/>
        <w:ind w:firstLine="540"/>
        <w:jc w:val="both"/>
      </w:pPr>
      <w:r>
        <w:t>2.19. Штыревые фарфоровые изоляторы применяют следующих классов:</w:t>
      </w:r>
    </w:p>
    <w:p w:rsidR="00161567" w:rsidRDefault="00161567" w:rsidP="00161567">
      <w:pPr>
        <w:pStyle w:val="ConsPlusNormal"/>
        <w:spacing w:before="240"/>
        <w:ind w:firstLine="540"/>
        <w:jc w:val="both"/>
      </w:pPr>
      <w:r>
        <w:t>1) при напряжении до 10 кВ:</w:t>
      </w:r>
    </w:p>
    <w:p w:rsidR="00161567" w:rsidRDefault="00161567" w:rsidP="00161567">
      <w:pPr>
        <w:pStyle w:val="ConsPlusNormal"/>
        <w:spacing w:before="240"/>
        <w:ind w:firstLine="540"/>
        <w:jc w:val="both"/>
      </w:pPr>
      <w:r>
        <w:t>для изоляторов, располагаемых на деревянных опорах или на деревянных траверсах (кронштейнах) железобетонных опор - класса 10;</w:t>
      </w:r>
    </w:p>
    <w:p w:rsidR="00161567" w:rsidRDefault="00161567" w:rsidP="00161567">
      <w:pPr>
        <w:pStyle w:val="ConsPlusNormal"/>
        <w:spacing w:before="240"/>
        <w:ind w:firstLine="540"/>
        <w:jc w:val="both"/>
      </w:pPr>
      <w:proofErr w:type="gramStart"/>
      <w:r>
        <w:t>для изоляторов, располагаемых вне деревянных траверс (кронштейнов) железобетонных опор, а также на металлических опорах вне зависимости от наличия и материала траверс (кронштейнов), а также вне зависимости от материала траверс (кронштейнов) в прибрежной полосе морей шириной до 5 км, а также в районах активного загрязнения промышленными отходами и на расстоянии до 1,5 км от химических предприятий, в районах с частыми песчаными</w:t>
      </w:r>
      <w:proofErr w:type="gramEnd"/>
      <w:r>
        <w:t xml:space="preserve"> </w:t>
      </w:r>
      <w:r>
        <w:lastRenderedPageBreak/>
        <w:t>бурями и солончаков - класса 20;</w:t>
      </w:r>
    </w:p>
    <w:p w:rsidR="00161567" w:rsidRDefault="00161567" w:rsidP="00161567">
      <w:pPr>
        <w:pStyle w:val="ConsPlusNormal"/>
        <w:spacing w:before="240"/>
        <w:ind w:firstLine="540"/>
        <w:jc w:val="both"/>
      </w:pPr>
      <w:r>
        <w:t>2) при напряжении 20 кВ:</w:t>
      </w:r>
    </w:p>
    <w:p w:rsidR="00161567" w:rsidRDefault="00161567" w:rsidP="00161567">
      <w:pPr>
        <w:pStyle w:val="ConsPlusNormal"/>
        <w:spacing w:before="240"/>
        <w:ind w:firstLine="540"/>
        <w:jc w:val="both"/>
      </w:pPr>
      <w:r>
        <w:t>для изоляторов, располагаемых на деревянных опорах или на деревянных траверсах (кронштейнах) железобетонных опор - класса 20;</w:t>
      </w:r>
    </w:p>
    <w:p w:rsidR="00161567" w:rsidRDefault="00161567" w:rsidP="00161567">
      <w:pPr>
        <w:pStyle w:val="ConsPlusNormal"/>
        <w:spacing w:before="240"/>
        <w:ind w:firstLine="540"/>
        <w:jc w:val="both"/>
      </w:pPr>
      <w:r>
        <w:t>для изоляторов, располагаемых вне деревянных траверс (кронштейнов) железобетонных опор, а также на металлических опорах вне зависимости от наличия и материала траверс (кронштейнов) - класса 35;</w:t>
      </w:r>
    </w:p>
    <w:p w:rsidR="00161567" w:rsidRDefault="00161567" w:rsidP="00161567">
      <w:pPr>
        <w:pStyle w:val="ConsPlusNormal"/>
        <w:spacing w:before="240"/>
        <w:ind w:firstLine="540"/>
        <w:jc w:val="both"/>
      </w:pPr>
      <w:r>
        <w:t>3) при напряжении 27 и 35 кВ - класса 35.</w:t>
      </w:r>
    </w:p>
    <w:p w:rsidR="00161567" w:rsidRDefault="00161567" w:rsidP="00161567">
      <w:pPr>
        <w:pStyle w:val="ConsPlusNormal"/>
        <w:spacing w:before="240"/>
        <w:ind w:firstLine="540"/>
        <w:jc w:val="both"/>
      </w:pPr>
      <w:r>
        <w:t>2.20. Изоляторы линий электропередачи напряжением свыше 1000</w:t>
      </w:r>
      <w:proofErr w:type="gramStart"/>
      <w:r>
        <w:t xml:space="preserve"> В</w:t>
      </w:r>
      <w:proofErr w:type="gramEnd"/>
      <w:r>
        <w:t>, в том числе гирлянды изоляторов, выбирают с 50%-ным разрядным напряжением промышленной частоты в загрязненном и увлажненном состоянии не ниже указанного в таблице 16.</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544"/>
        <w:gridCol w:w="5443"/>
      </w:tblGrid>
      <w:tr w:rsidR="00161567" w:rsidTr="00B74B16">
        <w:tc>
          <w:tcPr>
            <w:tcW w:w="8987" w:type="dxa"/>
            <w:gridSpan w:val="2"/>
          </w:tcPr>
          <w:p w:rsidR="00161567" w:rsidRDefault="00161567" w:rsidP="00B74B16">
            <w:pPr>
              <w:pStyle w:val="ConsPlusNormal"/>
              <w:jc w:val="right"/>
            </w:pPr>
            <w:r>
              <w:t>Таблица 16</w:t>
            </w:r>
          </w:p>
        </w:tc>
      </w:tr>
      <w:tr w:rsidR="00161567" w:rsidTr="00B74B16">
        <w:tc>
          <w:tcPr>
            <w:tcW w:w="8987" w:type="dxa"/>
            <w:gridSpan w:val="2"/>
            <w:tcBorders>
              <w:bottom w:val="single" w:sz="4" w:space="0" w:color="auto"/>
            </w:tcBorders>
          </w:tcPr>
          <w:p w:rsidR="00161567" w:rsidRDefault="00161567" w:rsidP="00B74B16">
            <w:pPr>
              <w:pStyle w:val="ConsPlusNormal"/>
              <w:jc w:val="center"/>
            </w:pPr>
            <w:r>
              <w:rPr>
                <w:b/>
                <w:bCs/>
              </w:rPr>
              <w:t>50%-</w:t>
            </w:r>
            <w:proofErr w:type="gramStart"/>
            <w:r>
              <w:rPr>
                <w:b/>
                <w:bCs/>
              </w:rPr>
              <w:t>НОЕ</w:t>
            </w:r>
            <w:proofErr w:type="gramEnd"/>
            <w:r>
              <w:rPr>
                <w:b/>
                <w:bCs/>
              </w:rPr>
              <w:t xml:space="preserve"> РАЗРЯДНОЕ НАПРЯЖЕНИЕ</w:t>
            </w:r>
          </w:p>
          <w:p w:rsidR="00161567" w:rsidRDefault="00161567" w:rsidP="00B74B16">
            <w:pPr>
              <w:pStyle w:val="ConsPlusNormal"/>
              <w:jc w:val="center"/>
            </w:pPr>
            <w:r>
              <w:rPr>
                <w:b/>
                <w:bCs/>
              </w:rPr>
              <w:t>промышленной частоты в загрязненном и увлажненном состоянии</w:t>
            </w:r>
          </w:p>
        </w:tc>
      </w:tr>
      <w:tr w:rsidR="00161567" w:rsidTr="00B74B16">
        <w:tc>
          <w:tcPr>
            <w:tcW w:w="3544"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Номинальное напряжение,</w:t>
            </w:r>
          </w:p>
          <w:p w:rsidR="00161567" w:rsidRDefault="00161567" w:rsidP="00B74B16">
            <w:pPr>
              <w:pStyle w:val="ConsPlusNormal"/>
              <w:jc w:val="center"/>
            </w:pPr>
            <w:r>
              <w:t>кВ</w:t>
            </w:r>
          </w:p>
        </w:tc>
        <w:tc>
          <w:tcPr>
            <w:tcW w:w="54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50%-ное разрядное напряжение</w:t>
            </w:r>
          </w:p>
          <w:p w:rsidR="00161567" w:rsidRDefault="00161567" w:rsidP="00B74B16">
            <w:pPr>
              <w:pStyle w:val="ConsPlusNormal"/>
              <w:jc w:val="center"/>
            </w:pPr>
            <w:r>
              <w:t>(действующее значение), кВ, не менее</w:t>
            </w:r>
          </w:p>
        </w:tc>
      </w:tr>
      <w:tr w:rsidR="00161567" w:rsidTr="00B74B16">
        <w:tc>
          <w:tcPr>
            <w:tcW w:w="35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54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w:t>
            </w:r>
          </w:p>
        </w:tc>
      </w:tr>
      <w:tr w:rsidR="00161567" w:rsidTr="00B74B16">
        <w:tc>
          <w:tcPr>
            <w:tcW w:w="35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54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w:t>
            </w:r>
          </w:p>
        </w:tc>
      </w:tr>
      <w:tr w:rsidR="00161567" w:rsidTr="00B74B16">
        <w:tc>
          <w:tcPr>
            <w:tcW w:w="35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54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w:t>
            </w:r>
          </w:p>
        </w:tc>
      </w:tr>
      <w:tr w:rsidR="00161567" w:rsidTr="00B74B16">
        <w:tc>
          <w:tcPr>
            <w:tcW w:w="35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 35</w:t>
            </w:r>
          </w:p>
        </w:tc>
        <w:tc>
          <w:tcPr>
            <w:tcW w:w="54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42</w:t>
            </w:r>
          </w:p>
        </w:tc>
      </w:tr>
    </w:tbl>
    <w:p w:rsidR="00161567" w:rsidRDefault="00161567" w:rsidP="00161567">
      <w:pPr>
        <w:pStyle w:val="ConsPlusNormal"/>
        <w:jc w:val="both"/>
      </w:pPr>
    </w:p>
    <w:p w:rsidR="00161567" w:rsidRDefault="00161567" w:rsidP="00161567">
      <w:pPr>
        <w:pStyle w:val="ConsPlusNormal"/>
        <w:jc w:val="center"/>
        <w:outlineLvl w:val="2"/>
      </w:pPr>
      <w:r>
        <w:rPr>
          <w:b/>
          <w:bCs/>
        </w:rPr>
        <w:t>Соединение проводов контактной подвески</w:t>
      </w:r>
    </w:p>
    <w:p w:rsidR="00161567" w:rsidRDefault="00161567" w:rsidP="00161567">
      <w:pPr>
        <w:pStyle w:val="ConsPlusNormal"/>
        <w:jc w:val="both"/>
      </w:pPr>
    </w:p>
    <w:p w:rsidR="00161567" w:rsidRDefault="00161567" w:rsidP="00161567">
      <w:pPr>
        <w:pStyle w:val="ConsPlusNormal"/>
        <w:ind w:firstLine="540"/>
        <w:jc w:val="both"/>
      </w:pPr>
      <w:bookmarkStart w:id="13" w:name="Par1230"/>
      <w:bookmarkEnd w:id="13"/>
      <w:r>
        <w:t>2.21. Стыки контактных проводов должны обеспечивать плавный, без ударов и искрения, проход по ним полозов токоприемников при максимальной скорости движения поездов.</w:t>
      </w:r>
    </w:p>
    <w:p w:rsidR="00161567" w:rsidRDefault="00161567" w:rsidP="00161567">
      <w:pPr>
        <w:pStyle w:val="ConsPlusNormal"/>
        <w:spacing w:before="240"/>
        <w:ind w:firstLine="540"/>
        <w:jc w:val="both"/>
      </w:pPr>
      <w:r>
        <w:t xml:space="preserve">При выполнении стыков </w:t>
      </w:r>
      <w:proofErr w:type="gramStart"/>
      <w:r>
        <w:t>контактные</w:t>
      </w:r>
      <w:proofErr w:type="gramEnd"/>
      <w:r>
        <w:t xml:space="preserve"> поверхности проводов и зажимов тщательно зачищают от окислов. У алюминиевых и </w:t>
      </w:r>
      <w:proofErr w:type="spellStart"/>
      <w:r>
        <w:t>сталеалюминиевых</w:t>
      </w:r>
      <w:proofErr w:type="spellEnd"/>
      <w:r>
        <w:t xml:space="preserve"> проводов и соединительных элементов контактную поверхность зачищают с предварительным нанесением жировой смазки. В многопроволочных медных и алюминиевых проводах проволоки с торцов должны быть сварены или </w:t>
      </w:r>
      <w:proofErr w:type="spellStart"/>
      <w:r>
        <w:t>опрессованы</w:t>
      </w:r>
      <w:proofErr w:type="spellEnd"/>
      <w:r>
        <w:t xml:space="preserve"> наконечниками.</w:t>
      </w:r>
    </w:p>
    <w:p w:rsidR="00161567" w:rsidRDefault="00161567" w:rsidP="00161567">
      <w:pPr>
        <w:pStyle w:val="ConsPlusNormal"/>
        <w:spacing w:before="240"/>
        <w:ind w:firstLine="540"/>
        <w:jc w:val="both"/>
      </w:pPr>
      <w:r>
        <w:t>Вертикальное положение стыковых зажимов на контактных проводах обеспечивают установкой на зажиме или не далее 1 м с обеих сторон стыка поддерживающих струн.</w:t>
      </w:r>
    </w:p>
    <w:p w:rsidR="00161567" w:rsidRDefault="00161567" w:rsidP="00161567">
      <w:pPr>
        <w:pStyle w:val="ConsPlusNormal"/>
        <w:spacing w:before="240"/>
        <w:ind w:firstLine="540"/>
        <w:jc w:val="both"/>
      </w:pPr>
      <w:r>
        <w:t xml:space="preserve">При двойном контактном проводе стыковые зажимы на разных проводах располагают на расстоянии не менее 6 м друг от друга. Контактный провод со стыковым зажимом рекомендуется </w:t>
      </w:r>
      <w:r>
        <w:lastRenderedPageBreak/>
        <w:t>располагать на 30 - 50 мм выше второго провода.</w:t>
      </w:r>
    </w:p>
    <w:p w:rsidR="00161567" w:rsidRDefault="00161567" w:rsidP="00161567">
      <w:pPr>
        <w:pStyle w:val="ConsPlusNormal"/>
        <w:spacing w:before="240"/>
        <w:ind w:firstLine="540"/>
        <w:jc w:val="both"/>
      </w:pPr>
      <w:r>
        <w:t xml:space="preserve">2.22. Вставки в многопроволочные провода выполняют из проводов той же марки и того же </w:t>
      </w:r>
      <w:proofErr w:type="spellStart"/>
      <w:r>
        <w:t>повива</w:t>
      </w:r>
      <w:proofErr w:type="spellEnd"/>
      <w:r>
        <w:t>.</w:t>
      </w:r>
    </w:p>
    <w:p w:rsidR="00161567" w:rsidRDefault="00161567" w:rsidP="00161567">
      <w:pPr>
        <w:pStyle w:val="ConsPlusNormal"/>
        <w:spacing w:before="240"/>
        <w:ind w:firstLine="540"/>
        <w:jc w:val="both"/>
      </w:pPr>
      <w:r>
        <w:t>Длина вставки в многопроволочные и контактные провода должна быть не менее 1,5 м. При этом стык не должен быть ближе 1 м от точки подвеса или фиксирующего зажима.</w:t>
      </w:r>
    </w:p>
    <w:p w:rsidR="00161567" w:rsidRDefault="00161567" w:rsidP="00161567">
      <w:pPr>
        <w:pStyle w:val="ConsPlusNormal"/>
        <w:spacing w:before="240"/>
        <w:ind w:firstLine="540"/>
        <w:jc w:val="both"/>
      </w:pPr>
      <w:r>
        <w:t>2.23. Соединения выполняют:</w:t>
      </w:r>
    </w:p>
    <w:p w:rsidR="00161567" w:rsidRDefault="00161567" w:rsidP="00161567">
      <w:pPr>
        <w:pStyle w:val="ConsPlusNormal"/>
        <w:spacing w:before="240"/>
        <w:ind w:firstLine="540"/>
        <w:jc w:val="both"/>
      </w:pPr>
      <w:bookmarkStart w:id="14" w:name="Par1237"/>
      <w:bookmarkEnd w:id="14"/>
      <w:r>
        <w:t xml:space="preserve">1) многопроволочных алюминиевых и </w:t>
      </w:r>
      <w:proofErr w:type="spellStart"/>
      <w:r>
        <w:t>сталеалюминиевых</w:t>
      </w:r>
      <w:proofErr w:type="spellEnd"/>
      <w:r>
        <w:t xml:space="preserve"> проводов во всех узлах контактной сети, где натяжение в стыкуемых проводах не превышает 5 кН - термитной сваркой;</w:t>
      </w:r>
    </w:p>
    <w:p w:rsidR="00161567" w:rsidRDefault="00161567" w:rsidP="00161567">
      <w:pPr>
        <w:pStyle w:val="ConsPlusNormal"/>
        <w:spacing w:before="240"/>
        <w:ind w:firstLine="540"/>
        <w:jc w:val="both"/>
      </w:pPr>
      <w:r>
        <w:t xml:space="preserve">2) многопроволочных проводов (кроме стальных) с шинами и </w:t>
      </w:r>
      <w:proofErr w:type="spellStart"/>
      <w:proofErr w:type="gramStart"/>
      <w:r>
        <w:t>контакт-деталями</w:t>
      </w:r>
      <w:proofErr w:type="spellEnd"/>
      <w:proofErr w:type="gramEnd"/>
      <w:r>
        <w:t xml:space="preserve"> для присоединения питающих, отсасывающих, усиливающих линий, обводов, шлейфов разъединителей и электрических соединителей - аргонодуговой сваркой;</w:t>
      </w:r>
    </w:p>
    <w:p w:rsidR="00161567" w:rsidRDefault="00161567" w:rsidP="00161567">
      <w:pPr>
        <w:pStyle w:val="ConsPlusNormal"/>
        <w:spacing w:before="240"/>
        <w:ind w:firstLine="540"/>
        <w:jc w:val="both"/>
      </w:pPr>
      <w:r>
        <w:t>3) медных многопроволочных проводов сечением от 70 до 120 мм</w:t>
      </w:r>
      <w:proofErr w:type="gramStart"/>
      <w:r>
        <w:rPr>
          <w:vertAlign w:val="superscript"/>
        </w:rPr>
        <w:t>2</w:t>
      </w:r>
      <w:proofErr w:type="gramEnd"/>
      <w:r>
        <w:t xml:space="preserve"> и алюминиевых многопроволочных проводов сечением от 120 до 185 мм</w:t>
      </w:r>
      <w:r>
        <w:rPr>
          <w:vertAlign w:val="superscript"/>
        </w:rPr>
        <w:t>2</w:t>
      </w:r>
      <w:r>
        <w:t xml:space="preserve"> - овальными соединителями методом обжатия;</w:t>
      </w:r>
    </w:p>
    <w:p w:rsidR="00161567" w:rsidRDefault="00161567" w:rsidP="00161567">
      <w:pPr>
        <w:pStyle w:val="ConsPlusNormal"/>
        <w:spacing w:before="240"/>
        <w:ind w:firstLine="540"/>
        <w:jc w:val="both"/>
      </w:pPr>
      <w:bookmarkStart w:id="15" w:name="Par1240"/>
      <w:bookmarkEnd w:id="15"/>
      <w:r>
        <w:t xml:space="preserve">4) алюминиевых и </w:t>
      </w:r>
      <w:proofErr w:type="spellStart"/>
      <w:r>
        <w:t>сталеалюминиевых</w:t>
      </w:r>
      <w:proofErr w:type="spellEnd"/>
      <w:r>
        <w:t xml:space="preserve"> многопроволочных проводов сечением до 95 мм</w:t>
      </w:r>
      <w:proofErr w:type="gramStart"/>
      <w:r>
        <w:rPr>
          <w:vertAlign w:val="superscript"/>
        </w:rPr>
        <w:t>2</w:t>
      </w:r>
      <w:proofErr w:type="gramEnd"/>
      <w:r>
        <w:t xml:space="preserve"> - овальными соединителями методом скручивания;</w:t>
      </w:r>
    </w:p>
    <w:p w:rsidR="00161567" w:rsidRDefault="00161567" w:rsidP="00161567">
      <w:pPr>
        <w:pStyle w:val="ConsPlusNormal"/>
        <w:spacing w:before="240"/>
        <w:ind w:firstLine="540"/>
        <w:jc w:val="both"/>
      </w:pPr>
      <w:r>
        <w:t xml:space="preserve">5) несущих тросов, алюминиевых и </w:t>
      </w:r>
      <w:proofErr w:type="spellStart"/>
      <w:r>
        <w:t>сталеалюминиевых</w:t>
      </w:r>
      <w:proofErr w:type="spellEnd"/>
      <w:r>
        <w:t xml:space="preserve"> проводов, электрических соединителей из медного многопроволочного провода между собой и с контактными проводами - </w:t>
      </w:r>
      <w:proofErr w:type="spellStart"/>
      <w:r>
        <w:t>опрессовкой</w:t>
      </w:r>
      <w:proofErr w:type="spellEnd"/>
      <w:r>
        <w:t xml:space="preserve"> с использованием </w:t>
      </w:r>
      <w:proofErr w:type="spellStart"/>
      <w:r>
        <w:t>безболтовых</w:t>
      </w:r>
      <w:proofErr w:type="spellEnd"/>
      <w:r>
        <w:t xml:space="preserve"> зажимов;</w:t>
      </w:r>
    </w:p>
    <w:p w:rsidR="00161567" w:rsidRDefault="00161567" w:rsidP="00161567">
      <w:pPr>
        <w:pStyle w:val="ConsPlusNormal"/>
        <w:spacing w:before="240"/>
        <w:ind w:firstLine="540"/>
        <w:jc w:val="both"/>
      </w:pPr>
      <w:r>
        <w:t>6) контактных проводов - болтовыми стыковыми зажимами, закрепляемыми в пазах проводов;</w:t>
      </w:r>
    </w:p>
    <w:p w:rsidR="00161567" w:rsidRDefault="00161567" w:rsidP="00161567">
      <w:pPr>
        <w:pStyle w:val="ConsPlusNormal"/>
        <w:spacing w:before="240"/>
        <w:ind w:firstLine="540"/>
        <w:jc w:val="both"/>
      </w:pPr>
      <w:r>
        <w:t>7) медных и сталемедных несущих тросов сечением 95 и 120 мм</w:t>
      </w:r>
      <w:proofErr w:type="gramStart"/>
      <w:r>
        <w:rPr>
          <w:vertAlign w:val="superscript"/>
        </w:rPr>
        <w:t>2</w:t>
      </w:r>
      <w:proofErr w:type="gramEnd"/>
      <w:r>
        <w:t xml:space="preserve"> - двумя стыковыми </w:t>
      </w:r>
      <w:proofErr w:type="spellStart"/>
      <w:r>
        <w:t>плашечными</w:t>
      </w:r>
      <w:proofErr w:type="spellEnd"/>
      <w:r>
        <w:t xml:space="preserve"> </w:t>
      </w:r>
      <w:proofErr w:type="spellStart"/>
      <w:r>
        <w:t>четырехболтовыми</w:t>
      </w:r>
      <w:proofErr w:type="spellEnd"/>
      <w:r>
        <w:t xml:space="preserve"> зажимами, стыковыми цанговыми зажимами или, для медных проводов, с применением вилочного коуша с соединительной планкой между ними, кроме того, при временном восстановлении допускается стыкование шестью соединительными </w:t>
      </w:r>
      <w:proofErr w:type="spellStart"/>
      <w:r>
        <w:t>двухболтовыми</w:t>
      </w:r>
      <w:proofErr w:type="spellEnd"/>
      <w:r>
        <w:t xml:space="preserve"> зажимами;</w:t>
      </w:r>
    </w:p>
    <w:p w:rsidR="00161567" w:rsidRDefault="00161567" w:rsidP="00161567">
      <w:pPr>
        <w:pStyle w:val="ConsPlusNormal"/>
        <w:spacing w:before="240"/>
        <w:ind w:firstLine="540"/>
        <w:jc w:val="both"/>
      </w:pPr>
      <w:bookmarkStart w:id="16" w:name="Par1244"/>
      <w:bookmarkEnd w:id="16"/>
      <w:r>
        <w:t>8) медных и сталемедных проводов сечением 50 и 70 мм</w:t>
      </w:r>
      <w:proofErr w:type="gramStart"/>
      <w:r>
        <w:rPr>
          <w:vertAlign w:val="superscript"/>
        </w:rPr>
        <w:t>2</w:t>
      </w:r>
      <w:proofErr w:type="gramEnd"/>
      <w:r>
        <w:t xml:space="preserve"> - двумя клиновыми зажимами с соединительной планкой между ними или тремя </w:t>
      </w:r>
      <w:proofErr w:type="spellStart"/>
      <w:r>
        <w:t>двухболтовыми</w:t>
      </w:r>
      <w:proofErr w:type="spellEnd"/>
      <w:r>
        <w:t xml:space="preserve"> соединительными зажимами;</w:t>
      </w:r>
    </w:p>
    <w:p w:rsidR="00161567" w:rsidRDefault="00161567" w:rsidP="00161567">
      <w:pPr>
        <w:pStyle w:val="ConsPlusNormal"/>
        <w:spacing w:before="240"/>
        <w:ind w:firstLine="540"/>
        <w:jc w:val="both"/>
      </w:pPr>
      <w:r>
        <w:t xml:space="preserve">9) алюминиевых и </w:t>
      </w:r>
      <w:proofErr w:type="spellStart"/>
      <w:r>
        <w:t>сталеалюминиевых</w:t>
      </w:r>
      <w:proofErr w:type="spellEnd"/>
      <w:r>
        <w:t xml:space="preserve"> проводов сечением до 185 мм</w:t>
      </w:r>
      <w:proofErr w:type="gramStart"/>
      <w:r>
        <w:rPr>
          <w:vertAlign w:val="superscript"/>
        </w:rPr>
        <w:t>2</w:t>
      </w:r>
      <w:proofErr w:type="gramEnd"/>
      <w:r>
        <w:t xml:space="preserve"> - стыковыми цанговыми зажимами или тремя соединительными зажимами;</w:t>
      </w:r>
    </w:p>
    <w:p w:rsidR="00161567" w:rsidRDefault="00161567" w:rsidP="00161567">
      <w:pPr>
        <w:pStyle w:val="ConsPlusNormal"/>
        <w:spacing w:before="240"/>
        <w:ind w:firstLine="540"/>
        <w:jc w:val="both"/>
      </w:pPr>
      <w:r>
        <w:t xml:space="preserve">10) </w:t>
      </w:r>
      <w:proofErr w:type="spellStart"/>
      <w:r>
        <w:t>сталеалюминиевых</w:t>
      </w:r>
      <w:proofErr w:type="spellEnd"/>
      <w:r>
        <w:t xml:space="preserve"> проводов марки ПБСА-50/70 - двумя </w:t>
      </w:r>
      <w:proofErr w:type="spellStart"/>
      <w:r>
        <w:t>клиноболтовыми</w:t>
      </w:r>
      <w:proofErr w:type="spellEnd"/>
      <w:r>
        <w:t xml:space="preserve"> зажимами с соединительной планкой между ними;</w:t>
      </w:r>
    </w:p>
    <w:p w:rsidR="00161567" w:rsidRDefault="00161567" w:rsidP="00161567">
      <w:pPr>
        <w:pStyle w:val="ConsPlusNormal"/>
        <w:spacing w:before="240"/>
        <w:ind w:firstLine="540"/>
        <w:jc w:val="both"/>
      </w:pPr>
      <w:bookmarkStart w:id="17" w:name="Par1247"/>
      <w:bookmarkEnd w:id="17"/>
      <w:r>
        <w:t xml:space="preserve">11) стальных тросов - двумя клиновыми зажимами с соединительной планкой между ними или двумя </w:t>
      </w:r>
      <w:proofErr w:type="spellStart"/>
      <w:r>
        <w:t>треххомутовыми</w:t>
      </w:r>
      <w:proofErr w:type="spellEnd"/>
      <w:r>
        <w:t xml:space="preserve"> зажимами при сечении троса 70 мм</w:t>
      </w:r>
      <w:proofErr w:type="gramStart"/>
      <w:r>
        <w:rPr>
          <w:vertAlign w:val="superscript"/>
        </w:rPr>
        <w:t>2</w:t>
      </w:r>
      <w:proofErr w:type="gramEnd"/>
      <w:r>
        <w:t xml:space="preserve"> и одним - при сечения троса 50 мм</w:t>
      </w:r>
      <w:r>
        <w:rPr>
          <w:vertAlign w:val="superscript"/>
        </w:rPr>
        <w:t>2</w:t>
      </w:r>
      <w:r>
        <w:t>.</w:t>
      </w:r>
    </w:p>
    <w:p w:rsidR="00161567" w:rsidRDefault="00161567" w:rsidP="00161567">
      <w:pPr>
        <w:pStyle w:val="ConsPlusNormal"/>
        <w:spacing w:before="240"/>
        <w:ind w:firstLine="540"/>
        <w:jc w:val="both"/>
      </w:pPr>
      <w:r>
        <w:lastRenderedPageBreak/>
        <w:t>Болтовые соединительные зажимы устанавливают на расстоянии не менее 1,5 длины зажима друг от друга.</w:t>
      </w:r>
    </w:p>
    <w:p w:rsidR="00161567" w:rsidRDefault="00161567" w:rsidP="00161567">
      <w:pPr>
        <w:pStyle w:val="ConsPlusNormal"/>
        <w:spacing w:before="240"/>
        <w:ind w:firstLine="540"/>
        <w:jc w:val="both"/>
      </w:pPr>
      <w:r>
        <w:t xml:space="preserve">Выступающие из клиновых и </w:t>
      </w:r>
      <w:proofErr w:type="spellStart"/>
      <w:r>
        <w:t>клиноболтовых</w:t>
      </w:r>
      <w:proofErr w:type="spellEnd"/>
      <w:r>
        <w:t xml:space="preserve"> зажимов концы проводов должны быть отогнуты. Отогнутые концы проводов соединяют:</w:t>
      </w:r>
    </w:p>
    <w:p w:rsidR="00161567" w:rsidRDefault="00161567" w:rsidP="00161567">
      <w:pPr>
        <w:pStyle w:val="ConsPlusNormal"/>
        <w:spacing w:before="240"/>
        <w:ind w:firstLine="540"/>
        <w:jc w:val="both"/>
      </w:pPr>
      <w:r>
        <w:t xml:space="preserve">сталемедных - одним </w:t>
      </w:r>
      <w:proofErr w:type="spellStart"/>
      <w:r>
        <w:t>плашечным</w:t>
      </w:r>
      <w:proofErr w:type="spellEnd"/>
      <w:r>
        <w:t xml:space="preserve"> зажимом;</w:t>
      </w:r>
    </w:p>
    <w:p w:rsidR="00161567" w:rsidRDefault="00161567" w:rsidP="00161567">
      <w:pPr>
        <w:pStyle w:val="ConsPlusNormal"/>
        <w:spacing w:before="240"/>
        <w:ind w:firstLine="540"/>
        <w:jc w:val="both"/>
      </w:pPr>
      <w:r>
        <w:t xml:space="preserve">медных и </w:t>
      </w:r>
      <w:proofErr w:type="spellStart"/>
      <w:r>
        <w:t>сталеалюминиевых</w:t>
      </w:r>
      <w:proofErr w:type="spellEnd"/>
      <w:r>
        <w:t xml:space="preserve"> поводов марки ПБСА-50/70 - двумя зажимами.</w:t>
      </w:r>
    </w:p>
    <w:p w:rsidR="00161567" w:rsidRDefault="00161567" w:rsidP="00161567">
      <w:pPr>
        <w:pStyle w:val="ConsPlusNormal"/>
        <w:spacing w:before="240"/>
        <w:ind w:firstLine="540"/>
        <w:jc w:val="both"/>
      </w:pPr>
      <w:bookmarkStart w:id="18" w:name="Par1252"/>
      <w:bookmarkEnd w:id="18"/>
      <w:r>
        <w:t xml:space="preserve">2.24. Если в процессе эксплуатации на железнодорожных линиях 1 - 3 классов количество стыковых зажимов в пределах одного анкерного участка (за исключением ветвей, отходящих на </w:t>
      </w:r>
      <w:proofErr w:type="spellStart"/>
      <w:r>
        <w:t>анкеровку</w:t>
      </w:r>
      <w:proofErr w:type="spellEnd"/>
      <w:r>
        <w:t>) превысит 7 (на участках скоростного и высокоскоростного движения поездов - 4), то предусматривают замену контактного провода на всем анкерном участке. При двойном контактном проводе данное требование относится отдельно к каждому из контактных проводов. На участках 4 и 5 класса общее количество стыковых зажимов в пределах анкерного участка не ограничивается.</w:t>
      </w:r>
    </w:p>
    <w:p w:rsidR="00161567" w:rsidRDefault="00161567" w:rsidP="00161567">
      <w:pPr>
        <w:pStyle w:val="ConsPlusNormal"/>
        <w:jc w:val="both"/>
      </w:pPr>
    </w:p>
    <w:p w:rsidR="00161567" w:rsidRDefault="00161567" w:rsidP="00161567">
      <w:pPr>
        <w:pStyle w:val="ConsPlusNormal"/>
        <w:jc w:val="center"/>
        <w:outlineLvl w:val="2"/>
      </w:pPr>
      <w:r>
        <w:rPr>
          <w:b/>
          <w:bCs/>
        </w:rPr>
        <w:t>Соединение усиливающих, питающих, экранирующих проводов контактной сети, проводов питающих линий, отсасывающих линий, шунтирующих линий и воздушных линий электропередачи</w:t>
      </w:r>
    </w:p>
    <w:p w:rsidR="00161567" w:rsidRDefault="00161567" w:rsidP="00161567">
      <w:pPr>
        <w:pStyle w:val="ConsPlusNormal"/>
        <w:jc w:val="both"/>
      </w:pPr>
    </w:p>
    <w:p w:rsidR="00161567" w:rsidRDefault="00161567" w:rsidP="00161567">
      <w:pPr>
        <w:pStyle w:val="ConsPlusNormal"/>
        <w:ind w:firstLine="540"/>
        <w:jc w:val="both"/>
      </w:pPr>
      <w:r>
        <w:t xml:space="preserve">2.25. При выполнении стыков </w:t>
      </w:r>
      <w:proofErr w:type="gramStart"/>
      <w:r>
        <w:t>контактные</w:t>
      </w:r>
      <w:proofErr w:type="gramEnd"/>
      <w:r>
        <w:t xml:space="preserve"> поверхности проводов и зажимов тщательно зачищают от окислов. У алюминиевых и </w:t>
      </w:r>
      <w:proofErr w:type="spellStart"/>
      <w:r>
        <w:t>сталеалюминиевых</w:t>
      </w:r>
      <w:proofErr w:type="spellEnd"/>
      <w:r>
        <w:t xml:space="preserve"> проводов и соединительных элементов контактную поверхность зачищают с предварительным нанесением жировой смазки. В многопроволочных медных и алюминиевых проводах проволоки с торцов должны быть сварены или </w:t>
      </w:r>
      <w:proofErr w:type="spellStart"/>
      <w:r>
        <w:t>опресованы</w:t>
      </w:r>
      <w:proofErr w:type="spellEnd"/>
      <w:r>
        <w:t xml:space="preserve"> наконечниками.</w:t>
      </w:r>
    </w:p>
    <w:p w:rsidR="00161567" w:rsidRDefault="00161567" w:rsidP="00161567">
      <w:pPr>
        <w:pStyle w:val="ConsPlusNormal"/>
        <w:spacing w:before="240"/>
        <w:ind w:firstLine="540"/>
        <w:jc w:val="both"/>
      </w:pPr>
      <w:bookmarkStart w:id="19" w:name="Par1257"/>
      <w:bookmarkEnd w:id="19"/>
      <w:r>
        <w:t xml:space="preserve">2.26. Вставки в многопроволочные провода выполняют из проводов той же марки и того же </w:t>
      </w:r>
      <w:proofErr w:type="spellStart"/>
      <w:r>
        <w:t>повива</w:t>
      </w:r>
      <w:proofErr w:type="spellEnd"/>
      <w:r>
        <w:t>.</w:t>
      </w:r>
    </w:p>
    <w:p w:rsidR="00161567" w:rsidRDefault="00161567" w:rsidP="00161567">
      <w:pPr>
        <w:pStyle w:val="ConsPlusNormal"/>
        <w:spacing w:before="240"/>
        <w:ind w:firstLine="540"/>
        <w:jc w:val="both"/>
      </w:pPr>
      <w:bookmarkStart w:id="20" w:name="Par1258"/>
      <w:bookmarkEnd w:id="20"/>
      <w:r>
        <w:t xml:space="preserve">2.27. Требования к соединению проводов аналогичны </w:t>
      </w:r>
      <w:proofErr w:type="gramStart"/>
      <w:r>
        <w:t>указанным</w:t>
      </w:r>
      <w:proofErr w:type="gramEnd"/>
      <w:r>
        <w:t xml:space="preserve"> в подпунктах </w:t>
      </w:r>
      <w:hyperlink w:anchor="Par1237" w:tooltip="1) многопроволочных алюминиевых и сталеалюминиевых проводов во всех узлах контактной сети, где натяжение в стыкуемых проводах не превышает 5 кН - термитной сваркой;" w:history="1">
        <w:r>
          <w:rPr>
            <w:color w:val="0000FF"/>
          </w:rPr>
          <w:t>1</w:t>
        </w:r>
      </w:hyperlink>
      <w:r>
        <w:t xml:space="preserve"> - </w:t>
      </w:r>
      <w:hyperlink w:anchor="Par1240" w:tooltip="4) алюминиевых и сталеалюминиевых многопроволочных проводов сечением до 95 мм2 - овальными соединителями методом скручивания;" w:history="1">
        <w:r>
          <w:rPr>
            <w:color w:val="0000FF"/>
          </w:rPr>
          <w:t>4</w:t>
        </w:r>
      </w:hyperlink>
      <w:r>
        <w:t xml:space="preserve"> и </w:t>
      </w:r>
      <w:hyperlink w:anchor="Par1244" w:tooltip="8) медных и сталемедных проводов сечением 50 и 70 мм2 - двумя клиновыми зажимами с соединительной планкой между ними или тремя двухболтовыми соединительными зажимами;" w:history="1">
        <w:r>
          <w:rPr>
            <w:color w:val="0000FF"/>
          </w:rPr>
          <w:t>8</w:t>
        </w:r>
      </w:hyperlink>
      <w:r>
        <w:t xml:space="preserve"> - </w:t>
      </w:r>
      <w:hyperlink w:anchor="Par1247" w:tooltip="11) стальных тросов - двумя клиновыми зажимами с соединительной планкой между ними или двумя треххомутовыми зажимами при сечении троса 70 мм2 и одним - при сечения троса 50 мм2." w:history="1">
        <w:r>
          <w:rPr>
            <w:color w:val="0000FF"/>
          </w:rPr>
          <w:t>11 пункта 2.23</w:t>
        </w:r>
      </w:hyperlink>
      <w:r>
        <w:t xml:space="preserve"> настоящих Правил.</w:t>
      </w:r>
    </w:p>
    <w:p w:rsidR="00161567" w:rsidRDefault="00161567" w:rsidP="00161567">
      <w:pPr>
        <w:pStyle w:val="ConsPlusNormal"/>
        <w:spacing w:before="240"/>
        <w:ind w:firstLine="540"/>
        <w:jc w:val="both"/>
      </w:pPr>
      <w:r>
        <w:t>2.28. Не допускается стыкование:</w:t>
      </w:r>
    </w:p>
    <w:p w:rsidR="00161567" w:rsidRDefault="00161567" w:rsidP="00161567">
      <w:pPr>
        <w:pStyle w:val="ConsPlusNormal"/>
        <w:spacing w:before="240"/>
        <w:ind w:firstLine="540"/>
        <w:jc w:val="both"/>
      </w:pPr>
      <w:r>
        <w:t>поперечно-несущих тросов гибких поперечин;</w:t>
      </w:r>
    </w:p>
    <w:p w:rsidR="00161567" w:rsidRDefault="00161567" w:rsidP="00161567">
      <w:pPr>
        <w:pStyle w:val="ConsPlusNormal"/>
        <w:spacing w:before="240"/>
        <w:ind w:firstLine="540"/>
        <w:jc w:val="both"/>
      </w:pPr>
      <w:r>
        <w:t xml:space="preserve">проводов и тросов в пролетах, расположенных над контактной сетью (за исключением пролетов пересечения с ветвями, отходящими на </w:t>
      </w:r>
      <w:proofErr w:type="spellStart"/>
      <w:r>
        <w:t>анкеровку</w:t>
      </w:r>
      <w:proofErr w:type="spellEnd"/>
      <w:r>
        <w:t>).</w:t>
      </w:r>
    </w:p>
    <w:p w:rsidR="00161567" w:rsidRDefault="00161567" w:rsidP="00161567">
      <w:pPr>
        <w:pStyle w:val="ConsPlusNormal"/>
        <w:jc w:val="both"/>
      </w:pPr>
    </w:p>
    <w:p w:rsidR="00161567" w:rsidRDefault="00161567" w:rsidP="00161567">
      <w:pPr>
        <w:pStyle w:val="ConsPlusNormal"/>
        <w:jc w:val="center"/>
        <w:outlineLvl w:val="2"/>
      </w:pPr>
      <w:r>
        <w:rPr>
          <w:b/>
          <w:bCs/>
        </w:rPr>
        <w:t>Анкеровка проводов и компенсаторы</w:t>
      </w:r>
    </w:p>
    <w:p w:rsidR="00161567" w:rsidRDefault="00161567" w:rsidP="00161567">
      <w:pPr>
        <w:pStyle w:val="ConsPlusNormal"/>
        <w:jc w:val="both"/>
      </w:pPr>
    </w:p>
    <w:p w:rsidR="00161567" w:rsidRDefault="00161567" w:rsidP="00161567">
      <w:pPr>
        <w:pStyle w:val="ConsPlusNormal"/>
        <w:ind w:firstLine="540"/>
        <w:jc w:val="both"/>
      </w:pPr>
      <w:r>
        <w:t xml:space="preserve">2.29. Несущие тросы полукомпенсированных подвесок, несущие тросы и контактные провода пространственно-ромбовидных подвесок, питающие, усиливающие и экранирующие провода контактной сети, провода воздушных линий электропередачи, питающих, отсасывающих и шунтирующих линий </w:t>
      </w:r>
      <w:proofErr w:type="spellStart"/>
      <w:r>
        <w:t>анкеруют</w:t>
      </w:r>
      <w:proofErr w:type="spellEnd"/>
      <w:r>
        <w:t xml:space="preserve"> жестко. При двух и более проводах используют коромысло.</w:t>
      </w:r>
    </w:p>
    <w:p w:rsidR="00161567" w:rsidRDefault="00161567" w:rsidP="00161567">
      <w:pPr>
        <w:pStyle w:val="ConsPlusNormal"/>
        <w:spacing w:before="240"/>
        <w:ind w:firstLine="540"/>
        <w:jc w:val="both"/>
      </w:pPr>
      <w:r>
        <w:lastRenderedPageBreak/>
        <w:t xml:space="preserve">Контактные провода полукомпенсированных и компенсированных контактных подвесок (за исключением пространственно-ромбовидных) и несущие тросы компенсированных контактных подвесок </w:t>
      </w:r>
      <w:proofErr w:type="spellStart"/>
      <w:r>
        <w:t>анкеруют</w:t>
      </w:r>
      <w:proofErr w:type="spellEnd"/>
      <w:r>
        <w:t xml:space="preserve"> с помощью компенсаторов.</w:t>
      </w:r>
    </w:p>
    <w:p w:rsidR="00161567" w:rsidRDefault="00161567" w:rsidP="00161567">
      <w:pPr>
        <w:pStyle w:val="ConsPlusNormal"/>
        <w:spacing w:before="240"/>
        <w:ind w:firstLine="540"/>
        <w:jc w:val="both"/>
      </w:pPr>
      <w:r>
        <w:t>2.30. В соответствии с ГОСТ 32623-2014 к компенсаторам предъявляются следующие требования:</w:t>
      </w:r>
    </w:p>
    <w:p w:rsidR="00161567" w:rsidRDefault="00161567" w:rsidP="00161567">
      <w:pPr>
        <w:pStyle w:val="ConsPlusNormal"/>
        <w:spacing w:before="240"/>
        <w:ind w:firstLine="540"/>
        <w:jc w:val="both"/>
      </w:pPr>
      <w:r>
        <w:t xml:space="preserve">2.30.1. Компенсаторы должны выдерживать допускаемую нагрузку без изменения геометрических параметров элементов. Компенсатор должен выдерживать без разрушения растягивающее усилие не </w:t>
      </w:r>
      <w:proofErr w:type="gramStart"/>
      <w:r>
        <w:t>менее двукратного</w:t>
      </w:r>
      <w:proofErr w:type="gramEnd"/>
      <w:r>
        <w:t xml:space="preserve"> от величины допускаемой нагрузки указанной в конструкторской документации.</w:t>
      </w:r>
    </w:p>
    <w:p w:rsidR="00161567" w:rsidRDefault="00161567" w:rsidP="00161567">
      <w:pPr>
        <w:pStyle w:val="ConsPlusNormal"/>
        <w:spacing w:before="240"/>
        <w:ind w:firstLine="540"/>
        <w:jc w:val="both"/>
      </w:pPr>
      <w:r>
        <w:t>2.30.2. Допускаемую нагрузку рекомендуется выбирать из ряда: 10, 20, 30, 40, 50, 60 кН.</w:t>
      </w:r>
    </w:p>
    <w:p w:rsidR="00161567" w:rsidRDefault="00161567" w:rsidP="00161567">
      <w:pPr>
        <w:pStyle w:val="ConsPlusNormal"/>
        <w:spacing w:before="240"/>
        <w:ind w:firstLine="540"/>
        <w:jc w:val="both"/>
      </w:pPr>
      <w:bookmarkStart w:id="21" w:name="Par1270"/>
      <w:bookmarkEnd w:id="21"/>
      <w:r>
        <w:t xml:space="preserve">2.30.3. </w:t>
      </w:r>
      <w:proofErr w:type="gramStart"/>
      <w:r>
        <w:t xml:space="preserve">Для компенсаторов вида блочный, блочно-полиспастный, барабанный (схемы компенсаторов приведены на рисунке 3) величину передаточного отношения массы грузов к рабочему натяжению </w:t>
      </w:r>
      <w:proofErr w:type="spellStart"/>
      <w:r>
        <w:t>анкеруемых</w:t>
      </w:r>
      <w:proofErr w:type="spellEnd"/>
      <w:r>
        <w:t xml:space="preserve"> проводов рекомендуется выбирать из ряда 1:2, 1:3, 1:4, 1:</w:t>
      </w:r>
      <w:r>
        <w:rPr>
          <w:i/>
          <w:iCs/>
        </w:rPr>
        <w:t>k</w:t>
      </w:r>
      <w:r>
        <w:t xml:space="preserve">, где </w:t>
      </w:r>
      <w:proofErr w:type="spellStart"/>
      <w:r>
        <w:rPr>
          <w:i/>
          <w:iCs/>
        </w:rPr>
        <w:t>k</w:t>
      </w:r>
      <w:proofErr w:type="spellEnd"/>
      <w:r>
        <w:t xml:space="preserve"> - целое число, характеризующее число колес в системе блоков блочного и блочно-полиспастного компенсатора и величина делителя диаметра большого колеса к малому для барабанного компенсатора.</w:t>
      </w:r>
      <w:proofErr w:type="gramEnd"/>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721"/>
        <w:gridCol w:w="1843"/>
        <w:gridCol w:w="1757"/>
        <w:gridCol w:w="2721"/>
      </w:tblGrid>
      <w:tr w:rsidR="00161567" w:rsidTr="00B74B16">
        <w:tc>
          <w:tcPr>
            <w:tcW w:w="2721" w:type="dxa"/>
            <w:vAlign w:val="bottom"/>
          </w:tcPr>
          <w:p w:rsidR="00161567" w:rsidRDefault="00161567" w:rsidP="00B74B16">
            <w:pPr>
              <w:pStyle w:val="ConsPlusNormal"/>
              <w:jc w:val="center"/>
            </w:pPr>
            <w:r>
              <w:rPr>
                <w:noProof/>
                <w:position w:val="-70"/>
              </w:rPr>
              <w:drawing>
                <wp:inline distT="0" distB="0" distL="0" distR="0">
                  <wp:extent cx="1645920" cy="10496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645920" cy="1049655"/>
                          </a:xfrm>
                          <a:prstGeom prst="rect">
                            <a:avLst/>
                          </a:prstGeom>
                          <a:noFill/>
                          <a:ln w="9525">
                            <a:noFill/>
                            <a:miter lim="800000"/>
                            <a:headEnd/>
                            <a:tailEnd/>
                          </a:ln>
                        </pic:spPr>
                      </pic:pic>
                    </a:graphicData>
                  </a:graphic>
                </wp:inline>
              </w:drawing>
            </w:r>
          </w:p>
        </w:tc>
        <w:tc>
          <w:tcPr>
            <w:tcW w:w="3600" w:type="dxa"/>
            <w:gridSpan w:val="2"/>
            <w:vAlign w:val="bottom"/>
          </w:tcPr>
          <w:p w:rsidR="00161567" w:rsidRDefault="00161567" w:rsidP="00B74B16">
            <w:pPr>
              <w:pStyle w:val="ConsPlusNormal"/>
              <w:jc w:val="center"/>
            </w:pPr>
            <w:r>
              <w:rPr>
                <w:noProof/>
                <w:position w:val="-95"/>
              </w:rPr>
              <w:drawing>
                <wp:inline distT="0" distB="0" distL="0" distR="0">
                  <wp:extent cx="2011680" cy="1367790"/>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011680" cy="1367790"/>
                          </a:xfrm>
                          <a:prstGeom prst="rect">
                            <a:avLst/>
                          </a:prstGeom>
                          <a:noFill/>
                          <a:ln w="9525">
                            <a:noFill/>
                            <a:miter lim="800000"/>
                            <a:headEnd/>
                            <a:tailEnd/>
                          </a:ln>
                        </pic:spPr>
                      </pic:pic>
                    </a:graphicData>
                  </a:graphic>
                </wp:inline>
              </w:drawing>
            </w:r>
          </w:p>
        </w:tc>
        <w:tc>
          <w:tcPr>
            <w:tcW w:w="2721" w:type="dxa"/>
            <w:vAlign w:val="bottom"/>
          </w:tcPr>
          <w:p w:rsidR="00161567" w:rsidRDefault="00161567" w:rsidP="00B74B16">
            <w:pPr>
              <w:pStyle w:val="ConsPlusNormal"/>
              <w:jc w:val="center"/>
            </w:pPr>
            <w:r>
              <w:rPr>
                <w:noProof/>
                <w:position w:val="-94"/>
              </w:rPr>
              <w:drawing>
                <wp:inline distT="0" distB="0" distL="0" distR="0">
                  <wp:extent cx="1510665" cy="135191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510665" cy="1351915"/>
                          </a:xfrm>
                          <a:prstGeom prst="rect">
                            <a:avLst/>
                          </a:prstGeom>
                          <a:noFill/>
                          <a:ln w="9525">
                            <a:noFill/>
                            <a:miter lim="800000"/>
                            <a:headEnd/>
                            <a:tailEnd/>
                          </a:ln>
                        </pic:spPr>
                      </pic:pic>
                    </a:graphicData>
                  </a:graphic>
                </wp:inline>
              </w:drawing>
            </w:r>
          </w:p>
        </w:tc>
      </w:tr>
      <w:tr w:rsidR="00161567" w:rsidTr="00B74B16">
        <w:tc>
          <w:tcPr>
            <w:tcW w:w="2721" w:type="dxa"/>
          </w:tcPr>
          <w:p w:rsidR="00161567" w:rsidRDefault="00161567" w:rsidP="00B74B16">
            <w:pPr>
              <w:pStyle w:val="ConsPlusNormal"/>
              <w:jc w:val="center"/>
            </w:pPr>
            <w:r>
              <w:t>а) грузовой блочный</w:t>
            </w:r>
          </w:p>
        </w:tc>
        <w:tc>
          <w:tcPr>
            <w:tcW w:w="3600" w:type="dxa"/>
            <w:gridSpan w:val="2"/>
          </w:tcPr>
          <w:p w:rsidR="00161567" w:rsidRDefault="00161567" w:rsidP="00B74B16">
            <w:pPr>
              <w:pStyle w:val="ConsPlusNormal"/>
              <w:jc w:val="center"/>
            </w:pPr>
            <w:r>
              <w:t>б) грузовой блочно-полиспастный</w:t>
            </w:r>
          </w:p>
        </w:tc>
        <w:tc>
          <w:tcPr>
            <w:tcW w:w="2721" w:type="dxa"/>
          </w:tcPr>
          <w:p w:rsidR="00161567" w:rsidRDefault="00161567" w:rsidP="00B74B16">
            <w:pPr>
              <w:pStyle w:val="ConsPlusNormal"/>
              <w:jc w:val="center"/>
            </w:pPr>
            <w:r>
              <w:t>в) грузовой барабанный</w:t>
            </w:r>
          </w:p>
        </w:tc>
      </w:tr>
      <w:tr w:rsidR="00161567" w:rsidTr="00B74B16">
        <w:tc>
          <w:tcPr>
            <w:tcW w:w="4564" w:type="dxa"/>
            <w:gridSpan w:val="2"/>
            <w:vAlign w:val="bottom"/>
          </w:tcPr>
          <w:p w:rsidR="00161567" w:rsidRDefault="00161567" w:rsidP="00B74B16">
            <w:pPr>
              <w:pStyle w:val="ConsPlusNormal"/>
              <w:jc w:val="center"/>
            </w:pPr>
            <w:r>
              <w:rPr>
                <w:noProof/>
                <w:position w:val="-41"/>
              </w:rPr>
              <w:drawing>
                <wp:inline distT="0" distB="0" distL="0" distR="0">
                  <wp:extent cx="2043430" cy="6756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043430" cy="675640"/>
                          </a:xfrm>
                          <a:prstGeom prst="rect">
                            <a:avLst/>
                          </a:prstGeom>
                          <a:noFill/>
                          <a:ln w="9525">
                            <a:noFill/>
                            <a:miter lim="800000"/>
                            <a:headEnd/>
                            <a:tailEnd/>
                          </a:ln>
                        </pic:spPr>
                      </pic:pic>
                    </a:graphicData>
                  </a:graphic>
                </wp:inline>
              </w:drawing>
            </w:r>
          </w:p>
        </w:tc>
        <w:tc>
          <w:tcPr>
            <w:tcW w:w="4478" w:type="dxa"/>
            <w:gridSpan w:val="2"/>
            <w:vAlign w:val="bottom"/>
          </w:tcPr>
          <w:p w:rsidR="00161567" w:rsidRDefault="00161567" w:rsidP="00B74B16">
            <w:pPr>
              <w:pStyle w:val="ConsPlusNormal"/>
              <w:jc w:val="center"/>
            </w:pPr>
            <w:r>
              <w:rPr>
                <w:noProof/>
                <w:position w:val="-54"/>
              </w:rPr>
              <w:drawing>
                <wp:inline distT="0" distB="0" distL="0" distR="0">
                  <wp:extent cx="1884680" cy="842645"/>
                  <wp:effectExtent l="1905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884680" cy="842645"/>
                          </a:xfrm>
                          <a:prstGeom prst="rect">
                            <a:avLst/>
                          </a:prstGeom>
                          <a:noFill/>
                          <a:ln w="9525">
                            <a:noFill/>
                            <a:miter lim="800000"/>
                            <a:headEnd/>
                            <a:tailEnd/>
                          </a:ln>
                        </pic:spPr>
                      </pic:pic>
                    </a:graphicData>
                  </a:graphic>
                </wp:inline>
              </w:drawing>
            </w:r>
          </w:p>
        </w:tc>
      </w:tr>
      <w:tr w:rsidR="00161567" w:rsidTr="00B74B16">
        <w:tc>
          <w:tcPr>
            <w:tcW w:w="4564" w:type="dxa"/>
            <w:gridSpan w:val="2"/>
          </w:tcPr>
          <w:p w:rsidR="00161567" w:rsidRDefault="00161567" w:rsidP="00B74B16">
            <w:pPr>
              <w:pStyle w:val="ConsPlusNormal"/>
              <w:jc w:val="center"/>
            </w:pPr>
            <w:r>
              <w:t xml:space="preserve">г) </w:t>
            </w:r>
            <w:proofErr w:type="gramStart"/>
            <w:r>
              <w:t>пружинный</w:t>
            </w:r>
            <w:proofErr w:type="gramEnd"/>
            <w:r>
              <w:t xml:space="preserve"> с продольным расположением пружин</w:t>
            </w:r>
          </w:p>
        </w:tc>
        <w:tc>
          <w:tcPr>
            <w:tcW w:w="4478" w:type="dxa"/>
            <w:gridSpan w:val="2"/>
          </w:tcPr>
          <w:p w:rsidR="00161567" w:rsidRDefault="00161567" w:rsidP="00B74B16">
            <w:pPr>
              <w:pStyle w:val="ConsPlusNormal"/>
              <w:jc w:val="center"/>
            </w:pPr>
            <w:proofErr w:type="spellStart"/>
            <w:r>
              <w:t>д</w:t>
            </w:r>
            <w:proofErr w:type="spellEnd"/>
            <w:r>
              <w:t xml:space="preserve">) </w:t>
            </w:r>
            <w:proofErr w:type="gramStart"/>
            <w:r>
              <w:t>пружинный</w:t>
            </w:r>
            <w:proofErr w:type="gramEnd"/>
            <w:r>
              <w:t xml:space="preserve"> с поперечным расположением пружин</w:t>
            </w:r>
          </w:p>
        </w:tc>
      </w:tr>
      <w:tr w:rsidR="00161567" w:rsidTr="00B74B16">
        <w:tc>
          <w:tcPr>
            <w:tcW w:w="9042" w:type="dxa"/>
            <w:gridSpan w:val="4"/>
          </w:tcPr>
          <w:p w:rsidR="00161567" w:rsidRDefault="00161567" w:rsidP="00B74B16">
            <w:pPr>
              <w:pStyle w:val="ConsPlusNormal"/>
              <w:jc w:val="center"/>
            </w:pPr>
            <w:r>
              <w:t>Рисунок 3 - Схемы компенсаторов</w:t>
            </w:r>
          </w:p>
        </w:tc>
      </w:tr>
    </w:tbl>
    <w:p w:rsidR="00161567" w:rsidRDefault="00161567" w:rsidP="00161567">
      <w:pPr>
        <w:pStyle w:val="ConsPlusNormal"/>
        <w:jc w:val="both"/>
      </w:pPr>
    </w:p>
    <w:p w:rsidR="00161567" w:rsidRDefault="00161567" w:rsidP="00161567">
      <w:pPr>
        <w:pStyle w:val="ConsPlusNormal"/>
        <w:ind w:firstLine="540"/>
        <w:jc w:val="both"/>
      </w:pPr>
      <w:r>
        <w:t xml:space="preserve">2.30.4. Минимальное и максимальное расстояние сближения блоков компенсатора вида блочный, блочно-полиспастный при температурных изменениях длин </w:t>
      </w:r>
      <w:proofErr w:type="spellStart"/>
      <w:r>
        <w:t>анкеруемых</w:t>
      </w:r>
      <w:proofErr w:type="spellEnd"/>
      <w:r>
        <w:t xml:space="preserve"> проводов контактной подвески рекомендуется принимать при проектировании и конструировании от 0,5 до 1,8 м.</w:t>
      </w:r>
    </w:p>
    <w:p w:rsidR="00161567" w:rsidRDefault="00161567" w:rsidP="00161567">
      <w:pPr>
        <w:pStyle w:val="ConsPlusNormal"/>
        <w:spacing w:before="240"/>
        <w:ind w:firstLine="540"/>
        <w:jc w:val="both"/>
      </w:pPr>
      <w:r>
        <w:lastRenderedPageBreak/>
        <w:t xml:space="preserve">2.30.5. Конструкция компенсатора должна обеспечивать перемещение </w:t>
      </w:r>
      <w:proofErr w:type="spellStart"/>
      <w:r>
        <w:t>анкеруемых</w:t>
      </w:r>
      <w:proofErr w:type="spellEnd"/>
      <w:r>
        <w:t xml:space="preserve"> проводов в диапазоне </w:t>
      </w:r>
      <w:r>
        <w:rPr>
          <w:noProof/>
          <w:position w:val="-2"/>
        </w:rPr>
        <w:drawing>
          <wp:inline distT="0" distB="0" distL="0" distR="0">
            <wp:extent cx="174625" cy="1828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0,001 от длины анкерного участка компенсируемых проводов.</w:t>
      </w:r>
    </w:p>
    <w:p w:rsidR="00161567" w:rsidRDefault="00161567" w:rsidP="00161567">
      <w:pPr>
        <w:pStyle w:val="ConsPlusNormal"/>
        <w:spacing w:before="240"/>
        <w:ind w:firstLine="540"/>
        <w:jc w:val="both"/>
      </w:pPr>
      <w:r>
        <w:t xml:space="preserve">2.30.6. Компенсатор не должен допускать отклонение величины натяжения </w:t>
      </w:r>
      <w:proofErr w:type="spellStart"/>
      <w:r>
        <w:t>анкеруемых</w:t>
      </w:r>
      <w:proofErr w:type="spellEnd"/>
      <w:r>
        <w:t xml:space="preserve"> проводов, установленной по проектной документации на контактную подвеску, более 3 %.</w:t>
      </w:r>
    </w:p>
    <w:p w:rsidR="00161567" w:rsidRDefault="00161567" w:rsidP="00161567">
      <w:pPr>
        <w:pStyle w:val="ConsPlusNormal"/>
        <w:spacing w:before="240"/>
        <w:ind w:firstLine="540"/>
        <w:jc w:val="both"/>
      </w:pPr>
      <w:r>
        <w:t>2.30.7. В конструкциях компенсаторов рекомендуется применять подшипники шариковые радиальные однорядные с уплотнениями типа 180000 по ГОСТ 8882-75 (пункт 1.2).</w:t>
      </w:r>
    </w:p>
    <w:p w:rsidR="00161567" w:rsidRDefault="00161567" w:rsidP="00161567">
      <w:pPr>
        <w:pStyle w:val="ConsPlusNormal"/>
        <w:spacing w:before="240"/>
        <w:ind w:firstLine="540"/>
        <w:jc w:val="both"/>
      </w:pPr>
      <w:r>
        <w:t xml:space="preserve">2.30.8. В компенсаторах не допускается применение </w:t>
      </w:r>
      <w:proofErr w:type="spellStart"/>
      <w:r>
        <w:t>девятнадцатижильных</w:t>
      </w:r>
      <w:proofErr w:type="spellEnd"/>
      <w:r>
        <w:t xml:space="preserve"> канатов.</w:t>
      </w:r>
    </w:p>
    <w:p w:rsidR="00161567" w:rsidRDefault="00161567" w:rsidP="00161567">
      <w:pPr>
        <w:pStyle w:val="ConsPlusNormal"/>
        <w:spacing w:before="240"/>
        <w:ind w:firstLine="540"/>
        <w:jc w:val="both"/>
      </w:pPr>
      <w:r>
        <w:t>На участках контактной сети, выполненной по проектам КС-200 и КС-250, а также по проектам КС-160, если климатические условия и принятая длина анкерных участков не позволяют использовать железобетонные грузы без сезонной регулировки тросов компенсаторов, следует применять:</w:t>
      </w:r>
    </w:p>
    <w:p w:rsidR="00161567" w:rsidRDefault="00161567" w:rsidP="00161567">
      <w:pPr>
        <w:pStyle w:val="ConsPlusNormal"/>
        <w:spacing w:before="240"/>
        <w:ind w:firstLine="540"/>
        <w:jc w:val="both"/>
      </w:pPr>
      <w:r>
        <w:t>металлические грузы и штанги в антивандальном исполнении, не позволяющем снимать отдельные грузы без отсоединения (демонтажа) грузовых штанг;</w:t>
      </w:r>
    </w:p>
    <w:p w:rsidR="00161567" w:rsidRDefault="00161567" w:rsidP="00161567">
      <w:pPr>
        <w:pStyle w:val="ConsPlusNormal"/>
        <w:spacing w:before="240"/>
        <w:ind w:firstLine="540"/>
        <w:jc w:val="both"/>
      </w:pPr>
      <w:r>
        <w:t xml:space="preserve">грузы обычной конструкции (с диаметром и толщиной как у металлических грузов), изготовленные </w:t>
      </w:r>
      <w:proofErr w:type="gramStart"/>
      <w:r>
        <w:t>из</w:t>
      </w:r>
      <w:proofErr w:type="gramEnd"/>
      <w:r>
        <w:t xml:space="preserve"> полимерных связующих с неметаллическими наполнителями.</w:t>
      </w:r>
    </w:p>
    <w:p w:rsidR="00161567" w:rsidRDefault="00161567" w:rsidP="00161567">
      <w:pPr>
        <w:pStyle w:val="ConsPlusNormal"/>
        <w:spacing w:before="240"/>
        <w:ind w:firstLine="540"/>
        <w:jc w:val="both"/>
      </w:pPr>
      <w:r>
        <w:t>В остальных случаях следует применять только железобетонные и полимербетонные грузы обычной конструкции.</w:t>
      </w:r>
    </w:p>
    <w:p w:rsidR="00161567" w:rsidRDefault="00161567" w:rsidP="00161567">
      <w:pPr>
        <w:pStyle w:val="ConsPlusNormal"/>
        <w:spacing w:before="240"/>
        <w:ind w:firstLine="540"/>
        <w:jc w:val="both"/>
      </w:pPr>
      <w:r>
        <w:t>Применение грузов обычной конструкции всех исполнений должно осуществляться только вместе с замками для грузов.</w:t>
      </w:r>
    </w:p>
    <w:p w:rsidR="00161567" w:rsidRDefault="00161567" w:rsidP="00161567">
      <w:pPr>
        <w:pStyle w:val="ConsPlusNormal"/>
        <w:spacing w:before="240"/>
        <w:ind w:firstLine="540"/>
        <w:jc w:val="both"/>
      </w:pPr>
      <w:r>
        <w:t xml:space="preserve">2.30.9. При размещении грузов компенсаторов вне опоры должны быть предусмотрены </w:t>
      </w:r>
      <w:proofErr w:type="spellStart"/>
      <w:r>
        <w:t>грузоуспокоители</w:t>
      </w:r>
      <w:proofErr w:type="spellEnd"/>
      <w:r>
        <w:t xml:space="preserve">, которые не должны препятствовать вертикальному перемещению грузов компенсаторов при изменении температуры. Не допускается касание </w:t>
      </w:r>
      <w:proofErr w:type="spellStart"/>
      <w:r>
        <w:t>грузоуспокоителей</w:t>
      </w:r>
      <w:proofErr w:type="spellEnd"/>
      <w:r>
        <w:t xml:space="preserve"> и грузов компенсаторов опор контактной сети и конструкций на них.</w:t>
      </w:r>
    </w:p>
    <w:p w:rsidR="00161567" w:rsidRDefault="00161567" w:rsidP="00161567">
      <w:pPr>
        <w:pStyle w:val="ConsPlusNormal"/>
        <w:spacing w:before="240"/>
        <w:ind w:firstLine="540"/>
        <w:jc w:val="both"/>
      </w:pPr>
      <w:r>
        <w:t xml:space="preserve">2.31. Контроль состояния компенсаторов при текущем ремонте контактной сети выполняют в соответствии с пунктами </w:t>
      </w:r>
      <w:hyperlink w:anchor="Par4595" w:tooltip="8.23. К основным размерам, характеризующим техническое состояние компенсаторов, относятся:" w:history="1">
        <w:r>
          <w:rPr>
            <w:color w:val="0000FF"/>
          </w:rPr>
          <w:t>8.23</w:t>
        </w:r>
      </w:hyperlink>
      <w:r>
        <w:t xml:space="preserve"> - </w:t>
      </w:r>
      <w:hyperlink w:anchor="Par4711" w:tooltip="8.29. При монтаже компенсатора в случае замены контактного провода на новый расстояние от низа грузов до земли, полученное в соответствии с подпунктом 2 пункта 8.26 настоящих Правил, увеличивают на расстояние, учитывающее вытяжку провода, исходя из расчета 0,0" w:history="1">
        <w:r>
          <w:rPr>
            <w:color w:val="0000FF"/>
          </w:rPr>
          <w:t>8.29</w:t>
        </w:r>
      </w:hyperlink>
      <w:r>
        <w:t xml:space="preserve"> настоящих Правил.</w:t>
      </w:r>
    </w:p>
    <w:p w:rsidR="00161567" w:rsidRDefault="00161567" w:rsidP="00161567">
      <w:pPr>
        <w:pStyle w:val="ConsPlusNormal"/>
        <w:spacing w:before="240"/>
        <w:ind w:firstLine="540"/>
        <w:jc w:val="both"/>
      </w:pPr>
      <w:r>
        <w:t xml:space="preserve">2.32. Многопроволочные провода и тросы </w:t>
      </w:r>
      <w:proofErr w:type="spellStart"/>
      <w:r>
        <w:t>анкеруют</w:t>
      </w:r>
      <w:proofErr w:type="spellEnd"/>
      <w:r>
        <w:t xml:space="preserve"> с применением вилочного коуша и закреплением медных, алюминиевых, </w:t>
      </w:r>
      <w:proofErr w:type="spellStart"/>
      <w:r>
        <w:t>сталеалюминиевых</w:t>
      </w:r>
      <w:proofErr w:type="spellEnd"/>
      <w:r>
        <w:t xml:space="preserve"> и сталемедных проводов овальными соединителями или </w:t>
      </w:r>
      <w:proofErr w:type="spellStart"/>
      <w:r>
        <w:t>плашечными</w:t>
      </w:r>
      <w:proofErr w:type="spellEnd"/>
      <w:r>
        <w:t xml:space="preserve"> зажимами, а стальных тросов - </w:t>
      </w:r>
      <w:proofErr w:type="spellStart"/>
      <w:r>
        <w:t>треххомутовыми</w:t>
      </w:r>
      <w:proofErr w:type="spellEnd"/>
      <w:r>
        <w:t xml:space="preserve"> зажимами. Допускается закрепление медных, алюминиевых и </w:t>
      </w:r>
      <w:proofErr w:type="spellStart"/>
      <w:r>
        <w:t>сталеалюминиевых</w:t>
      </w:r>
      <w:proofErr w:type="spellEnd"/>
      <w:r>
        <w:t xml:space="preserve"> проводов тремя соединительными зажимами на соответствующее сечение проводов или одним стыковым </w:t>
      </w:r>
      <w:proofErr w:type="spellStart"/>
      <w:r>
        <w:t>плашечным</w:t>
      </w:r>
      <w:proofErr w:type="spellEnd"/>
      <w:r>
        <w:t xml:space="preserve"> зажимом. В вилочном коуше для алюминиевых и </w:t>
      </w:r>
      <w:proofErr w:type="spellStart"/>
      <w:r>
        <w:t>сталеалюминиевых</w:t>
      </w:r>
      <w:proofErr w:type="spellEnd"/>
      <w:r>
        <w:t xml:space="preserve"> проводов должен быть алюминиевый вкладыш, а для медных и сталемедных проводов - медный вкладыш.</w:t>
      </w:r>
    </w:p>
    <w:p w:rsidR="00161567" w:rsidRDefault="00161567" w:rsidP="00161567">
      <w:pPr>
        <w:pStyle w:val="ConsPlusNormal"/>
        <w:spacing w:before="240"/>
        <w:ind w:firstLine="540"/>
        <w:jc w:val="both"/>
      </w:pPr>
      <w:r>
        <w:t>Алюминиевые многопроволочные провода сечением 185 мм</w:t>
      </w:r>
      <w:proofErr w:type="gramStart"/>
      <w:r>
        <w:rPr>
          <w:vertAlign w:val="superscript"/>
        </w:rPr>
        <w:t>2</w:t>
      </w:r>
      <w:proofErr w:type="gramEnd"/>
      <w:r>
        <w:t xml:space="preserve"> и </w:t>
      </w:r>
      <w:proofErr w:type="spellStart"/>
      <w:r>
        <w:t>сталеалюминиевые</w:t>
      </w:r>
      <w:proofErr w:type="spellEnd"/>
      <w:r>
        <w:t xml:space="preserve"> многопроволочные провода сечением до 70 мм</w:t>
      </w:r>
      <w:r>
        <w:rPr>
          <w:vertAlign w:val="superscript"/>
        </w:rPr>
        <w:t>2</w:t>
      </w:r>
      <w:r>
        <w:t xml:space="preserve"> </w:t>
      </w:r>
      <w:proofErr w:type="spellStart"/>
      <w:r>
        <w:t>анкеруют</w:t>
      </w:r>
      <w:proofErr w:type="spellEnd"/>
      <w:r>
        <w:t xml:space="preserve"> с применением концевых цанговых зажимов или вилочного коуша. Медные многопроволочные провода сечением 95 и 120 мм</w:t>
      </w:r>
      <w:proofErr w:type="gramStart"/>
      <w:r>
        <w:rPr>
          <w:vertAlign w:val="superscript"/>
        </w:rPr>
        <w:t>2</w:t>
      </w:r>
      <w:proofErr w:type="gramEnd"/>
      <w:r>
        <w:t xml:space="preserve"> </w:t>
      </w:r>
      <w:proofErr w:type="spellStart"/>
      <w:r>
        <w:t>анкеруют</w:t>
      </w:r>
      <w:proofErr w:type="spellEnd"/>
      <w:r>
        <w:t xml:space="preserve"> с применением вилочного коуша или концевых цанговых зажимов. Сталемедные, </w:t>
      </w:r>
      <w:r>
        <w:lastRenderedPageBreak/>
        <w:t>сталеалюминевые и алюминиевые сечением 50 и 70 мм</w:t>
      </w:r>
      <w:proofErr w:type="gramStart"/>
      <w:r>
        <w:rPr>
          <w:vertAlign w:val="superscript"/>
        </w:rPr>
        <w:t>2</w:t>
      </w:r>
      <w:proofErr w:type="gramEnd"/>
      <w:r>
        <w:t xml:space="preserve"> и контактные провода </w:t>
      </w:r>
      <w:proofErr w:type="spellStart"/>
      <w:r>
        <w:t>анкеруют</w:t>
      </w:r>
      <w:proofErr w:type="spellEnd"/>
      <w:r>
        <w:t xml:space="preserve"> с применением клиновых зажимов, </w:t>
      </w:r>
      <w:proofErr w:type="spellStart"/>
      <w:r>
        <w:t>сталеалюминиевые</w:t>
      </w:r>
      <w:proofErr w:type="spellEnd"/>
      <w:r>
        <w:t xml:space="preserve"> провода - с применением натяжных болтовых зажимов типа НБН. Выходящие из болтовых и клиновых зажимов концы проводов и тросов должны быть укреплены бандажами и привязаны проволокой к основному проводу.</w:t>
      </w:r>
    </w:p>
    <w:p w:rsidR="00161567" w:rsidRDefault="00161567" w:rsidP="00161567">
      <w:pPr>
        <w:pStyle w:val="ConsPlusNormal"/>
        <w:spacing w:before="240"/>
        <w:ind w:firstLine="540"/>
        <w:jc w:val="both"/>
      </w:pPr>
      <w:r>
        <w:t xml:space="preserve">2.33. Контактные подвески, отходящие на </w:t>
      </w:r>
      <w:proofErr w:type="spellStart"/>
      <w:r>
        <w:t>анкеровку</w:t>
      </w:r>
      <w:proofErr w:type="spellEnd"/>
      <w:r>
        <w:t xml:space="preserve">, фиксирующие оттяжки и другие пересекающие ветви, расположенные над пассажирскими платформами, навесами, крышами зданий и </w:t>
      </w:r>
      <w:proofErr w:type="spellStart"/>
      <w:r>
        <w:t>неэлектрифицированными</w:t>
      </w:r>
      <w:proofErr w:type="spellEnd"/>
      <w:r>
        <w:t xml:space="preserve"> путями, должны быть изолированы и заземлены.</w:t>
      </w:r>
    </w:p>
    <w:p w:rsidR="00161567" w:rsidRDefault="00161567" w:rsidP="00161567">
      <w:pPr>
        <w:pStyle w:val="ConsPlusNormal"/>
        <w:spacing w:before="240"/>
        <w:ind w:firstLine="540"/>
        <w:jc w:val="both"/>
      </w:pPr>
      <w:r>
        <w:t xml:space="preserve">2.34. В полукомпенсированной контактной подвеске применяют </w:t>
      </w:r>
      <w:proofErr w:type="gramStart"/>
      <w:r>
        <w:t>средние</w:t>
      </w:r>
      <w:proofErr w:type="gramEnd"/>
      <w:r>
        <w:t xml:space="preserve"> анкеровки контактных проводов, а в компенсированной подвеске, кроме того, средние анкеровки несущих тросов.</w:t>
      </w:r>
    </w:p>
    <w:p w:rsidR="00161567" w:rsidRDefault="00161567" w:rsidP="00161567">
      <w:pPr>
        <w:pStyle w:val="ConsPlusNormal"/>
        <w:spacing w:before="240"/>
        <w:ind w:firstLine="540"/>
        <w:jc w:val="both"/>
      </w:pPr>
      <w:r>
        <w:t>Допускается не предусматривать средние анкеровки при длине анкерного участка не более половины максимально допустимой длины анкерного участка, предусмотренной проектом.</w:t>
      </w:r>
    </w:p>
    <w:p w:rsidR="00161567" w:rsidRDefault="00161567" w:rsidP="00161567">
      <w:pPr>
        <w:pStyle w:val="ConsPlusNormal"/>
        <w:spacing w:before="240"/>
        <w:ind w:firstLine="540"/>
        <w:jc w:val="both"/>
      </w:pPr>
      <w:proofErr w:type="gramStart"/>
      <w:r>
        <w:t>Средние анкеровки контактного провода и несущего троса располагают:</w:t>
      </w:r>
      <w:proofErr w:type="gramEnd"/>
    </w:p>
    <w:p w:rsidR="00161567" w:rsidRDefault="00161567" w:rsidP="00161567">
      <w:pPr>
        <w:pStyle w:val="ConsPlusNormal"/>
        <w:spacing w:before="240"/>
        <w:ind w:firstLine="540"/>
        <w:jc w:val="both"/>
      </w:pPr>
      <w:r>
        <w:t>на преимущественно прямых участках - в середине анкерного участка;</w:t>
      </w:r>
    </w:p>
    <w:p w:rsidR="00161567" w:rsidRDefault="00161567" w:rsidP="00161567">
      <w:pPr>
        <w:pStyle w:val="ConsPlusNormal"/>
        <w:spacing w:before="240"/>
        <w:ind w:firstLine="540"/>
        <w:jc w:val="both"/>
      </w:pPr>
      <w:r>
        <w:t>на преимущественно кривых участках - со смещением в сторону кривой наименьшего радиуса таким образом, чтобы при изменениях температуры натяжения в проводах обеих частей анкерного участка были примерно одинаковыми.</w:t>
      </w:r>
    </w:p>
    <w:p w:rsidR="00161567" w:rsidRDefault="00161567" w:rsidP="00161567">
      <w:pPr>
        <w:pStyle w:val="ConsPlusNormal"/>
        <w:spacing w:before="240"/>
        <w:ind w:firstLine="540"/>
        <w:jc w:val="both"/>
      </w:pPr>
      <w:r>
        <w:t xml:space="preserve">2.35. Длина каждой ветви троса средней анкеровки контактного провода компенсированной и полукомпенсированной подвесок должна быть не </w:t>
      </w:r>
      <w:proofErr w:type="gramStart"/>
      <w:r>
        <w:t>менее десятикратного</w:t>
      </w:r>
      <w:proofErr w:type="gramEnd"/>
      <w:r>
        <w:t xml:space="preserve"> расстояния между контактным проводом и несущим тросом в середине пролета, в котором установлена средняя анкеровка.</w:t>
      </w:r>
    </w:p>
    <w:p w:rsidR="00161567" w:rsidRDefault="00161567" w:rsidP="00161567">
      <w:pPr>
        <w:pStyle w:val="ConsPlusNormal"/>
        <w:spacing w:before="240"/>
        <w:ind w:firstLine="540"/>
        <w:jc w:val="both"/>
      </w:pPr>
      <w:r>
        <w:t xml:space="preserve">2.36. Требования к материалу троса </w:t>
      </w:r>
      <w:proofErr w:type="gramStart"/>
      <w:r>
        <w:t>средней</w:t>
      </w:r>
      <w:proofErr w:type="gramEnd"/>
      <w:r>
        <w:t xml:space="preserve"> анкеровки - по </w:t>
      </w:r>
      <w:hyperlink w:anchor="Par6012" w:tooltip="1) в качестве проводов средней анкеровки;" w:history="1">
        <w:r>
          <w:rPr>
            <w:color w:val="0000FF"/>
          </w:rPr>
          <w:t>подпункту 1</w:t>
        </w:r>
      </w:hyperlink>
      <w:r>
        <w:t xml:space="preserve"> пункта 18.10 настоящих Правил.</w:t>
      </w:r>
    </w:p>
    <w:p w:rsidR="00161567" w:rsidRDefault="00161567" w:rsidP="00161567">
      <w:pPr>
        <w:pStyle w:val="ConsPlusNormal"/>
        <w:spacing w:before="240"/>
        <w:ind w:firstLine="540"/>
        <w:jc w:val="both"/>
      </w:pPr>
      <w:r>
        <w:t xml:space="preserve">Трос средней анкеровки полукомпенсированной подвески крепят к контактному проводу в середине пролета, а компенсированной подвески - на расстоянии не менее 16 м от места крепления к несущему тросу. При двух контактных проводах полукомпенсированной подвески </w:t>
      </w:r>
      <w:proofErr w:type="gramStart"/>
      <w:r>
        <w:t>среднюю</w:t>
      </w:r>
      <w:proofErr w:type="gramEnd"/>
      <w:r>
        <w:t xml:space="preserve"> </w:t>
      </w:r>
      <w:proofErr w:type="spellStart"/>
      <w:r>
        <w:t>анкеровку</w:t>
      </w:r>
      <w:proofErr w:type="spellEnd"/>
      <w:r>
        <w:t xml:space="preserve"> контактного провода монтируют из одного троса и устанавливают зажимы на каждый контактный провод на расстоянии от 450 до 500 мм друг от друга.</w:t>
      </w:r>
    </w:p>
    <w:p w:rsidR="00161567" w:rsidRDefault="00161567" w:rsidP="00161567">
      <w:pPr>
        <w:pStyle w:val="ConsPlusNormal"/>
        <w:spacing w:before="240"/>
        <w:ind w:firstLine="540"/>
        <w:jc w:val="both"/>
      </w:pPr>
      <w:r>
        <w:t xml:space="preserve">Трос </w:t>
      </w:r>
      <w:proofErr w:type="gramStart"/>
      <w:r>
        <w:t>средней</w:t>
      </w:r>
      <w:proofErr w:type="gramEnd"/>
      <w:r>
        <w:t xml:space="preserve"> анкеровки контактного провода крепят к несущему тросу болтовыми соединительными зажимами:</w:t>
      </w:r>
    </w:p>
    <w:p w:rsidR="00161567" w:rsidRDefault="00161567" w:rsidP="00161567">
      <w:pPr>
        <w:pStyle w:val="ConsPlusNormal"/>
        <w:spacing w:before="240"/>
        <w:ind w:firstLine="540"/>
        <w:jc w:val="both"/>
      </w:pPr>
      <w:r>
        <w:t>тремя - при двух контактных проводах;</w:t>
      </w:r>
    </w:p>
    <w:p w:rsidR="00161567" w:rsidRDefault="00161567" w:rsidP="00161567">
      <w:pPr>
        <w:pStyle w:val="ConsPlusNormal"/>
        <w:spacing w:before="240"/>
        <w:ind w:firstLine="540"/>
        <w:jc w:val="both"/>
      </w:pPr>
      <w:r>
        <w:t>двумя - при одном контактном проводе.</w:t>
      </w:r>
    </w:p>
    <w:p w:rsidR="00161567" w:rsidRDefault="00161567" w:rsidP="00161567">
      <w:pPr>
        <w:pStyle w:val="ConsPlusNormal"/>
        <w:spacing w:before="240"/>
        <w:ind w:firstLine="540"/>
        <w:jc w:val="both"/>
      </w:pPr>
      <w:r>
        <w:t>Конструкция и прочность закрепления зажимов средней анкеровки контактного провода должны быть рассчитаны на величину натяжения при обрыве контактных проводов.</w:t>
      </w:r>
    </w:p>
    <w:p w:rsidR="00161567" w:rsidRDefault="00161567" w:rsidP="00161567">
      <w:pPr>
        <w:pStyle w:val="ConsPlusNormal"/>
        <w:spacing w:before="240"/>
        <w:ind w:firstLine="540"/>
        <w:jc w:val="both"/>
      </w:pPr>
      <w:r>
        <w:t xml:space="preserve">Тросы средней анкеровки несущего троса компенсированной подвески крепят с каждой </w:t>
      </w:r>
      <w:r>
        <w:lastRenderedPageBreak/>
        <w:t xml:space="preserve">стороны двойного седла двумя зажимами и </w:t>
      </w:r>
      <w:proofErr w:type="spellStart"/>
      <w:r>
        <w:t>анкеруют</w:t>
      </w:r>
      <w:proofErr w:type="spellEnd"/>
      <w:r>
        <w:t xml:space="preserve"> жестко на смежных опорах.</w:t>
      </w:r>
    </w:p>
    <w:p w:rsidR="00161567" w:rsidRDefault="00161567" w:rsidP="00161567">
      <w:pPr>
        <w:pStyle w:val="ConsPlusNormal"/>
        <w:spacing w:before="240"/>
        <w:ind w:firstLine="540"/>
        <w:jc w:val="both"/>
      </w:pPr>
      <w:r>
        <w:t xml:space="preserve">В контактных подвесках КС-200 и КС-250 тросы </w:t>
      </w:r>
      <w:proofErr w:type="gramStart"/>
      <w:r>
        <w:t>средней</w:t>
      </w:r>
      <w:proofErr w:type="gramEnd"/>
      <w:r>
        <w:t xml:space="preserve"> анкеровки выполняют в соответствии с проектом.</w:t>
      </w:r>
    </w:p>
    <w:p w:rsidR="00161567" w:rsidRDefault="00161567" w:rsidP="00161567">
      <w:pPr>
        <w:pStyle w:val="ConsPlusNormal"/>
        <w:jc w:val="both"/>
      </w:pPr>
    </w:p>
    <w:p w:rsidR="00161567" w:rsidRDefault="00161567" w:rsidP="00161567">
      <w:pPr>
        <w:pStyle w:val="ConsPlusNormal"/>
        <w:jc w:val="center"/>
        <w:outlineLvl w:val="2"/>
      </w:pPr>
      <w:r>
        <w:rPr>
          <w:b/>
          <w:bCs/>
        </w:rPr>
        <w:t>Струны</w:t>
      </w:r>
    </w:p>
    <w:p w:rsidR="00161567" w:rsidRDefault="00161567" w:rsidP="00161567">
      <w:pPr>
        <w:pStyle w:val="ConsPlusNormal"/>
        <w:jc w:val="both"/>
      </w:pPr>
    </w:p>
    <w:p w:rsidR="00161567" w:rsidRDefault="00161567" w:rsidP="00161567">
      <w:pPr>
        <w:pStyle w:val="ConsPlusNormal"/>
        <w:ind w:firstLine="540"/>
        <w:jc w:val="both"/>
      </w:pPr>
      <w:r>
        <w:t>2.37. Струны контактной подвески должны обеспечивать надежное эластичное крепление контактных проводов к несущему тросу и возможность продольных перемещений контактных проводов при изменениях температуры.</w:t>
      </w:r>
    </w:p>
    <w:p w:rsidR="00161567" w:rsidRDefault="00161567" w:rsidP="00161567">
      <w:pPr>
        <w:pStyle w:val="ConsPlusNormal"/>
        <w:spacing w:before="240"/>
        <w:ind w:firstLine="540"/>
        <w:jc w:val="both"/>
      </w:pPr>
      <w:r>
        <w:t>Расстояние между креплениями струн на контактном проводе не должно превышать:</w:t>
      </w:r>
    </w:p>
    <w:p w:rsidR="00161567" w:rsidRDefault="00161567" w:rsidP="00161567">
      <w:pPr>
        <w:pStyle w:val="ConsPlusNormal"/>
        <w:spacing w:before="240"/>
        <w:ind w:firstLine="540"/>
        <w:jc w:val="both"/>
      </w:pPr>
      <w:r>
        <w:t xml:space="preserve">1) для контактных подвесок типов КС-200 и КС-250 - </w:t>
      </w:r>
      <w:proofErr w:type="gramStart"/>
      <w:r>
        <w:t>установленного</w:t>
      </w:r>
      <w:proofErr w:type="gramEnd"/>
      <w:r>
        <w:t xml:space="preserve"> проектом;</w:t>
      </w:r>
    </w:p>
    <w:p w:rsidR="00161567" w:rsidRDefault="00161567" w:rsidP="00161567">
      <w:pPr>
        <w:pStyle w:val="ConsPlusNormal"/>
        <w:spacing w:before="240"/>
        <w:ind w:firstLine="540"/>
        <w:jc w:val="both"/>
      </w:pPr>
      <w:r>
        <w:t>2) для прочих контактных подвесок:</w:t>
      </w:r>
    </w:p>
    <w:p w:rsidR="00161567" w:rsidRDefault="00161567" w:rsidP="00161567">
      <w:pPr>
        <w:pStyle w:val="ConsPlusNormal"/>
        <w:spacing w:before="240"/>
        <w:ind w:firstLine="540"/>
        <w:jc w:val="both"/>
      </w:pPr>
      <w:r>
        <w:t>8 м - компенсированных;</w:t>
      </w:r>
    </w:p>
    <w:p w:rsidR="00161567" w:rsidRDefault="00161567" w:rsidP="00161567">
      <w:pPr>
        <w:pStyle w:val="ConsPlusNormal"/>
        <w:spacing w:before="240"/>
        <w:ind w:firstLine="540"/>
        <w:jc w:val="both"/>
      </w:pPr>
      <w:r>
        <w:t>10 м - полукомпенсированных.</w:t>
      </w:r>
    </w:p>
    <w:p w:rsidR="00161567" w:rsidRDefault="00161567" w:rsidP="00161567">
      <w:pPr>
        <w:pStyle w:val="ConsPlusNormal"/>
        <w:spacing w:before="240"/>
        <w:ind w:firstLine="540"/>
        <w:jc w:val="both"/>
      </w:pPr>
      <w:r>
        <w:t xml:space="preserve">2.38. Двойные контактные провода компенсированной подвески крепят каждый на отдельных струнах, расположенных в шахматном порядке </w:t>
      </w:r>
      <w:proofErr w:type="gramStart"/>
      <w:r>
        <w:t>на</w:t>
      </w:r>
      <w:proofErr w:type="gramEnd"/>
      <w:r>
        <w:t xml:space="preserve"> </w:t>
      </w:r>
      <w:proofErr w:type="gramStart"/>
      <w:r>
        <w:t>расстоянием</w:t>
      </w:r>
      <w:proofErr w:type="gramEnd"/>
      <w:r>
        <w:t xml:space="preserve"> не более 4 м друг от друга, или на совмещенных струнах с закрепленными на струнах скобами и расстоянием от 40 до 50 мм:</w:t>
      </w:r>
    </w:p>
    <w:p w:rsidR="00161567" w:rsidRDefault="00161567" w:rsidP="00161567">
      <w:pPr>
        <w:pStyle w:val="ConsPlusNormal"/>
        <w:spacing w:before="240"/>
        <w:ind w:firstLine="540"/>
        <w:jc w:val="both"/>
      </w:pPr>
      <w:r>
        <w:t xml:space="preserve">между </w:t>
      </w:r>
      <w:proofErr w:type="spellStart"/>
      <w:r>
        <w:t>струновыми</w:t>
      </w:r>
      <w:proofErr w:type="spellEnd"/>
      <w:r>
        <w:t xml:space="preserve"> зажимами разных контактных проводов;</w:t>
      </w:r>
    </w:p>
    <w:p w:rsidR="00161567" w:rsidRDefault="00161567" w:rsidP="00161567">
      <w:pPr>
        <w:pStyle w:val="ConsPlusNormal"/>
        <w:spacing w:before="240"/>
        <w:ind w:firstLine="540"/>
        <w:jc w:val="both"/>
      </w:pPr>
      <w:r>
        <w:t xml:space="preserve">между </w:t>
      </w:r>
      <w:proofErr w:type="spellStart"/>
      <w:r>
        <w:t>струновым</w:t>
      </w:r>
      <w:proofErr w:type="spellEnd"/>
      <w:r>
        <w:t xml:space="preserve"> зажимом и электрическим соединителем при электропроводных струнах.</w:t>
      </w:r>
    </w:p>
    <w:p w:rsidR="00161567" w:rsidRDefault="00161567" w:rsidP="00161567">
      <w:pPr>
        <w:pStyle w:val="ConsPlusNormal"/>
        <w:spacing w:before="240"/>
        <w:ind w:firstLine="540"/>
        <w:jc w:val="both"/>
      </w:pPr>
      <w:r>
        <w:t xml:space="preserve">При совмещенных звеньевых струнах допускается их крепление непосредственно к </w:t>
      </w:r>
      <w:proofErr w:type="spellStart"/>
      <w:r>
        <w:t>струновым</w:t>
      </w:r>
      <w:proofErr w:type="spellEnd"/>
      <w:r>
        <w:t xml:space="preserve"> зажимам.</w:t>
      </w:r>
    </w:p>
    <w:p w:rsidR="00161567" w:rsidRDefault="00161567" w:rsidP="00161567">
      <w:pPr>
        <w:pStyle w:val="ConsPlusNormal"/>
        <w:spacing w:before="240"/>
        <w:ind w:firstLine="540"/>
        <w:jc w:val="both"/>
      </w:pPr>
      <w:r>
        <w:t>Двойные контактные провода полукомпенсированной подвески крепят на совмещенных звеньевых струнах. Нижние звенья совмещенных звеньевых струн должны быть одинаковой длины для каждого провода.</w:t>
      </w:r>
    </w:p>
    <w:p w:rsidR="00161567" w:rsidRDefault="00161567" w:rsidP="00161567">
      <w:pPr>
        <w:pStyle w:val="ConsPlusNormal"/>
        <w:spacing w:before="240"/>
        <w:ind w:firstLine="540"/>
        <w:jc w:val="both"/>
      </w:pPr>
      <w:bookmarkStart w:id="22" w:name="Par1327"/>
      <w:bookmarkEnd w:id="22"/>
      <w:r>
        <w:t>2.39. Для участков со скоростью движения до 160 км/ч струны контактной подвески изготовляют, как правило, из биметаллической сталемедной проволоки диаметром 4 мм. Допускается применение струн из двух сталемедных или медных проволок диаметром не менее 2 мм каждая. Струна должна состоять не менее чем из двух звеньев, длина нижнего звена должна быть 300 мм, а верхнего - не более 600 мм.</w:t>
      </w:r>
    </w:p>
    <w:p w:rsidR="00161567" w:rsidRDefault="00161567" w:rsidP="00161567">
      <w:pPr>
        <w:pStyle w:val="ConsPlusNormal"/>
        <w:spacing w:before="240"/>
        <w:ind w:firstLine="540"/>
        <w:jc w:val="both"/>
      </w:pPr>
      <w:r>
        <w:t xml:space="preserve">На участках постоянного тока в сочленениях между двумя звеньями струны, а также между звеном струны и </w:t>
      </w:r>
      <w:proofErr w:type="spellStart"/>
      <w:r>
        <w:t>струновым</w:t>
      </w:r>
      <w:proofErr w:type="spellEnd"/>
      <w:r>
        <w:t xml:space="preserve"> зажимом, выполненным из другого металла, устанавливают изолирующие коуши. На участках переменного тока устанавливают один изолирующий коуш в петле у </w:t>
      </w:r>
      <w:proofErr w:type="spellStart"/>
      <w:r>
        <w:t>струнового</w:t>
      </w:r>
      <w:proofErr w:type="spellEnd"/>
      <w:r>
        <w:t xml:space="preserve"> зажима.</w:t>
      </w:r>
    </w:p>
    <w:p w:rsidR="00161567" w:rsidRDefault="00161567" w:rsidP="00161567">
      <w:pPr>
        <w:pStyle w:val="ConsPlusNormal"/>
        <w:spacing w:before="240"/>
        <w:ind w:firstLine="540"/>
        <w:jc w:val="both"/>
      </w:pPr>
      <w:bookmarkStart w:id="23" w:name="Par1329"/>
      <w:bookmarkEnd w:id="23"/>
      <w:r>
        <w:t xml:space="preserve">2.40. Для участков со скоростью движения свыше 160 до 200 км/ч применяют </w:t>
      </w:r>
      <w:r>
        <w:lastRenderedPageBreak/>
        <w:t>электропроводящие струны контактной подвески из гибкого медного легированного или бронзового провода сечением 16 мм</w:t>
      </w:r>
      <w:proofErr w:type="gramStart"/>
      <w:r>
        <w:rPr>
          <w:vertAlign w:val="superscript"/>
        </w:rPr>
        <w:t>2</w:t>
      </w:r>
      <w:proofErr w:type="gramEnd"/>
      <w:r>
        <w:t xml:space="preserve"> и допустимой нагрузкой не менее 1,5 кН и допустимым длительным током не менее 125 А. Струны крепят к </w:t>
      </w:r>
      <w:proofErr w:type="spellStart"/>
      <w:r>
        <w:t>струновым</w:t>
      </w:r>
      <w:proofErr w:type="spellEnd"/>
      <w:r>
        <w:t xml:space="preserve"> зажимам с помощью </w:t>
      </w:r>
      <w:proofErr w:type="spellStart"/>
      <w:r>
        <w:t>оконцевателей</w:t>
      </w:r>
      <w:proofErr w:type="spellEnd"/>
      <w:r>
        <w:t>, обеспечивающих электрический контакт струн с проводами через зажим.</w:t>
      </w:r>
    </w:p>
    <w:p w:rsidR="00161567" w:rsidRDefault="00161567" w:rsidP="00161567">
      <w:pPr>
        <w:pStyle w:val="ConsPlusNormal"/>
        <w:spacing w:before="240"/>
        <w:ind w:firstLine="540"/>
        <w:jc w:val="both"/>
      </w:pPr>
      <w:r>
        <w:t>2.41. Для контактных подвесок типов КС-200 и КС-250 конструкция струн контактной подвески - в соответствии с проектом.</w:t>
      </w:r>
    </w:p>
    <w:p w:rsidR="00161567" w:rsidRDefault="00161567" w:rsidP="00161567">
      <w:pPr>
        <w:pStyle w:val="ConsPlusNormal"/>
        <w:spacing w:before="240"/>
        <w:ind w:firstLine="540"/>
        <w:jc w:val="both"/>
      </w:pPr>
      <w:r>
        <w:t xml:space="preserve">2.42. Наклон струн вдоль полукомпенсированной контактной подвески должен соответствовать продольным перемещениям контактного провода относительно несущего троса вследствие изменения температуры. Значения этих перемещений в зависимости от расстояния </w:t>
      </w:r>
      <w:proofErr w:type="gramStart"/>
      <w:r>
        <w:t>до</w:t>
      </w:r>
      <w:proofErr w:type="gramEnd"/>
      <w:r>
        <w:t xml:space="preserve"> средней анкеровки - в соответствии с графиками, показанными на рисунке 4.</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50"/>
        <w:gridCol w:w="4025"/>
        <w:gridCol w:w="4111"/>
        <w:gridCol w:w="454"/>
      </w:tblGrid>
      <w:tr w:rsidR="00161567" w:rsidTr="00B74B16">
        <w:tc>
          <w:tcPr>
            <w:tcW w:w="4475" w:type="dxa"/>
            <w:gridSpan w:val="2"/>
            <w:vAlign w:val="center"/>
          </w:tcPr>
          <w:p w:rsidR="00161567" w:rsidRDefault="00161567" w:rsidP="00B74B16">
            <w:pPr>
              <w:pStyle w:val="ConsPlusNormal"/>
              <w:jc w:val="center"/>
            </w:pPr>
            <w:r>
              <w:rPr>
                <w:noProof/>
                <w:position w:val="-326"/>
              </w:rPr>
              <w:drawing>
                <wp:inline distT="0" distB="0" distL="0" distR="0">
                  <wp:extent cx="2727325" cy="430149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727325" cy="4301490"/>
                          </a:xfrm>
                          <a:prstGeom prst="rect">
                            <a:avLst/>
                          </a:prstGeom>
                          <a:noFill/>
                          <a:ln w="9525">
                            <a:noFill/>
                            <a:miter lim="800000"/>
                            <a:headEnd/>
                            <a:tailEnd/>
                          </a:ln>
                        </pic:spPr>
                      </pic:pic>
                    </a:graphicData>
                  </a:graphic>
                </wp:inline>
              </w:drawing>
            </w:r>
          </w:p>
        </w:tc>
        <w:tc>
          <w:tcPr>
            <w:tcW w:w="4565" w:type="dxa"/>
            <w:gridSpan w:val="2"/>
            <w:vAlign w:val="center"/>
          </w:tcPr>
          <w:p w:rsidR="00161567" w:rsidRDefault="00161567" w:rsidP="00B74B16">
            <w:pPr>
              <w:pStyle w:val="ConsPlusNormal"/>
              <w:jc w:val="center"/>
            </w:pPr>
            <w:r>
              <w:rPr>
                <w:noProof/>
                <w:position w:val="-327"/>
              </w:rPr>
              <w:drawing>
                <wp:inline distT="0" distB="0" distL="0" distR="0">
                  <wp:extent cx="2727325" cy="43097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727325" cy="4309745"/>
                          </a:xfrm>
                          <a:prstGeom prst="rect">
                            <a:avLst/>
                          </a:prstGeom>
                          <a:noFill/>
                          <a:ln w="9525">
                            <a:noFill/>
                            <a:miter lim="800000"/>
                            <a:headEnd/>
                            <a:tailEnd/>
                          </a:ln>
                        </pic:spPr>
                      </pic:pic>
                    </a:graphicData>
                  </a:graphic>
                </wp:inline>
              </w:drawing>
            </w:r>
          </w:p>
        </w:tc>
      </w:tr>
      <w:tr w:rsidR="00161567" w:rsidTr="00B74B16">
        <w:tc>
          <w:tcPr>
            <w:tcW w:w="4475" w:type="dxa"/>
            <w:gridSpan w:val="2"/>
            <w:vAlign w:val="center"/>
          </w:tcPr>
          <w:p w:rsidR="00161567" w:rsidRDefault="00161567" w:rsidP="00B74B16">
            <w:pPr>
              <w:pStyle w:val="ConsPlusNormal"/>
              <w:jc w:val="center"/>
            </w:pPr>
            <w:r>
              <w:t>а)</w:t>
            </w:r>
          </w:p>
        </w:tc>
        <w:tc>
          <w:tcPr>
            <w:tcW w:w="4565" w:type="dxa"/>
            <w:gridSpan w:val="2"/>
            <w:vAlign w:val="center"/>
          </w:tcPr>
          <w:p w:rsidR="00161567" w:rsidRDefault="00161567" w:rsidP="00B74B16">
            <w:pPr>
              <w:pStyle w:val="ConsPlusNormal"/>
              <w:jc w:val="center"/>
            </w:pPr>
            <w:r>
              <w:t>б)</w:t>
            </w:r>
          </w:p>
        </w:tc>
      </w:tr>
      <w:tr w:rsidR="00161567" w:rsidTr="00B74B16">
        <w:tc>
          <w:tcPr>
            <w:tcW w:w="450" w:type="dxa"/>
            <w:vAlign w:val="center"/>
          </w:tcPr>
          <w:p w:rsidR="00161567" w:rsidRDefault="00161567" w:rsidP="00B74B16">
            <w:pPr>
              <w:pStyle w:val="ConsPlusNormal"/>
            </w:pPr>
          </w:p>
        </w:tc>
        <w:tc>
          <w:tcPr>
            <w:tcW w:w="8136" w:type="dxa"/>
            <w:gridSpan w:val="2"/>
            <w:vAlign w:val="center"/>
          </w:tcPr>
          <w:p w:rsidR="00161567" w:rsidRDefault="00161567" w:rsidP="00B74B16">
            <w:pPr>
              <w:pStyle w:val="ConsPlusNormal"/>
              <w:jc w:val="both"/>
            </w:pPr>
            <w:proofErr w:type="spellStart"/>
            <w:r>
              <w:rPr>
                <w:i/>
                <w:iCs/>
              </w:rPr>
              <w:t>b</w:t>
            </w:r>
            <w:proofErr w:type="spellEnd"/>
            <w:r>
              <w:t xml:space="preserve"> - продольное перемещение контактного провода относительно несущего троса, м, </w:t>
            </w:r>
            <w:proofErr w:type="spellStart"/>
            <w:r>
              <w:rPr>
                <w:i/>
                <w:iCs/>
              </w:rPr>
              <w:t>t</w:t>
            </w:r>
            <w:proofErr w:type="spellEnd"/>
            <w:r>
              <w:t xml:space="preserve"> - отклонение температуры окружающего воздуха, °С, от среднегодовой температуры района; </w:t>
            </w:r>
            <w:proofErr w:type="spellStart"/>
            <w:r>
              <w:rPr>
                <w:i/>
                <w:iCs/>
              </w:rPr>
              <w:t>l</w:t>
            </w:r>
            <w:proofErr w:type="spellEnd"/>
            <w:r>
              <w:t xml:space="preserve"> - расстояние </w:t>
            </w:r>
            <w:proofErr w:type="gramStart"/>
            <w:r>
              <w:t>до</w:t>
            </w:r>
            <w:proofErr w:type="gramEnd"/>
            <w:r>
              <w:t xml:space="preserve"> средней анкеровки, м.</w:t>
            </w:r>
          </w:p>
          <w:p w:rsidR="00161567" w:rsidRDefault="00161567" w:rsidP="00B74B16">
            <w:pPr>
              <w:pStyle w:val="ConsPlusNormal"/>
              <w:jc w:val="both"/>
            </w:pPr>
            <w:r>
              <w:t>а) медные, низколегированные и бронзовые провода;</w:t>
            </w:r>
          </w:p>
          <w:p w:rsidR="00161567" w:rsidRDefault="00161567" w:rsidP="00B74B16">
            <w:pPr>
              <w:pStyle w:val="ConsPlusNormal"/>
              <w:jc w:val="both"/>
            </w:pPr>
            <w:r>
              <w:t xml:space="preserve">б) сталемедные и </w:t>
            </w:r>
            <w:proofErr w:type="spellStart"/>
            <w:r>
              <w:t>сталеалюминиевые</w:t>
            </w:r>
            <w:proofErr w:type="spellEnd"/>
            <w:r>
              <w:t xml:space="preserve"> провода.</w:t>
            </w:r>
          </w:p>
        </w:tc>
        <w:tc>
          <w:tcPr>
            <w:tcW w:w="454" w:type="dxa"/>
            <w:vAlign w:val="center"/>
          </w:tcPr>
          <w:p w:rsidR="00161567" w:rsidRDefault="00161567" w:rsidP="00B74B16">
            <w:pPr>
              <w:pStyle w:val="ConsPlusNormal"/>
            </w:pPr>
          </w:p>
        </w:tc>
      </w:tr>
      <w:tr w:rsidR="00161567" w:rsidTr="00B74B16">
        <w:tc>
          <w:tcPr>
            <w:tcW w:w="9040" w:type="dxa"/>
            <w:gridSpan w:val="4"/>
            <w:vAlign w:val="center"/>
          </w:tcPr>
          <w:p w:rsidR="00161567" w:rsidRDefault="00161567" w:rsidP="00B74B16">
            <w:pPr>
              <w:pStyle w:val="ConsPlusNormal"/>
              <w:jc w:val="center"/>
            </w:pPr>
            <w:r>
              <w:t xml:space="preserve">Рисунок 4 - График для определения продольных перемещений контактного провода </w:t>
            </w:r>
            <w:r>
              <w:lastRenderedPageBreak/>
              <w:t>относительно несущего троса вследствие изменения температуры в зависимости от расстояния до средней анкеровки и температуры окружающего воздуха</w:t>
            </w:r>
          </w:p>
        </w:tc>
      </w:tr>
    </w:tbl>
    <w:p w:rsidR="00161567" w:rsidRDefault="00161567" w:rsidP="00161567">
      <w:pPr>
        <w:pStyle w:val="ConsPlusNormal"/>
        <w:jc w:val="both"/>
      </w:pPr>
    </w:p>
    <w:p w:rsidR="00161567" w:rsidRDefault="00161567" w:rsidP="00161567">
      <w:pPr>
        <w:pStyle w:val="ConsPlusNormal"/>
        <w:ind w:firstLine="540"/>
        <w:jc w:val="both"/>
      </w:pPr>
      <w:r>
        <w:t>Минимальную допустимую длину струны полукомпенсированной подвески определяют таким образом, чтобы угол ее наклона вдоль подвески при крайних расчетных значениях температуры не превышал 30° к вертикали. При невозможности обеспечить продольное перемещение проводов с этим углом наклона применяют скользящие струны, состоящие из двух наклонных струн, объединенных общим устройством скольжения.</w:t>
      </w:r>
    </w:p>
    <w:p w:rsidR="00161567" w:rsidRDefault="00161567" w:rsidP="00161567">
      <w:pPr>
        <w:pStyle w:val="ConsPlusNormal"/>
        <w:spacing w:before="240"/>
        <w:ind w:firstLine="540"/>
        <w:jc w:val="both"/>
      </w:pPr>
      <w:r>
        <w:t>2.43. Струны контактной подвески, ближайшие к зоне прохода полоза токоприемника под нерабочей ветвью контактного провода на сопряжениях и воздушных стрелках, у врезных изоляторов анкерного отхода контактного провода с обеих сторон и на воздушных стрелках должны быть двойными.</w:t>
      </w:r>
    </w:p>
    <w:p w:rsidR="00161567" w:rsidRDefault="00161567" w:rsidP="00161567">
      <w:pPr>
        <w:pStyle w:val="ConsPlusNormal"/>
        <w:spacing w:before="240"/>
        <w:ind w:firstLine="540"/>
        <w:jc w:val="both"/>
      </w:pPr>
      <w:r>
        <w:t>2.44. Струны гибких поперечин изготавливают из сталемедных многопроволочных проводов сечением не менее 35 мм</w:t>
      </w:r>
      <w:proofErr w:type="gramStart"/>
      <w:r>
        <w:rPr>
          <w:vertAlign w:val="superscript"/>
        </w:rPr>
        <w:t>2</w:t>
      </w:r>
      <w:proofErr w:type="gramEnd"/>
      <w:r>
        <w:t xml:space="preserve"> или сталемедной проволоки диаметром не менее 6 мм.</w:t>
      </w:r>
    </w:p>
    <w:p w:rsidR="00161567" w:rsidRDefault="00161567" w:rsidP="00161567">
      <w:pPr>
        <w:pStyle w:val="ConsPlusNormal"/>
        <w:spacing w:before="240"/>
        <w:ind w:firstLine="540"/>
        <w:jc w:val="both"/>
      </w:pPr>
      <w:r>
        <w:t>Струны гибких поперечин располагают;</w:t>
      </w:r>
    </w:p>
    <w:p w:rsidR="00161567" w:rsidRDefault="00161567" w:rsidP="00161567">
      <w:pPr>
        <w:pStyle w:val="ConsPlusNormal"/>
        <w:spacing w:before="240"/>
        <w:ind w:firstLine="540"/>
        <w:jc w:val="both"/>
      </w:pPr>
      <w:r>
        <w:t>на прямых участках - перпендикулярно оси пути;</w:t>
      </w:r>
    </w:p>
    <w:p w:rsidR="00161567" w:rsidRDefault="00161567" w:rsidP="00161567">
      <w:pPr>
        <w:pStyle w:val="ConsPlusNormal"/>
        <w:spacing w:before="240"/>
        <w:ind w:firstLine="540"/>
        <w:jc w:val="both"/>
      </w:pPr>
      <w:r>
        <w:t>в кривых - со смещением крепления струны к поперечно-несущему тросу на расстояние от 0,5 до 0,8 м относительно оси пути во внешнюю сторону кривой.</w:t>
      </w:r>
    </w:p>
    <w:p w:rsidR="00161567" w:rsidRDefault="00161567" w:rsidP="00161567">
      <w:pPr>
        <w:pStyle w:val="ConsPlusNormal"/>
        <w:spacing w:before="240"/>
        <w:ind w:firstLine="540"/>
        <w:jc w:val="both"/>
      </w:pPr>
      <w:r>
        <w:t xml:space="preserve">2.45. На участках, где применяется плавка гололеда, в сопряжение звеньев страхующих тросов на перегонах и в главных и </w:t>
      </w:r>
      <w:proofErr w:type="spellStart"/>
      <w:r>
        <w:t>приемо-отправочных</w:t>
      </w:r>
      <w:proofErr w:type="spellEnd"/>
      <w:r>
        <w:t xml:space="preserve"> путях станций врезают такелажные изоляторы типа ИТО-3 на напряжение 500 В. В остальном требования к изготовлению страхующих тросов аналогичны </w:t>
      </w:r>
      <w:proofErr w:type="gramStart"/>
      <w:r>
        <w:t>указанным</w:t>
      </w:r>
      <w:proofErr w:type="gramEnd"/>
      <w:r>
        <w:t xml:space="preserve"> в </w:t>
      </w:r>
      <w:hyperlink w:anchor="Par1327" w:tooltip="2.39. Для участков со скоростью движения до 160 км/ч струны контактной подвески изготовляют, как правило, из биметаллической сталемедной проволоки диаметром 4 мм. Допускается применение струн из двух сталемедных или медных проволок диаметром не менее 2 мм кажд" w:history="1">
        <w:r>
          <w:rPr>
            <w:color w:val="0000FF"/>
          </w:rPr>
          <w:t>пункте 2.39</w:t>
        </w:r>
      </w:hyperlink>
      <w:r>
        <w:t xml:space="preserve"> настоящих правил для струн контактной подвески.</w:t>
      </w:r>
    </w:p>
    <w:p w:rsidR="00161567" w:rsidRDefault="00161567" w:rsidP="00161567">
      <w:pPr>
        <w:pStyle w:val="ConsPlusNormal"/>
        <w:spacing w:before="240"/>
        <w:ind w:firstLine="540"/>
        <w:jc w:val="both"/>
      </w:pPr>
      <w:r>
        <w:t xml:space="preserve">Страхующий трос крепят к несущему тросу </w:t>
      </w:r>
      <w:proofErr w:type="spellStart"/>
      <w:r>
        <w:t>двухболтовыми</w:t>
      </w:r>
      <w:proofErr w:type="spellEnd"/>
      <w:r>
        <w:t xml:space="preserve"> зажимами:</w:t>
      </w:r>
    </w:p>
    <w:p w:rsidR="00161567" w:rsidRDefault="00161567" w:rsidP="00161567">
      <w:pPr>
        <w:pStyle w:val="ConsPlusNormal"/>
        <w:spacing w:before="240"/>
        <w:ind w:firstLine="540"/>
        <w:jc w:val="both"/>
      </w:pPr>
      <w:r>
        <w:t>в кривых радиусом менее 800 м;</w:t>
      </w:r>
    </w:p>
    <w:p w:rsidR="00161567" w:rsidRDefault="00161567" w:rsidP="00161567">
      <w:pPr>
        <w:pStyle w:val="ConsPlusNormal"/>
        <w:spacing w:before="240"/>
        <w:ind w:firstLine="540"/>
        <w:jc w:val="both"/>
      </w:pPr>
      <w:r>
        <w:t>в зоне негабаритных искусственных сооружений;</w:t>
      </w:r>
    </w:p>
    <w:p w:rsidR="00161567" w:rsidRDefault="00161567" w:rsidP="00161567">
      <w:pPr>
        <w:pStyle w:val="ConsPlusNormal"/>
        <w:spacing w:before="240"/>
        <w:ind w:firstLine="540"/>
        <w:jc w:val="both"/>
      </w:pPr>
      <w:r>
        <w:t>на воздушных стрелках,</w:t>
      </w:r>
    </w:p>
    <w:p w:rsidR="00161567" w:rsidRDefault="00161567" w:rsidP="00161567">
      <w:pPr>
        <w:pStyle w:val="ConsPlusNormal"/>
        <w:spacing w:before="240"/>
        <w:ind w:firstLine="540"/>
        <w:jc w:val="both"/>
      </w:pPr>
      <w:r>
        <w:t xml:space="preserve">в приемных ветвях </w:t>
      </w:r>
      <w:proofErr w:type="spellStart"/>
      <w:r>
        <w:t>неизолирующих</w:t>
      </w:r>
      <w:proofErr w:type="spellEnd"/>
      <w:r>
        <w:t xml:space="preserve"> сопряжений;</w:t>
      </w:r>
    </w:p>
    <w:p w:rsidR="00161567" w:rsidRDefault="00161567" w:rsidP="00161567">
      <w:pPr>
        <w:pStyle w:val="ConsPlusNormal"/>
        <w:spacing w:before="240"/>
        <w:ind w:firstLine="540"/>
        <w:jc w:val="both"/>
      </w:pPr>
      <w:r>
        <w:t>на мостах с ездой понизу.</w:t>
      </w:r>
    </w:p>
    <w:p w:rsidR="00161567" w:rsidRDefault="00161567" w:rsidP="00161567">
      <w:pPr>
        <w:pStyle w:val="ConsPlusNormal"/>
        <w:spacing w:before="240"/>
        <w:ind w:firstLine="540"/>
        <w:jc w:val="both"/>
      </w:pPr>
      <w:r>
        <w:t>Страхующие тросы должны быть нагружены и не иметь видимого провисания.</w:t>
      </w:r>
    </w:p>
    <w:p w:rsidR="00161567" w:rsidRDefault="00161567" w:rsidP="00161567">
      <w:pPr>
        <w:pStyle w:val="ConsPlusNormal"/>
        <w:spacing w:before="240"/>
        <w:ind w:firstLine="540"/>
        <w:jc w:val="both"/>
      </w:pPr>
      <w:bookmarkStart w:id="24" w:name="Par1358"/>
      <w:bookmarkEnd w:id="24"/>
      <w:r>
        <w:t xml:space="preserve">2.46. </w:t>
      </w:r>
      <w:proofErr w:type="gramStart"/>
      <w:r>
        <w:t xml:space="preserve">В кривых радиусом менее 600 м на участках со скоростью движения до 120 км/ч, а также на участках со скоростью движения до 70 км/ч независимо от радиуса кривой рессорные тросы, находящиеся в эксплуатации, при текущем ремонте контактной сети подлежат замене опорными струнами, изготовленными в соответствии с </w:t>
      </w:r>
      <w:hyperlink w:anchor="Par1327" w:tooltip="2.39. Для участков со скоростью движения до 160 км/ч струны контактной подвески изготовляют, как правило, из биметаллической сталемедной проволоки диаметром 4 мм. Допускается применение струн из двух сталемедных или медных проволок диаметром не менее 2 мм кажд" w:history="1">
        <w:r>
          <w:rPr>
            <w:color w:val="0000FF"/>
          </w:rPr>
          <w:t>пунктами 2.39</w:t>
        </w:r>
      </w:hyperlink>
      <w:r>
        <w:t xml:space="preserve"> и </w:t>
      </w:r>
      <w:hyperlink w:anchor="Par1329" w:tooltip="2.40. Для участков со скоростью движения свыше 160 до 200 км/ч применяют электропроводящие струны контактной подвески из гибкого медного легированного или бронзового провода сечением 16 мм2 и допустимой нагрузкой не менее 1,5 кН и допустимым длительным током н" w:history="1">
        <w:r>
          <w:rPr>
            <w:color w:val="0000FF"/>
          </w:rPr>
          <w:t>2.40</w:t>
        </w:r>
      </w:hyperlink>
      <w:r>
        <w:t xml:space="preserve"> настоящих Правил и </w:t>
      </w:r>
      <w:r>
        <w:lastRenderedPageBreak/>
        <w:t>расположенными с двух сторон от</w:t>
      </w:r>
      <w:proofErr w:type="gramEnd"/>
      <w:r>
        <w:t xml:space="preserve"> точки подвеса несущего троса на расстоянии (2,0 </w:t>
      </w:r>
      <w:r>
        <w:rPr>
          <w:noProof/>
          <w:position w:val="-2"/>
        </w:rPr>
        <w:drawing>
          <wp:inline distT="0" distB="0" distL="0" distR="0">
            <wp:extent cx="174625" cy="1828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0,2) м в порядке, установленном </w:t>
      </w:r>
      <w:proofErr w:type="spellStart"/>
      <w:r>
        <w:t>Трансэнерго</w:t>
      </w:r>
      <w:proofErr w:type="spellEnd"/>
      <w:r>
        <w:t>.</w:t>
      </w:r>
    </w:p>
    <w:p w:rsidR="00161567" w:rsidRDefault="00161567" w:rsidP="00161567">
      <w:pPr>
        <w:pStyle w:val="ConsPlusNormal"/>
        <w:jc w:val="both"/>
      </w:pPr>
    </w:p>
    <w:p w:rsidR="00161567" w:rsidRDefault="00161567" w:rsidP="00161567">
      <w:pPr>
        <w:pStyle w:val="ConsPlusNormal"/>
        <w:jc w:val="center"/>
        <w:outlineLvl w:val="2"/>
      </w:pPr>
      <w:r>
        <w:rPr>
          <w:b/>
          <w:bCs/>
        </w:rPr>
        <w:t>Фиксаторы</w:t>
      </w:r>
    </w:p>
    <w:p w:rsidR="00161567" w:rsidRDefault="00161567" w:rsidP="00161567">
      <w:pPr>
        <w:pStyle w:val="ConsPlusNormal"/>
        <w:jc w:val="both"/>
      </w:pPr>
    </w:p>
    <w:p w:rsidR="00161567" w:rsidRDefault="00161567" w:rsidP="00161567">
      <w:pPr>
        <w:pStyle w:val="ConsPlusNormal"/>
        <w:ind w:firstLine="540"/>
        <w:jc w:val="both"/>
      </w:pPr>
      <w:r>
        <w:t xml:space="preserve">2.47. Фиксаторы должны обеспечивать надежное крепление контактных проводов в требуемом положении относительно оси пути, возможность регулирования зигзага, вертикальное перемещение контактных проводов при </w:t>
      </w:r>
      <w:proofErr w:type="spellStart"/>
      <w:r>
        <w:t>отжатии</w:t>
      </w:r>
      <w:proofErr w:type="spellEnd"/>
      <w:r>
        <w:t xml:space="preserve"> токоприемником, перемещение проводов при изменении температуры и плавный без ударов и искрения токосъем при установленной скорости движения поездов.</w:t>
      </w:r>
    </w:p>
    <w:p w:rsidR="00161567" w:rsidRDefault="00161567" w:rsidP="00161567">
      <w:pPr>
        <w:pStyle w:val="ConsPlusNormal"/>
        <w:spacing w:before="240"/>
        <w:ind w:firstLine="540"/>
        <w:jc w:val="both"/>
      </w:pPr>
      <w:bookmarkStart w:id="25" w:name="Par1363"/>
      <w:bookmarkEnd w:id="25"/>
      <w:r>
        <w:t xml:space="preserve">2.48. На консольных опорах, расположенных с внешней стороны кривых радиусом </w:t>
      </w:r>
      <w:proofErr w:type="gramStart"/>
      <w:r>
        <w:t>менее указанных</w:t>
      </w:r>
      <w:proofErr w:type="gramEnd"/>
      <w:r>
        <w:t xml:space="preserve"> в таблице 17, применяют гибкие фиксаторы. Гибкие фиксаторы соединяют с </w:t>
      </w:r>
      <w:proofErr w:type="spellStart"/>
      <w:r>
        <w:t>фиксаторным</w:t>
      </w:r>
      <w:proofErr w:type="spellEnd"/>
      <w:r>
        <w:t xml:space="preserve"> изолятором сталемедным проводом сечением не менее 25 мм</w:t>
      </w:r>
      <w:proofErr w:type="gramStart"/>
      <w:r>
        <w:rPr>
          <w:vertAlign w:val="superscript"/>
        </w:rPr>
        <w:t>2</w:t>
      </w:r>
      <w:proofErr w:type="gramEnd"/>
      <w:r>
        <w:t xml:space="preserve"> с возможностью регулирования зигзага. Ушко фиксатора должно быть выше контактного провода </w:t>
      </w:r>
      <w:proofErr w:type="gramStart"/>
      <w:r>
        <w:t>на</w:t>
      </w:r>
      <w:proofErr w:type="gramEnd"/>
      <w:r>
        <w:t>:</w:t>
      </w:r>
    </w:p>
    <w:p w:rsidR="00161567" w:rsidRDefault="00161567" w:rsidP="00161567">
      <w:pPr>
        <w:pStyle w:val="ConsPlusNormal"/>
        <w:spacing w:before="240"/>
        <w:ind w:firstLine="540"/>
        <w:jc w:val="both"/>
      </w:pPr>
      <w:r>
        <w:t>100 мм при радиусе кривой более 600 м;</w:t>
      </w:r>
    </w:p>
    <w:p w:rsidR="00161567" w:rsidRDefault="00161567" w:rsidP="00161567">
      <w:pPr>
        <w:pStyle w:val="ConsPlusNormal"/>
        <w:spacing w:before="240"/>
        <w:ind w:firstLine="540"/>
        <w:jc w:val="both"/>
      </w:pPr>
      <w:r>
        <w:t>75 мм при радиусе кривой 600 м и менее.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701"/>
        <w:gridCol w:w="624"/>
        <w:gridCol w:w="1701"/>
        <w:gridCol w:w="1560"/>
        <w:gridCol w:w="1559"/>
        <w:gridCol w:w="1871"/>
      </w:tblGrid>
      <w:tr w:rsidR="00161567" w:rsidTr="00B74B16">
        <w:tc>
          <w:tcPr>
            <w:tcW w:w="9016" w:type="dxa"/>
            <w:gridSpan w:val="6"/>
          </w:tcPr>
          <w:p w:rsidR="00161567" w:rsidRDefault="00161567" w:rsidP="00B74B16">
            <w:pPr>
              <w:pStyle w:val="ConsPlusNormal"/>
              <w:jc w:val="right"/>
            </w:pPr>
            <w:r>
              <w:t>Таблица 17</w:t>
            </w:r>
          </w:p>
        </w:tc>
      </w:tr>
      <w:tr w:rsidR="00161567" w:rsidTr="00B74B16">
        <w:tc>
          <w:tcPr>
            <w:tcW w:w="9016" w:type="dxa"/>
            <w:gridSpan w:val="6"/>
            <w:tcBorders>
              <w:bottom w:val="single" w:sz="4" w:space="0" w:color="auto"/>
            </w:tcBorders>
          </w:tcPr>
          <w:p w:rsidR="00161567" w:rsidRDefault="00161567" w:rsidP="00B74B16">
            <w:pPr>
              <w:pStyle w:val="ConsPlusNormal"/>
              <w:jc w:val="center"/>
            </w:pPr>
            <w:r>
              <w:rPr>
                <w:b/>
                <w:bCs/>
              </w:rPr>
              <w:t>РАДИУС КРИВЫХ,</w:t>
            </w:r>
          </w:p>
          <w:p w:rsidR="00161567" w:rsidRDefault="00161567" w:rsidP="00B74B16">
            <w:pPr>
              <w:pStyle w:val="ConsPlusNormal"/>
              <w:jc w:val="center"/>
            </w:pPr>
            <w:r>
              <w:rPr>
                <w:b/>
                <w:bCs/>
              </w:rPr>
              <w:t xml:space="preserve">в </w:t>
            </w:r>
            <w:proofErr w:type="gramStart"/>
            <w:r>
              <w:rPr>
                <w:b/>
                <w:bCs/>
              </w:rPr>
              <w:t>которых</w:t>
            </w:r>
            <w:proofErr w:type="gramEnd"/>
            <w:r>
              <w:rPr>
                <w:b/>
                <w:bCs/>
              </w:rPr>
              <w:t xml:space="preserve"> применяются гибкие фиксаторы</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Расчетная скорость ветра, м/</w:t>
            </w:r>
            <w:proofErr w:type="gramStart"/>
            <w:r>
              <w:t>с</w:t>
            </w:r>
            <w:proofErr w:type="gramEnd"/>
          </w:p>
        </w:tc>
        <w:tc>
          <w:tcPr>
            <w:tcW w:w="6691"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Радиус кривой, </w:t>
            </w:r>
            <w:proofErr w:type="gramStart"/>
            <w:r>
              <w:t>м</w:t>
            </w:r>
            <w:proofErr w:type="gramEnd"/>
            <w:r>
              <w:t>, не более, при длине пролета, м</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25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25 до 30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900/1050</w:t>
            </w:r>
          </w:p>
        </w:tc>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1000/1150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1100/1250</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1150/1350</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30 до 35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750/850</w:t>
            </w:r>
          </w:p>
        </w:tc>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800/950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850/1050</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900/1100</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35 до 40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600/730</w:t>
            </w:r>
          </w:p>
        </w:tc>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650/800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650/850</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-/850</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40 до 45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500/600</w:t>
            </w:r>
          </w:p>
        </w:tc>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500/650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550/700</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45 до 50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400/500</w:t>
            </w:r>
          </w:p>
        </w:tc>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450/550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-/550</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50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350/450</w:t>
            </w:r>
          </w:p>
        </w:tc>
        <w:tc>
          <w:tcPr>
            <w:tcW w:w="156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350/450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701" w:type="dxa"/>
            <w:tcBorders>
              <w:top w:val="single" w:sz="4" w:space="0" w:color="auto"/>
            </w:tcBorders>
          </w:tcPr>
          <w:p w:rsidR="00161567" w:rsidRDefault="00161567" w:rsidP="00B74B16">
            <w:pPr>
              <w:pStyle w:val="ConsPlusNormal"/>
              <w:jc w:val="right"/>
            </w:pPr>
            <w:r>
              <w:t>Примечание:</w:t>
            </w:r>
          </w:p>
        </w:tc>
        <w:tc>
          <w:tcPr>
            <w:tcW w:w="7315" w:type="dxa"/>
            <w:gridSpan w:val="5"/>
            <w:tcBorders>
              <w:top w:val="single" w:sz="4" w:space="0" w:color="auto"/>
            </w:tcBorders>
          </w:tcPr>
          <w:p w:rsidR="00161567" w:rsidRDefault="00161567" w:rsidP="00B74B16">
            <w:pPr>
              <w:pStyle w:val="ConsPlusNormal"/>
              <w:jc w:val="both"/>
            </w:pPr>
            <w:r>
              <w:t>1. Значение в числителе - для одного контактного провода, в знаменателе - для двух.</w:t>
            </w:r>
          </w:p>
          <w:p w:rsidR="00161567" w:rsidRDefault="00161567" w:rsidP="00B74B16">
            <w:pPr>
              <w:pStyle w:val="ConsPlusNormal"/>
              <w:jc w:val="both"/>
            </w:pPr>
            <w:r>
              <w:t>2. Прочерки в графах таблицы означают, что при указанных сочетаниях длины пролета и скорости ветра гибкие фиксаторы не применяются.</w:t>
            </w:r>
          </w:p>
        </w:tc>
      </w:tr>
    </w:tbl>
    <w:p w:rsidR="00161567" w:rsidRDefault="00161567" w:rsidP="00161567">
      <w:pPr>
        <w:pStyle w:val="ConsPlusNormal"/>
        <w:jc w:val="both"/>
      </w:pPr>
    </w:p>
    <w:p w:rsidR="00161567" w:rsidRDefault="00161567" w:rsidP="00161567">
      <w:pPr>
        <w:pStyle w:val="ConsPlusNormal"/>
        <w:ind w:firstLine="540"/>
        <w:jc w:val="both"/>
      </w:pPr>
      <w:r>
        <w:t xml:space="preserve">2.49. На нерабочих ветвях контактной подвески устанавливают простые фиксаторы, </w:t>
      </w:r>
      <w:r>
        <w:lastRenderedPageBreak/>
        <w:t>работающие на сжатие.</w:t>
      </w:r>
    </w:p>
    <w:p w:rsidR="00161567" w:rsidRDefault="00161567" w:rsidP="00161567">
      <w:pPr>
        <w:pStyle w:val="ConsPlusNormal"/>
        <w:spacing w:before="240"/>
        <w:ind w:firstLine="540"/>
        <w:jc w:val="both"/>
      </w:pPr>
      <w:bookmarkStart w:id="26" w:name="Par1412"/>
      <w:bookmarkEnd w:id="26"/>
      <w:r>
        <w:t>2.50. На нижних фиксирующих тросах гибких и жестких поперечин устанавливают дополнительные фиксаторы, работающие на растяжение. В случаях, когда расстояние по вертикали между контактным проводом и нижним фиксирующим тросом превышает 600 мм, для крепления дополнительных фиксаторов к фиксирующему тросу используют детали снижения.</w:t>
      </w:r>
    </w:p>
    <w:p w:rsidR="00161567" w:rsidRDefault="00161567" w:rsidP="00161567">
      <w:pPr>
        <w:pStyle w:val="ConsPlusNormal"/>
        <w:spacing w:before="240"/>
        <w:ind w:firstLine="540"/>
        <w:jc w:val="both"/>
      </w:pPr>
      <w:bookmarkStart w:id="27" w:name="Par1413"/>
      <w:bookmarkEnd w:id="27"/>
      <w:r>
        <w:t xml:space="preserve">2.51. В случаях, не указанных в пунктах </w:t>
      </w:r>
      <w:hyperlink w:anchor="Par1363" w:tooltip="2.48. На консольных опорах, расположенных с внешней стороны кривых радиусом менее указанных в таблице 17, применяют гибкие фиксаторы. Гибкие фиксаторы соединяют с фиксаторным изолятором сталемедным проводом сечением не менее 25 мм2 с возможностью регулирования" w:history="1">
        <w:r>
          <w:rPr>
            <w:color w:val="0000FF"/>
          </w:rPr>
          <w:t>2.48</w:t>
        </w:r>
      </w:hyperlink>
      <w:r>
        <w:t xml:space="preserve"> - </w:t>
      </w:r>
      <w:hyperlink w:anchor="Par1412" w:tooltip="2.50. На нижних фиксирующих тросах гибких и жестких поперечин устанавливают дополнительные фиксаторы, работающие на растяжение. В случаях, когда расстояние по вертикали между контактным проводом и нижним фиксирующим тросом превышает 600 мм, для крепления допол" w:history="1">
        <w:r>
          <w:rPr>
            <w:color w:val="0000FF"/>
          </w:rPr>
          <w:t>2.50</w:t>
        </w:r>
      </w:hyperlink>
      <w:r>
        <w:t xml:space="preserve"> настоящих Правил, используют сочлененные фиксаторы с дополнительным стержнем, работающим на растяжение, длиной не менее 1,2 м.</w:t>
      </w:r>
    </w:p>
    <w:p w:rsidR="00161567" w:rsidRDefault="00161567" w:rsidP="00161567">
      <w:pPr>
        <w:pStyle w:val="ConsPlusNormal"/>
        <w:spacing w:before="240"/>
        <w:ind w:firstLine="540"/>
        <w:jc w:val="both"/>
      </w:pPr>
      <w:r>
        <w:t>В контактных подвесках с двойным контактным проводом для каждого контактного провода предусматривают отдельный дополнительный фиксатор, конструкция которого не препятствует возможности продольного перемещения одного из проводов относительно другого.</w:t>
      </w:r>
    </w:p>
    <w:p w:rsidR="00161567" w:rsidRDefault="00161567" w:rsidP="00161567">
      <w:pPr>
        <w:pStyle w:val="ConsPlusNormal"/>
        <w:spacing w:before="240"/>
        <w:ind w:firstLine="540"/>
        <w:jc w:val="both"/>
      </w:pPr>
      <w:r>
        <w:t>Расстояние по вертикали между контактным проводом и основным стержнем сочлененного фиксатора или фиксирующим тросом - в соответствии с таблицей 18.</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567"/>
        <w:gridCol w:w="2410"/>
        <w:gridCol w:w="1814"/>
        <w:gridCol w:w="2211"/>
      </w:tblGrid>
      <w:tr w:rsidR="00161567" w:rsidTr="00B74B16">
        <w:tc>
          <w:tcPr>
            <w:tcW w:w="8987" w:type="dxa"/>
            <w:gridSpan w:val="5"/>
          </w:tcPr>
          <w:p w:rsidR="00161567" w:rsidRDefault="00161567" w:rsidP="00B74B16">
            <w:pPr>
              <w:pStyle w:val="ConsPlusNormal"/>
              <w:jc w:val="right"/>
            </w:pPr>
            <w:r>
              <w:t>Таблица 18</w:t>
            </w:r>
          </w:p>
        </w:tc>
      </w:tr>
      <w:tr w:rsidR="00161567" w:rsidTr="00B74B16">
        <w:tc>
          <w:tcPr>
            <w:tcW w:w="8987" w:type="dxa"/>
            <w:gridSpan w:val="5"/>
            <w:tcBorders>
              <w:bottom w:val="single" w:sz="4" w:space="0" w:color="auto"/>
            </w:tcBorders>
          </w:tcPr>
          <w:p w:rsidR="00161567" w:rsidRDefault="00161567" w:rsidP="00B74B16">
            <w:pPr>
              <w:pStyle w:val="ConsPlusNormal"/>
              <w:jc w:val="center"/>
            </w:pPr>
            <w:r>
              <w:rPr>
                <w:b/>
                <w:bCs/>
              </w:rPr>
              <w:t>РАССТОЯНИЕ ПО ВЕРТИКАЛИ</w:t>
            </w:r>
          </w:p>
          <w:p w:rsidR="00161567" w:rsidRDefault="00161567" w:rsidP="00B74B16">
            <w:pPr>
              <w:pStyle w:val="ConsPlusNormal"/>
              <w:jc w:val="center"/>
            </w:pPr>
            <w:r>
              <w:rPr>
                <w:b/>
                <w:bCs/>
              </w:rPr>
              <w:t>между контактным проводом и основным стержнем сочлененного фиксатора или фиксирующим тросом</w:t>
            </w:r>
          </w:p>
        </w:tc>
      </w:tr>
      <w:tr w:rsidR="00161567" w:rsidTr="00B74B16">
        <w:tc>
          <w:tcPr>
            <w:tcW w:w="4962"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Характеристика места установки фиксатора</w:t>
            </w:r>
          </w:p>
        </w:tc>
        <w:tc>
          <w:tcPr>
            <w:tcW w:w="40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Расстояния, </w:t>
            </w:r>
            <w:proofErr w:type="gramStart"/>
            <w:r>
              <w:t>мм</w:t>
            </w:r>
            <w:proofErr w:type="gramEnd"/>
            <w:r>
              <w:t>, по вертикали между контактным проводом и основным стержнем сочлененного фиксатора (нижним фиксирующим тросом или фиксирующим тросом)</w:t>
            </w:r>
          </w:p>
        </w:tc>
      </w:tr>
      <w:tr w:rsidR="00161567" w:rsidTr="00B74B16">
        <w:tc>
          <w:tcPr>
            <w:tcW w:w="4962"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прямых фиксаторов</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обратных фиксаторов</w:t>
            </w:r>
            <w:proofErr w:type="gramStart"/>
            <w:r>
              <w:rPr>
                <w:vertAlign w:val="superscript"/>
              </w:rPr>
              <w:t>1</w:t>
            </w:r>
            <w:proofErr w:type="gramEnd"/>
            <w:r>
              <w:rPr>
                <w:vertAlign w:val="superscript"/>
              </w:rPr>
              <w:t>)</w:t>
            </w:r>
          </w:p>
        </w:tc>
      </w:tr>
      <w:tr w:rsidR="00161567" w:rsidTr="00B74B16">
        <w:tc>
          <w:tcPr>
            <w:tcW w:w="255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Участки со скоростью движения до 120 км/ч и скоростью ветра до 25 м/</w:t>
            </w:r>
            <w:proofErr w:type="gramStart"/>
            <w:r>
              <w:t>с</w:t>
            </w:r>
            <w:proofErr w:type="gramEnd"/>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прямые и кривые радиусом более 2000 м</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450</w:t>
            </w:r>
          </w:p>
        </w:tc>
      </w:tr>
      <w:tr w:rsidR="00161567" w:rsidTr="00B74B16">
        <w:tc>
          <w:tcPr>
            <w:tcW w:w="255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кривые радиусом до 2000 м</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w:t>
            </w:r>
          </w:p>
        </w:tc>
      </w:tr>
      <w:tr w:rsidR="00161567" w:rsidTr="00B74B16">
        <w:tc>
          <w:tcPr>
            <w:tcW w:w="255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Участки со скоростью движения св. 120 до 160 км/ч или скоростью ветра св. 25 м/</w:t>
            </w:r>
            <w:proofErr w:type="gramStart"/>
            <w:r>
              <w:t>с</w:t>
            </w:r>
            <w:proofErr w:type="gramEnd"/>
            <w:r>
              <w:t xml:space="preserve"> независимо </w:t>
            </w:r>
            <w:proofErr w:type="gramStart"/>
            <w:r>
              <w:t>от</w:t>
            </w:r>
            <w:proofErr w:type="gramEnd"/>
            <w:r>
              <w:t xml:space="preserve"> скорости движения</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прямые и кривые радиусом более 2000 м</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w:t>
            </w:r>
          </w:p>
        </w:tc>
      </w:tr>
      <w:tr w:rsidR="00161567" w:rsidTr="00B74B16">
        <w:tc>
          <w:tcPr>
            <w:tcW w:w="255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кривые радиусом до 2000 м</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450</w:t>
            </w:r>
          </w:p>
        </w:tc>
      </w:tr>
      <w:tr w:rsidR="00161567" w:rsidTr="00B74B16">
        <w:tc>
          <w:tcPr>
            <w:tcW w:w="4962"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3. Участки со скоростью движения св. 160 </w:t>
            </w:r>
            <w:r>
              <w:lastRenderedPageBreak/>
              <w:t>км/ч</w:t>
            </w:r>
            <w:proofErr w:type="gramStart"/>
            <w:r>
              <w:rPr>
                <w:vertAlign w:val="superscript"/>
              </w:rPr>
              <w:t>2</w:t>
            </w:r>
            <w:proofErr w:type="gramEnd"/>
            <w:r>
              <w:rPr>
                <w:vertAlign w:val="superscript"/>
              </w:rPr>
              <w:t>)</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350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r>
      <w:tr w:rsidR="00161567" w:rsidTr="00B74B16">
        <w:tc>
          <w:tcPr>
            <w:tcW w:w="1985" w:type="dxa"/>
            <w:tcBorders>
              <w:top w:val="single" w:sz="4" w:space="0" w:color="auto"/>
            </w:tcBorders>
          </w:tcPr>
          <w:p w:rsidR="00161567" w:rsidRDefault="00161567" w:rsidP="00B74B16">
            <w:pPr>
              <w:pStyle w:val="ConsPlusNormal"/>
              <w:jc w:val="right"/>
            </w:pPr>
            <w:r>
              <w:lastRenderedPageBreak/>
              <w:t>Примечания:</w:t>
            </w:r>
          </w:p>
        </w:tc>
        <w:tc>
          <w:tcPr>
            <w:tcW w:w="7002" w:type="dxa"/>
            <w:gridSpan w:val="4"/>
            <w:tcBorders>
              <w:top w:val="single" w:sz="4" w:space="0" w:color="auto"/>
            </w:tcBorders>
            <w:vAlign w:val="center"/>
          </w:tcPr>
          <w:p w:rsidR="00161567" w:rsidRDefault="00161567" w:rsidP="00B74B16">
            <w:pPr>
              <w:pStyle w:val="ConsPlusNormal"/>
              <w:jc w:val="both"/>
            </w:pPr>
            <w:r>
              <w:rPr>
                <w:vertAlign w:val="superscript"/>
              </w:rPr>
              <w:t>1)</w:t>
            </w:r>
            <w:r>
              <w:t xml:space="preserve"> В том числе для фиксаторов на фиксирующем тросе.</w:t>
            </w:r>
          </w:p>
          <w:p w:rsidR="00161567" w:rsidRDefault="00161567" w:rsidP="00B74B16">
            <w:pPr>
              <w:pStyle w:val="ConsPlusNormal"/>
              <w:jc w:val="both"/>
            </w:pPr>
            <w:r>
              <w:rPr>
                <w:vertAlign w:val="superscript"/>
              </w:rPr>
              <w:t>2)</w:t>
            </w:r>
            <w:r>
              <w:t xml:space="preserve"> При наличии ограничителя на </w:t>
            </w:r>
            <w:proofErr w:type="spellStart"/>
            <w:r>
              <w:t>фиксаторной</w:t>
            </w:r>
            <w:proofErr w:type="spellEnd"/>
            <w:r>
              <w:t xml:space="preserve"> стойке.</w:t>
            </w:r>
          </w:p>
        </w:tc>
      </w:tr>
    </w:tbl>
    <w:p w:rsidR="00161567" w:rsidRDefault="00161567" w:rsidP="00161567">
      <w:pPr>
        <w:pStyle w:val="ConsPlusNormal"/>
        <w:jc w:val="both"/>
      </w:pPr>
    </w:p>
    <w:p w:rsidR="00161567" w:rsidRDefault="00161567" w:rsidP="00161567">
      <w:pPr>
        <w:pStyle w:val="ConsPlusNormal"/>
        <w:ind w:firstLine="540"/>
        <w:jc w:val="both"/>
      </w:pPr>
      <w:r>
        <w:t xml:space="preserve">Расстояние от рабочего контактного провода до пересекающей </w:t>
      </w:r>
      <w:proofErr w:type="spellStart"/>
      <w:r>
        <w:t>анкеруемой</w:t>
      </w:r>
      <w:proofErr w:type="spellEnd"/>
      <w:r>
        <w:t xml:space="preserve"> ветви другого пути или фиксирующей оттяжки должно быть не менее </w:t>
      </w:r>
      <w:proofErr w:type="gramStart"/>
      <w:r>
        <w:t>указанных</w:t>
      </w:r>
      <w:proofErr w:type="gramEnd"/>
      <w:r>
        <w:t xml:space="preserve"> для основного стержня обратного фиксатора и нижнего фиксирующего троса.</w:t>
      </w:r>
    </w:p>
    <w:p w:rsidR="00161567" w:rsidRDefault="00161567" w:rsidP="00161567">
      <w:pPr>
        <w:pStyle w:val="ConsPlusNormal"/>
        <w:spacing w:before="240"/>
        <w:ind w:firstLine="540"/>
        <w:jc w:val="both"/>
      </w:pPr>
      <w:r>
        <w:t xml:space="preserve">2.52. </w:t>
      </w:r>
      <w:proofErr w:type="gramStart"/>
      <w:r>
        <w:t xml:space="preserve">Крепление основного стержня фиксатора к </w:t>
      </w:r>
      <w:proofErr w:type="spellStart"/>
      <w:r>
        <w:t>фиксаторному</w:t>
      </w:r>
      <w:proofErr w:type="spellEnd"/>
      <w:r>
        <w:t xml:space="preserve"> изолятору у простого и сочлененного фиксаторов должно быть жестким, а фиксаторных изоляторов к кронштейнам и стойкам, а также дополнительных фиксаторов к нижним фиксирующим тросам - шарнирным, обеспечивающим наибольшие возможные вертикальные и горизонтальные перемещения фиксаторов.</w:t>
      </w:r>
      <w:proofErr w:type="gramEnd"/>
    </w:p>
    <w:p w:rsidR="00161567" w:rsidRDefault="00161567" w:rsidP="00161567">
      <w:pPr>
        <w:pStyle w:val="ConsPlusNormal"/>
        <w:spacing w:before="240"/>
        <w:ind w:firstLine="540"/>
        <w:jc w:val="both"/>
      </w:pPr>
      <w:r>
        <w:t>Смещение вдоль пути дополнительного фиксатора в месте крепления к контактному проводу не должно превышать при крайних значениях температуры воздуха 1/3 длины фиксатора в каждую сторону от его среднего положения.</w:t>
      </w:r>
    </w:p>
    <w:p w:rsidR="00161567" w:rsidRDefault="00161567" w:rsidP="00161567">
      <w:pPr>
        <w:pStyle w:val="ConsPlusNormal"/>
        <w:spacing w:before="240"/>
        <w:ind w:firstLine="540"/>
        <w:jc w:val="both"/>
      </w:pPr>
      <w:r>
        <w:t>2.53. Требования к материалу фиксаторов:</w:t>
      </w:r>
    </w:p>
    <w:p w:rsidR="00161567" w:rsidRDefault="00161567" w:rsidP="00161567">
      <w:pPr>
        <w:pStyle w:val="ConsPlusNormal"/>
        <w:spacing w:before="240"/>
        <w:ind w:firstLine="540"/>
        <w:jc w:val="both"/>
      </w:pPr>
      <w:r>
        <w:t>для контактных подвесок типов КС-200 и КС-250 - в соответствии с проектом;</w:t>
      </w:r>
    </w:p>
    <w:p w:rsidR="00161567" w:rsidRDefault="00161567" w:rsidP="00161567">
      <w:pPr>
        <w:pStyle w:val="ConsPlusNormal"/>
        <w:spacing w:before="240"/>
        <w:ind w:firstLine="540"/>
        <w:jc w:val="both"/>
      </w:pPr>
      <w:r>
        <w:t>для контактных подвесок иных типов основные стержни фиксаторов изготовляют из уголковой стали, стальных труб или труб из алюминиевых сплавов, а дополнительные - из полосовой стали специального профиля или из алюминиевых сплавов, стальные элементы должны иметь антикоррозионное покрытие.</w:t>
      </w:r>
    </w:p>
    <w:p w:rsidR="00161567" w:rsidRDefault="00161567" w:rsidP="00161567">
      <w:pPr>
        <w:pStyle w:val="ConsPlusNormal"/>
        <w:spacing w:before="240"/>
        <w:ind w:firstLine="540"/>
        <w:jc w:val="both"/>
      </w:pPr>
      <w:r>
        <w:t>2.54. В кривых радиусом менее 400 м применяют разнесенные фиксаторы с расстоянием между дополнительными фиксаторами не менее 2 м.</w:t>
      </w:r>
    </w:p>
    <w:p w:rsidR="00161567" w:rsidRDefault="00161567" w:rsidP="00161567">
      <w:pPr>
        <w:pStyle w:val="ConsPlusNormal"/>
        <w:spacing w:before="240"/>
        <w:ind w:firstLine="540"/>
        <w:jc w:val="both"/>
      </w:pPr>
      <w:r>
        <w:t>2.55. Сочлененные фиксаторы дополняют устройствами, предохраняющими их от опрокидывания: ограничительными упорами на стойках крепления дополнительных фиксаторов и, кроме того, жесткими распорками между несущим тросом и основным стержнем фиксатора. Указанные устройства должны быть на прямых и кривых участках радиусом более 500 м в не защищенных от ветра местах - насыпях высотой более 5 м в открытой местности, поймах рек, оврагах, насыпях более 10 м в лесных массивах, а также в местах, подверженных автоколебаниям проводов.</w:t>
      </w:r>
    </w:p>
    <w:p w:rsidR="00161567" w:rsidRDefault="00161567" w:rsidP="00161567">
      <w:pPr>
        <w:pStyle w:val="ConsPlusNormal"/>
        <w:spacing w:before="240"/>
        <w:ind w:firstLine="540"/>
        <w:jc w:val="both"/>
      </w:pPr>
      <w:r>
        <w:t xml:space="preserve">Жесткие распорки должны иметь у основного стержня фиксатора изолирующие узлы и </w:t>
      </w:r>
      <w:proofErr w:type="spellStart"/>
      <w:r>
        <w:t>двухболтовое</w:t>
      </w:r>
      <w:proofErr w:type="spellEnd"/>
      <w:r>
        <w:t xml:space="preserve"> крепление на несущем тросе. Угол наклона жестких распорок к вертикали поперек оси пути не должен превышать 45°.</w:t>
      </w:r>
    </w:p>
    <w:p w:rsidR="00161567" w:rsidRDefault="00161567" w:rsidP="00161567">
      <w:pPr>
        <w:pStyle w:val="ConsPlusNormal"/>
        <w:spacing w:before="240"/>
        <w:ind w:firstLine="540"/>
        <w:jc w:val="both"/>
      </w:pPr>
      <w:r>
        <w:t>Для контактных подвесок типов КС-200 и КС-250 устройствами, предохраняющими сочлененные фиксаторы от опрокидывания - в соответствии с проектом.</w:t>
      </w:r>
    </w:p>
    <w:p w:rsidR="00161567" w:rsidRDefault="00161567" w:rsidP="00161567">
      <w:pPr>
        <w:pStyle w:val="ConsPlusNormal"/>
        <w:spacing w:before="240"/>
        <w:ind w:firstLine="540"/>
        <w:jc w:val="both"/>
      </w:pPr>
      <w:r>
        <w:t xml:space="preserve">2.56. </w:t>
      </w:r>
      <w:proofErr w:type="gramStart"/>
      <w:r>
        <w:t xml:space="preserve">В не защищенных от ветра местах (насыпях высотой более 5 м в открытой местности, поймах рек, оврагах, насыпях высотой более 10 м в лесных массивах, а также там, где </w:t>
      </w:r>
      <w:r>
        <w:lastRenderedPageBreak/>
        <w:t xml:space="preserve">наблюдаются автоколебания проводов), применяют ограничительное устройство на </w:t>
      </w:r>
      <w:proofErr w:type="spellStart"/>
      <w:r>
        <w:t>фиксаторной</w:t>
      </w:r>
      <w:proofErr w:type="spellEnd"/>
      <w:r>
        <w:t xml:space="preserve"> стойке или под основным стержнем обратного фиксатора устанавливают ограничитель подъема, который должен иметь форму, исключающую удар по нему полоза токоприемника при поджатии контактного</w:t>
      </w:r>
      <w:proofErr w:type="gramEnd"/>
      <w:r>
        <w:t xml:space="preserve"> провода.</w:t>
      </w:r>
    </w:p>
    <w:p w:rsidR="00161567" w:rsidRDefault="00161567" w:rsidP="00161567">
      <w:pPr>
        <w:pStyle w:val="ConsPlusNormal"/>
        <w:spacing w:before="240"/>
        <w:ind w:firstLine="540"/>
        <w:jc w:val="both"/>
      </w:pPr>
      <w:bookmarkStart w:id="28" w:name="Par1456"/>
      <w:bookmarkEnd w:id="28"/>
      <w:r>
        <w:t>2.57. Расстояние от контактного провода до узла крепления основного стержня фиксатора к кронштейну или стойке - в соответствии с таблицей 19.</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962"/>
        <w:gridCol w:w="1871"/>
        <w:gridCol w:w="2098"/>
      </w:tblGrid>
      <w:tr w:rsidR="00161567" w:rsidTr="00B74B16">
        <w:tc>
          <w:tcPr>
            <w:tcW w:w="8931" w:type="dxa"/>
            <w:gridSpan w:val="3"/>
          </w:tcPr>
          <w:p w:rsidR="00161567" w:rsidRDefault="00161567" w:rsidP="00B74B16">
            <w:pPr>
              <w:pStyle w:val="ConsPlusNormal"/>
              <w:jc w:val="right"/>
            </w:pPr>
            <w:r>
              <w:t>Таблица 19</w:t>
            </w:r>
          </w:p>
        </w:tc>
      </w:tr>
      <w:tr w:rsidR="00161567" w:rsidTr="00B74B16">
        <w:tc>
          <w:tcPr>
            <w:tcW w:w="8931" w:type="dxa"/>
            <w:gridSpan w:val="3"/>
            <w:tcBorders>
              <w:bottom w:val="single" w:sz="4" w:space="0" w:color="auto"/>
            </w:tcBorders>
          </w:tcPr>
          <w:p w:rsidR="00161567" w:rsidRDefault="00161567" w:rsidP="00B74B16">
            <w:pPr>
              <w:pStyle w:val="ConsPlusNormal"/>
              <w:jc w:val="center"/>
            </w:pPr>
            <w:r>
              <w:rPr>
                <w:b/>
                <w:bCs/>
              </w:rPr>
              <w:t>РАССТОЯНИЕ</w:t>
            </w:r>
          </w:p>
          <w:p w:rsidR="00161567" w:rsidRDefault="00161567" w:rsidP="00B74B16">
            <w:pPr>
              <w:pStyle w:val="ConsPlusNormal"/>
              <w:jc w:val="center"/>
            </w:pPr>
            <w:r>
              <w:rPr>
                <w:b/>
                <w:bCs/>
              </w:rPr>
              <w:t>от контактного провода до узла крепления основного стержня фиксатора к кронштейну или стойке</w:t>
            </w:r>
          </w:p>
        </w:tc>
      </w:tr>
      <w:tr w:rsidR="00161567" w:rsidTr="00B74B16">
        <w:tc>
          <w:tcPr>
            <w:tcW w:w="4962"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Характеристика места установки фиксатора</w:t>
            </w:r>
          </w:p>
        </w:tc>
        <w:tc>
          <w:tcPr>
            <w:tcW w:w="396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Расстояние, </w:t>
            </w:r>
            <w:proofErr w:type="gramStart"/>
            <w:r>
              <w:t>мм</w:t>
            </w:r>
            <w:proofErr w:type="gramEnd"/>
            <w:r>
              <w:t>, не менее</w:t>
            </w:r>
          </w:p>
        </w:tc>
      </w:tr>
      <w:tr w:rsidR="00161567" w:rsidTr="00B74B16">
        <w:tc>
          <w:tcPr>
            <w:tcW w:w="4962"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прямых фиксаторов</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обратных фиксаторов</w:t>
            </w:r>
          </w:p>
        </w:tc>
      </w:tr>
      <w:tr w:rsidR="00161567" w:rsidTr="00B74B16">
        <w:tc>
          <w:tcPr>
            <w:tcW w:w="496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Прямые и кривые радиусом св. 2000 м</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r>
              <w:rPr>
                <w:vertAlign w:val="superscript"/>
              </w:rPr>
              <w:t>+100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r>
              <w:rPr>
                <w:vertAlign w:val="superscript"/>
              </w:rPr>
              <w:t>+200</w:t>
            </w:r>
          </w:p>
        </w:tc>
      </w:tr>
      <w:tr w:rsidR="00161567" w:rsidTr="00B74B16">
        <w:tc>
          <w:tcPr>
            <w:tcW w:w="496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Кривые радиусом св. 1500 до 2000 м</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r>
              <w:rPr>
                <w:vertAlign w:val="superscript"/>
              </w:rPr>
              <w:t>+50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r>
              <w:rPr>
                <w:vertAlign w:val="superscript"/>
              </w:rPr>
              <w:t>+200</w:t>
            </w:r>
          </w:p>
        </w:tc>
      </w:tr>
      <w:tr w:rsidR="00161567" w:rsidTr="00B74B16">
        <w:tc>
          <w:tcPr>
            <w:tcW w:w="496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Кривые радиусом до 1500 м</w:t>
            </w:r>
          </w:p>
        </w:tc>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r>
              <w:rPr>
                <w:vertAlign w:val="superscript"/>
              </w:rPr>
              <w:t>+50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w:t>
            </w:r>
            <w:r>
              <w:rPr>
                <w:vertAlign w:val="superscript"/>
              </w:rPr>
              <w:t>+200</w:t>
            </w:r>
          </w:p>
        </w:tc>
      </w:tr>
    </w:tbl>
    <w:p w:rsidR="00161567" w:rsidRDefault="00161567" w:rsidP="00161567">
      <w:pPr>
        <w:pStyle w:val="ConsPlusNormal"/>
        <w:jc w:val="both"/>
      </w:pPr>
    </w:p>
    <w:p w:rsidR="00161567" w:rsidRDefault="00161567" w:rsidP="00161567">
      <w:pPr>
        <w:pStyle w:val="ConsPlusNormal"/>
        <w:ind w:firstLine="540"/>
        <w:jc w:val="both"/>
      </w:pPr>
      <w:r>
        <w:t>2.58. Несимметричные фиксирующие зажимы на контактном проводе устанавливают таким образом, чтобы усилие от зигзага было направлено в сторону основной плашки или гайки на внутренней стороне зигзага.</w:t>
      </w:r>
    </w:p>
    <w:p w:rsidR="00161567" w:rsidRDefault="00161567" w:rsidP="00161567">
      <w:pPr>
        <w:pStyle w:val="ConsPlusNormal"/>
        <w:jc w:val="both"/>
      </w:pPr>
    </w:p>
    <w:p w:rsidR="00161567" w:rsidRDefault="00161567" w:rsidP="00161567">
      <w:pPr>
        <w:pStyle w:val="ConsPlusNormal"/>
        <w:jc w:val="center"/>
        <w:outlineLvl w:val="2"/>
      </w:pPr>
      <w:r>
        <w:rPr>
          <w:b/>
          <w:bCs/>
        </w:rPr>
        <w:t>Электрические соединители</w:t>
      </w:r>
    </w:p>
    <w:p w:rsidR="00161567" w:rsidRDefault="00161567" w:rsidP="00161567">
      <w:pPr>
        <w:pStyle w:val="ConsPlusNormal"/>
        <w:jc w:val="both"/>
      </w:pPr>
    </w:p>
    <w:p w:rsidR="00161567" w:rsidRDefault="00161567" w:rsidP="00161567">
      <w:pPr>
        <w:pStyle w:val="ConsPlusNormal"/>
        <w:ind w:firstLine="540"/>
        <w:jc w:val="both"/>
      </w:pPr>
      <w:bookmarkStart w:id="29" w:name="Par1479"/>
      <w:bookmarkEnd w:id="29"/>
      <w:r>
        <w:t>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подключения разъединителей и разрядников должны обеспечивать надежный электрический контакт, эластичность контактной подвески и по своей длине продольные температурные перемещения проводов.</w:t>
      </w:r>
    </w:p>
    <w:p w:rsidR="00161567" w:rsidRDefault="00161567" w:rsidP="00161567">
      <w:pPr>
        <w:pStyle w:val="ConsPlusNormal"/>
        <w:spacing w:before="240"/>
        <w:ind w:firstLine="540"/>
        <w:jc w:val="both"/>
      </w:pPr>
      <w:r>
        <w:t>2.60. Питающие линии, электрические соединители от усиливающих проводов, шлейфы разъединителей, разрядников и ограничителей перенапряжений подключают непосредственно к электрическому соединителю между несущим тросом и контактным проводом. Длину шлейфов при подключении к компенсированной контактной подвеске выбирают с учетом температурных перемещений проводов.</w:t>
      </w:r>
    </w:p>
    <w:p w:rsidR="00161567" w:rsidRDefault="00161567" w:rsidP="00161567">
      <w:pPr>
        <w:pStyle w:val="ConsPlusNormal"/>
        <w:spacing w:before="240"/>
        <w:ind w:firstLine="540"/>
        <w:jc w:val="both"/>
      </w:pPr>
      <w:r>
        <w:t xml:space="preserve">Продольные электрические соединители к питающим и усиливающим проводам у </w:t>
      </w:r>
      <w:proofErr w:type="spellStart"/>
      <w:r>
        <w:t>анкеровок</w:t>
      </w:r>
      <w:proofErr w:type="spellEnd"/>
      <w:r>
        <w:t xml:space="preserve"> следует соединять с выходящими из заделки свободными концами.</w:t>
      </w:r>
    </w:p>
    <w:p w:rsidR="00161567" w:rsidRDefault="00161567" w:rsidP="00161567">
      <w:pPr>
        <w:pStyle w:val="ConsPlusNormal"/>
        <w:spacing w:before="240"/>
        <w:ind w:firstLine="540"/>
        <w:jc w:val="both"/>
      </w:pPr>
      <w:r>
        <w:t xml:space="preserve">2.61. Продольные электрические соединители на </w:t>
      </w:r>
      <w:proofErr w:type="spellStart"/>
      <w:r>
        <w:t>неизолирующих</w:t>
      </w:r>
      <w:proofErr w:type="spellEnd"/>
      <w:r>
        <w:t xml:space="preserve"> сопряжениях и обводы </w:t>
      </w:r>
      <w:r>
        <w:lastRenderedPageBreak/>
        <w:t>соединяют:</w:t>
      </w:r>
    </w:p>
    <w:p w:rsidR="00161567" w:rsidRDefault="00161567" w:rsidP="00161567">
      <w:pPr>
        <w:pStyle w:val="ConsPlusNormal"/>
        <w:spacing w:before="240"/>
        <w:ind w:firstLine="540"/>
        <w:jc w:val="both"/>
      </w:pPr>
      <w:r>
        <w:t>с каждым несущим тросом двумя соединительными зажимами;</w:t>
      </w:r>
    </w:p>
    <w:p w:rsidR="00161567" w:rsidRDefault="00161567" w:rsidP="00161567">
      <w:pPr>
        <w:pStyle w:val="ConsPlusNormal"/>
        <w:spacing w:before="240"/>
        <w:ind w:firstLine="540"/>
        <w:jc w:val="both"/>
      </w:pPr>
      <w:r>
        <w:t>с каждым контактным проводом одним питающим зажимом.</w:t>
      </w:r>
    </w:p>
    <w:p w:rsidR="00161567" w:rsidRDefault="00161567" w:rsidP="00161567">
      <w:pPr>
        <w:pStyle w:val="ConsPlusNormal"/>
        <w:spacing w:before="240"/>
        <w:ind w:firstLine="540"/>
        <w:jc w:val="both"/>
      </w:pPr>
      <w:r>
        <w:t xml:space="preserve">2.62. Продольные электрические соединители на </w:t>
      </w:r>
      <w:proofErr w:type="spellStart"/>
      <w:r>
        <w:t>неизолирующих</w:t>
      </w:r>
      <w:proofErr w:type="spellEnd"/>
      <w:r>
        <w:t xml:space="preserve"> сопряжениях по своей длине и взаимному расположению мест крепления на несущих тросах должны обеспечивать температурные перемещениям в противоположных направлениях проводов сопрягаемых анкерных участков.</w:t>
      </w:r>
    </w:p>
    <w:p w:rsidR="00161567" w:rsidRDefault="00161567" w:rsidP="00161567">
      <w:pPr>
        <w:pStyle w:val="ConsPlusNormal"/>
        <w:spacing w:before="240"/>
        <w:ind w:firstLine="540"/>
        <w:jc w:val="both"/>
      </w:pPr>
      <w:r>
        <w:t xml:space="preserve">Длина </w:t>
      </w:r>
      <w:proofErr w:type="gramStart"/>
      <w:r>
        <w:t>электрического</w:t>
      </w:r>
      <w:proofErr w:type="gramEnd"/>
      <w:r>
        <w:t xml:space="preserve"> должна быть не менее:</w:t>
      </w:r>
    </w:p>
    <w:p w:rsidR="00161567" w:rsidRDefault="00161567" w:rsidP="00161567">
      <w:pPr>
        <w:pStyle w:val="ConsPlusNormal"/>
        <w:spacing w:before="240"/>
        <w:ind w:firstLine="540"/>
        <w:jc w:val="both"/>
      </w:pPr>
      <w:r>
        <w:t>при полукомпенсированной подвеске 0,8 м;</w:t>
      </w:r>
    </w:p>
    <w:p w:rsidR="00161567" w:rsidRDefault="00161567" w:rsidP="00161567">
      <w:pPr>
        <w:pStyle w:val="ConsPlusNormal"/>
        <w:spacing w:before="240"/>
        <w:ind w:firstLine="540"/>
        <w:jc w:val="both"/>
      </w:pPr>
      <w:r>
        <w:t>при компенсированной подвеске 2,0 м.</w:t>
      </w:r>
    </w:p>
    <w:p w:rsidR="00161567" w:rsidRDefault="00161567" w:rsidP="00161567">
      <w:pPr>
        <w:pStyle w:val="ConsPlusNormal"/>
        <w:spacing w:before="240"/>
        <w:ind w:firstLine="540"/>
        <w:jc w:val="both"/>
      </w:pPr>
      <w:r>
        <w:t>Расположение мест крепления электрического соединителя на каждой ветви анкерного участка следует выбирать с учетом продольных перемещений компенсированных проводов (график на рисунке 4).</w:t>
      </w:r>
    </w:p>
    <w:p w:rsidR="00161567" w:rsidRDefault="00161567" w:rsidP="00161567">
      <w:pPr>
        <w:pStyle w:val="ConsPlusNormal"/>
        <w:spacing w:before="240"/>
        <w:ind w:firstLine="540"/>
        <w:jc w:val="both"/>
      </w:pPr>
      <w:r>
        <w:t>2.63. Пересекающие и анкерные ветви, а также отдельные провода контактной сети одной секции должны быть соединены электрическим соединителем с находящейся рядом контактной подвеской.</w:t>
      </w:r>
    </w:p>
    <w:p w:rsidR="00161567" w:rsidRDefault="00161567" w:rsidP="00161567">
      <w:pPr>
        <w:pStyle w:val="ConsPlusNormal"/>
        <w:spacing w:before="240"/>
        <w:ind w:firstLine="540"/>
        <w:jc w:val="both"/>
      </w:pPr>
      <w:r>
        <w:t>2.64. Электрические соединители выполняют из медного провода марки М, сечение электрического соединителя должно соответствовать сечению соединяемых им проводов или контактных подвесок, но не менее:</w:t>
      </w:r>
    </w:p>
    <w:p w:rsidR="00161567" w:rsidRDefault="00161567" w:rsidP="00161567">
      <w:pPr>
        <w:pStyle w:val="ConsPlusNormal"/>
        <w:spacing w:before="240"/>
        <w:ind w:firstLine="540"/>
        <w:jc w:val="both"/>
      </w:pPr>
      <w:r>
        <w:t>на участках постоянного тока 95 или 120 мм</w:t>
      </w:r>
      <w:proofErr w:type="gramStart"/>
      <w:r>
        <w:rPr>
          <w:vertAlign w:val="superscript"/>
        </w:rPr>
        <w:t>2</w:t>
      </w:r>
      <w:proofErr w:type="gramEnd"/>
      <w:r>
        <w:t xml:space="preserve"> (для соединителей между контактным проводом и несущим тросом допускается 70 мм</w:t>
      </w:r>
      <w:r>
        <w:rPr>
          <w:vertAlign w:val="superscript"/>
        </w:rPr>
        <w:t>2</w:t>
      </w:r>
      <w:r>
        <w:t>);</w:t>
      </w:r>
    </w:p>
    <w:p w:rsidR="00161567" w:rsidRDefault="00161567" w:rsidP="00161567">
      <w:pPr>
        <w:pStyle w:val="ConsPlusNormal"/>
        <w:spacing w:before="240"/>
        <w:ind w:firstLine="540"/>
        <w:jc w:val="both"/>
      </w:pPr>
      <w:r>
        <w:t>на участках переменного тока 70 или 95 мм</w:t>
      </w:r>
      <w:proofErr w:type="gramStart"/>
      <w:r>
        <w:rPr>
          <w:vertAlign w:val="superscript"/>
        </w:rPr>
        <w:t>2</w:t>
      </w:r>
      <w:proofErr w:type="gramEnd"/>
      <w:r>
        <w:t>.</w:t>
      </w:r>
    </w:p>
    <w:p w:rsidR="00161567" w:rsidRDefault="00161567" w:rsidP="00161567">
      <w:pPr>
        <w:pStyle w:val="ConsPlusNormal"/>
        <w:spacing w:before="240"/>
        <w:ind w:firstLine="540"/>
        <w:jc w:val="both"/>
      </w:pPr>
      <w:r>
        <w:t>Все проволоки с торцов проводов электрических соединителей сваривают или спрессовывают наконечниками. На выступающие концы проводов накладывают бандаж и закрепляют на основном проводе. Контактные поверхности наконечников, зажимов и проводов перед соединением должны быть тщательно защищены от окислов.</w:t>
      </w:r>
    </w:p>
    <w:p w:rsidR="00161567" w:rsidRDefault="00161567" w:rsidP="00161567">
      <w:pPr>
        <w:pStyle w:val="ConsPlusNormal"/>
        <w:spacing w:before="240"/>
        <w:ind w:firstLine="540"/>
        <w:jc w:val="both"/>
      </w:pPr>
      <w:r>
        <w:t>Электрический соединитель должны быть выполнен в виде полукольца при расстоянии между несущим тросом и контактным проводом до 1 м, а при большем расстоянии - длиной, превышающей это расстояние в 1,2 - 1,4 раза.</w:t>
      </w:r>
    </w:p>
    <w:p w:rsidR="00161567" w:rsidRDefault="00161567" w:rsidP="00161567">
      <w:pPr>
        <w:pStyle w:val="ConsPlusNormal"/>
        <w:spacing w:before="240"/>
        <w:ind w:firstLine="540"/>
        <w:jc w:val="both"/>
      </w:pPr>
      <w:r>
        <w:t xml:space="preserve">2.65. В контактных подвесках с изолированными струнами поперечные электрические соединители между несущим тросом и контактным проводом (контактными проводами) на перегонах, главных и </w:t>
      </w:r>
      <w:proofErr w:type="spellStart"/>
      <w:proofErr w:type="gramStart"/>
      <w:r>
        <w:t>приемо-отправочных</w:t>
      </w:r>
      <w:proofErr w:type="spellEnd"/>
      <w:proofErr w:type="gramEnd"/>
      <w:r>
        <w:t xml:space="preserve"> путях железнодорожных станций устанавливают за пределами рессорного троса или опорных струн на расстоянии от 0,2 до 0,5 м от них.</w:t>
      </w:r>
    </w:p>
    <w:p w:rsidR="00161567" w:rsidRDefault="00161567" w:rsidP="00161567">
      <w:pPr>
        <w:pStyle w:val="ConsPlusNormal"/>
        <w:spacing w:before="240"/>
        <w:ind w:firstLine="540"/>
        <w:jc w:val="both"/>
      </w:pPr>
      <w:r>
        <w:t>Электрические соединители устанавливают:</w:t>
      </w:r>
    </w:p>
    <w:p w:rsidR="00161567" w:rsidRDefault="00161567" w:rsidP="00161567">
      <w:pPr>
        <w:pStyle w:val="ConsPlusNormal"/>
        <w:spacing w:before="240"/>
        <w:ind w:firstLine="540"/>
        <w:jc w:val="both"/>
      </w:pPr>
      <w:r>
        <w:lastRenderedPageBreak/>
        <w:t>1) на участках постоянного тока (</w:t>
      </w:r>
      <w:proofErr w:type="gramStart"/>
      <w:r>
        <w:t>кроме</w:t>
      </w:r>
      <w:proofErr w:type="gramEnd"/>
      <w:r>
        <w:t xml:space="preserve"> малодеятельных) - в каждом пролете;</w:t>
      </w:r>
    </w:p>
    <w:p w:rsidR="00161567" w:rsidRDefault="00161567" w:rsidP="00161567">
      <w:pPr>
        <w:pStyle w:val="ConsPlusNormal"/>
        <w:spacing w:before="240"/>
        <w:ind w:firstLine="540"/>
        <w:jc w:val="both"/>
      </w:pPr>
      <w:r>
        <w:t>2) на участках переменного тока, а также на малодеятельных участках постоянного тока:</w:t>
      </w:r>
    </w:p>
    <w:p w:rsidR="00161567" w:rsidRDefault="00161567" w:rsidP="00161567">
      <w:pPr>
        <w:pStyle w:val="ConsPlusNormal"/>
        <w:spacing w:before="240"/>
        <w:ind w:firstLine="540"/>
        <w:jc w:val="both"/>
      </w:pPr>
      <w:r>
        <w:t xml:space="preserve">на подъемах и в местах </w:t>
      </w:r>
      <w:proofErr w:type="spellStart"/>
      <w:r>
        <w:t>трогания</w:t>
      </w:r>
      <w:proofErr w:type="spellEnd"/>
      <w:r>
        <w:t xml:space="preserve"> и разгона поездов - в каждом пролете;</w:t>
      </w:r>
    </w:p>
    <w:p w:rsidR="00161567" w:rsidRDefault="00161567" w:rsidP="00161567">
      <w:pPr>
        <w:pStyle w:val="ConsPlusNormal"/>
        <w:spacing w:before="240"/>
        <w:ind w:firstLine="540"/>
        <w:jc w:val="both"/>
      </w:pPr>
      <w:r>
        <w:t xml:space="preserve">на площадках, спусках и вне мест </w:t>
      </w:r>
      <w:proofErr w:type="spellStart"/>
      <w:r>
        <w:t>трогания</w:t>
      </w:r>
      <w:proofErr w:type="spellEnd"/>
      <w:r>
        <w:t xml:space="preserve"> и разгона поездов - через пролет.</w:t>
      </w:r>
    </w:p>
    <w:p w:rsidR="00161567" w:rsidRDefault="00161567" w:rsidP="00161567">
      <w:pPr>
        <w:pStyle w:val="ConsPlusNormal"/>
        <w:spacing w:before="240"/>
        <w:ind w:firstLine="540"/>
        <w:jc w:val="both"/>
      </w:pPr>
      <w:r>
        <w:t xml:space="preserve">В контактных подвесках с токопроводящими струнами поперечные электрические соединители между несущим тросом и контактным проводом (контактными проводами) </w:t>
      </w:r>
      <w:proofErr w:type="gramStart"/>
      <w:r>
        <w:t>размещают</w:t>
      </w:r>
      <w:proofErr w:type="gramEnd"/>
      <w:r>
        <w:t xml:space="preserve"> как указано в пункте 2.66 настоящих Правил.</w:t>
      </w:r>
    </w:p>
    <w:p w:rsidR="00161567" w:rsidRDefault="00161567" w:rsidP="00161567">
      <w:pPr>
        <w:pStyle w:val="ConsPlusNormal"/>
        <w:spacing w:before="240"/>
        <w:ind w:firstLine="540"/>
        <w:jc w:val="both"/>
      </w:pPr>
      <w:r>
        <w:t>2.66. Поперечные электрические соединители между усиливающим проводом (усиливающими проводами) и контактной подвеской устанавливают:</w:t>
      </w:r>
    </w:p>
    <w:p w:rsidR="00161567" w:rsidRDefault="00161567" w:rsidP="00161567">
      <w:pPr>
        <w:pStyle w:val="ConsPlusNormal"/>
        <w:spacing w:before="240"/>
        <w:ind w:firstLine="540"/>
        <w:jc w:val="both"/>
      </w:pPr>
      <w:r>
        <w:t xml:space="preserve">на затяжных подъемах и в местах </w:t>
      </w:r>
      <w:proofErr w:type="spellStart"/>
      <w:r>
        <w:t>трогания</w:t>
      </w:r>
      <w:proofErr w:type="spellEnd"/>
      <w:r>
        <w:t xml:space="preserve"> и разгона поездов - в каждом пролете;</w:t>
      </w:r>
    </w:p>
    <w:p w:rsidR="00161567" w:rsidRDefault="00161567" w:rsidP="00161567">
      <w:pPr>
        <w:pStyle w:val="ConsPlusNormal"/>
        <w:spacing w:before="240"/>
        <w:ind w:firstLine="540"/>
        <w:jc w:val="both"/>
      </w:pPr>
      <w:r>
        <w:t xml:space="preserve">на площадках, спусках и вне мест </w:t>
      </w:r>
      <w:proofErr w:type="spellStart"/>
      <w:r>
        <w:t>трогания</w:t>
      </w:r>
      <w:proofErr w:type="spellEnd"/>
      <w:r>
        <w:t xml:space="preserve"> и разгона поездов - через каждые 3 или 4 пролета.</w:t>
      </w:r>
    </w:p>
    <w:p w:rsidR="00161567" w:rsidRDefault="00161567" w:rsidP="00161567">
      <w:pPr>
        <w:pStyle w:val="ConsPlusNormal"/>
        <w:spacing w:before="240"/>
        <w:ind w:firstLine="540"/>
        <w:jc w:val="both"/>
      </w:pPr>
      <w:r>
        <w:t>Поперечный электрический соединитель между усиливающим проводом (усиливающими проводами) и контактной подвеской соединяют с поперечным электрическим соединителем между несущим тросом и контактным проводом (контактными проводами).</w:t>
      </w:r>
    </w:p>
    <w:p w:rsidR="00161567" w:rsidRDefault="00161567" w:rsidP="00161567">
      <w:pPr>
        <w:pStyle w:val="ConsPlusNormal"/>
        <w:spacing w:before="240"/>
        <w:ind w:firstLine="540"/>
        <w:jc w:val="both"/>
      </w:pPr>
      <w:r>
        <w:t>2.67. Поперечные электрические соединители между контактными подвесками станционных путей, объединенных в одну секцию, устанавливают:</w:t>
      </w:r>
    </w:p>
    <w:p w:rsidR="00161567" w:rsidRDefault="00161567" w:rsidP="00161567">
      <w:pPr>
        <w:pStyle w:val="ConsPlusNormal"/>
        <w:spacing w:before="240"/>
        <w:ind w:firstLine="540"/>
        <w:jc w:val="both"/>
      </w:pPr>
      <w:r>
        <w:t xml:space="preserve">на подъемах и в местах </w:t>
      </w:r>
      <w:proofErr w:type="spellStart"/>
      <w:r>
        <w:t>трогания</w:t>
      </w:r>
      <w:proofErr w:type="spellEnd"/>
      <w:r>
        <w:t xml:space="preserve"> и разгона поездов - в каждом пролете;</w:t>
      </w:r>
    </w:p>
    <w:p w:rsidR="00161567" w:rsidRDefault="00161567" w:rsidP="00161567">
      <w:pPr>
        <w:pStyle w:val="ConsPlusNormal"/>
        <w:spacing w:before="240"/>
        <w:ind w:firstLine="540"/>
        <w:jc w:val="both"/>
      </w:pPr>
      <w:r>
        <w:t xml:space="preserve">на площадках, спусках и вне мест </w:t>
      </w:r>
      <w:proofErr w:type="spellStart"/>
      <w:r>
        <w:t>трогания</w:t>
      </w:r>
      <w:proofErr w:type="spellEnd"/>
      <w:r>
        <w:t xml:space="preserve"> и разгона поездов - через каждые 3 или 4 пролета.</w:t>
      </w:r>
    </w:p>
    <w:p w:rsidR="00161567" w:rsidRDefault="00161567" w:rsidP="00161567">
      <w:pPr>
        <w:pStyle w:val="ConsPlusNormal"/>
        <w:spacing w:before="240"/>
        <w:ind w:firstLine="540"/>
        <w:jc w:val="both"/>
      </w:pPr>
      <w:bookmarkStart w:id="30" w:name="Par1510"/>
      <w:bookmarkEnd w:id="30"/>
      <w:r>
        <w:t>2.68. Поперечные электрические соединители на воздушных стрелках устанавливают на расстоянии от точки пересечения контактных проводов:</w:t>
      </w:r>
    </w:p>
    <w:p w:rsidR="00161567" w:rsidRDefault="00161567" w:rsidP="00161567">
      <w:pPr>
        <w:pStyle w:val="ConsPlusNormal"/>
        <w:spacing w:before="240"/>
        <w:ind w:firstLine="540"/>
        <w:jc w:val="both"/>
      </w:pPr>
      <w:r>
        <w:t>до остряков - от 3,0 до 3,5 м;</w:t>
      </w:r>
    </w:p>
    <w:p w:rsidR="00161567" w:rsidRDefault="00161567" w:rsidP="00161567">
      <w:pPr>
        <w:pStyle w:val="ConsPlusNormal"/>
        <w:spacing w:before="240"/>
        <w:ind w:firstLine="540"/>
        <w:jc w:val="both"/>
      </w:pPr>
      <w:r>
        <w:t>до электрического соединителя, расположенного между зоной подхвата и крестовиной, - от 2,0 до 2,5 м.</w:t>
      </w:r>
    </w:p>
    <w:p w:rsidR="00161567" w:rsidRDefault="00161567" w:rsidP="00161567">
      <w:pPr>
        <w:pStyle w:val="ConsPlusNormal"/>
        <w:spacing w:before="240"/>
        <w:ind w:firstLine="540"/>
        <w:jc w:val="both"/>
      </w:pPr>
      <w:bookmarkStart w:id="31" w:name="Par1513"/>
      <w:bookmarkEnd w:id="31"/>
      <w:r>
        <w:t>2.69. Поперечные электрические соединители у секционных изоляторов устанавливают с каждой стороны от секционного изолятора не далее одного пролета от него.</w:t>
      </w:r>
    </w:p>
    <w:p w:rsidR="00161567" w:rsidRDefault="00161567" w:rsidP="00161567">
      <w:pPr>
        <w:pStyle w:val="ConsPlusNormal"/>
        <w:spacing w:before="240"/>
        <w:ind w:firstLine="540"/>
        <w:jc w:val="both"/>
      </w:pPr>
      <w:bookmarkStart w:id="32" w:name="Par1514"/>
      <w:bookmarkEnd w:id="32"/>
      <w:r>
        <w:t>2.70. При монтаже электрических соединителей медные прессуемые зажимы применяют в следующих случаях:</w:t>
      </w:r>
    </w:p>
    <w:p w:rsidR="00161567" w:rsidRDefault="00161567" w:rsidP="00161567">
      <w:pPr>
        <w:pStyle w:val="ConsPlusNormal"/>
        <w:spacing w:before="240"/>
        <w:ind w:firstLine="540"/>
        <w:jc w:val="both"/>
      </w:pPr>
      <w:r>
        <w:t>на воздушных стрелках;</w:t>
      </w:r>
    </w:p>
    <w:p w:rsidR="00161567" w:rsidRDefault="00161567" w:rsidP="00161567">
      <w:pPr>
        <w:pStyle w:val="ConsPlusNormal"/>
        <w:spacing w:before="240"/>
        <w:ind w:firstLine="540"/>
        <w:jc w:val="both"/>
      </w:pPr>
      <w:r>
        <w:t>на сопряжениях анкерных участков;</w:t>
      </w:r>
    </w:p>
    <w:p w:rsidR="00161567" w:rsidRDefault="00161567" w:rsidP="00161567">
      <w:pPr>
        <w:pStyle w:val="ConsPlusNormal"/>
        <w:spacing w:before="240"/>
        <w:ind w:firstLine="540"/>
        <w:jc w:val="both"/>
      </w:pPr>
      <w:r>
        <w:t>между несущим тросом и контактными проводами;</w:t>
      </w:r>
    </w:p>
    <w:p w:rsidR="00161567" w:rsidRDefault="00161567" w:rsidP="00161567">
      <w:pPr>
        <w:pStyle w:val="ConsPlusNormal"/>
        <w:spacing w:before="240"/>
        <w:ind w:firstLine="540"/>
        <w:jc w:val="both"/>
      </w:pPr>
      <w:r>
        <w:lastRenderedPageBreak/>
        <w:t>между усиливающими проводами и контактной подвеской (кроме переходных зажимов "медь-алюминий");</w:t>
      </w:r>
    </w:p>
    <w:p w:rsidR="00161567" w:rsidRDefault="00161567" w:rsidP="00161567">
      <w:pPr>
        <w:pStyle w:val="ConsPlusNormal"/>
        <w:spacing w:before="240"/>
        <w:ind w:firstLine="540"/>
        <w:jc w:val="both"/>
      </w:pPr>
      <w:r>
        <w:t>в узлах электрических соединений шлейфов секционных разъединителей с электрическими соединителями.</w:t>
      </w:r>
    </w:p>
    <w:p w:rsidR="00161567" w:rsidRDefault="00161567" w:rsidP="00161567">
      <w:pPr>
        <w:pStyle w:val="ConsPlusNormal"/>
        <w:spacing w:before="240"/>
        <w:ind w:firstLine="540"/>
        <w:jc w:val="both"/>
      </w:pPr>
      <w:bookmarkStart w:id="33" w:name="Par1520"/>
      <w:bookmarkEnd w:id="33"/>
      <w:r>
        <w:t>2.71. Шлейфы разъединителей, разрядников и ограничителей перенапряжений, пересекающие контактную подвеску другой секции, следует располагать над несущим тросом на расстоянии не менее 0,8 м.</w:t>
      </w:r>
    </w:p>
    <w:p w:rsidR="00161567" w:rsidRDefault="00161567" w:rsidP="00161567">
      <w:pPr>
        <w:pStyle w:val="ConsPlusNormal"/>
        <w:jc w:val="both"/>
      </w:pPr>
    </w:p>
    <w:p w:rsidR="00161567" w:rsidRDefault="00161567" w:rsidP="00161567">
      <w:pPr>
        <w:pStyle w:val="ConsPlusNormal"/>
        <w:jc w:val="center"/>
        <w:outlineLvl w:val="1"/>
      </w:pPr>
      <w:r>
        <w:rPr>
          <w:b/>
          <w:bCs/>
        </w:rPr>
        <w:t>3. Общие требования к системе технического обслуживания и ремонта</w:t>
      </w:r>
    </w:p>
    <w:p w:rsidR="00161567" w:rsidRDefault="00161567" w:rsidP="00161567">
      <w:pPr>
        <w:pStyle w:val="ConsPlusNormal"/>
        <w:jc w:val="both"/>
      </w:pPr>
    </w:p>
    <w:p w:rsidR="00161567" w:rsidRDefault="00161567" w:rsidP="00161567">
      <w:pPr>
        <w:pStyle w:val="ConsPlusNormal"/>
        <w:jc w:val="center"/>
        <w:outlineLvl w:val="2"/>
      </w:pPr>
      <w:r>
        <w:rPr>
          <w:b/>
          <w:bCs/>
        </w:rPr>
        <w:t>Цели и принципы</w:t>
      </w:r>
    </w:p>
    <w:p w:rsidR="00161567" w:rsidRDefault="00161567" w:rsidP="00161567">
      <w:pPr>
        <w:pStyle w:val="ConsPlusNormal"/>
        <w:jc w:val="both"/>
      </w:pPr>
    </w:p>
    <w:p w:rsidR="00161567" w:rsidRDefault="00161567" w:rsidP="00161567">
      <w:pPr>
        <w:pStyle w:val="ConsPlusNormal"/>
        <w:ind w:firstLine="540"/>
        <w:jc w:val="both"/>
      </w:pPr>
      <w:r>
        <w:t>3.1. Целью технического обслуживания является поддержание работоспособного состояния объектов &lt;3&gt;.</w:t>
      </w:r>
    </w:p>
    <w:p w:rsidR="00161567" w:rsidRDefault="00161567" w:rsidP="00161567">
      <w:pPr>
        <w:pStyle w:val="ConsPlusNormal"/>
        <w:spacing w:before="240"/>
        <w:ind w:firstLine="540"/>
        <w:jc w:val="both"/>
      </w:pPr>
      <w:r>
        <w:t>--------------------------------</w:t>
      </w:r>
    </w:p>
    <w:p w:rsidR="00161567" w:rsidRDefault="00161567" w:rsidP="00161567">
      <w:pPr>
        <w:pStyle w:val="ConsPlusNormal"/>
        <w:spacing w:before="240"/>
        <w:ind w:firstLine="540"/>
        <w:jc w:val="both"/>
      </w:pPr>
      <w:r>
        <w:t xml:space="preserve">&lt;3&gt; Понятие "объект" раскрыто в </w:t>
      </w:r>
      <w:hyperlink w:anchor="Par1567" w:tooltip="3.7. В целях организации, планирования и контроля исполнения:" w:history="1">
        <w:r>
          <w:rPr>
            <w:color w:val="0000FF"/>
          </w:rPr>
          <w:t>пункте 3.7</w:t>
        </w:r>
      </w:hyperlink>
      <w:r>
        <w:t xml:space="preserve"> настоящих Правил.</w:t>
      </w:r>
    </w:p>
    <w:p w:rsidR="00161567" w:rsidRDefault="00161567" w:rsidP="00161567">
      <w:pPr>
        <w:pStyle w:val="ConsPlusNormal"/>
        <w:jc w:val="both"/>
      </w:pPr>
    </w:p>
    <w:p w:rsidR="00161567" w:rsidRDefault="00161567" w:rsidP="00161567">
      <w:pPr>
        <w:pStyle w:val="ConsPlusNormal"/>
        <w:ind w:firstLine="540"/>
        <w:jc w:val="both"/>
      </w:pPr>
      <w:r>
        <w:t xml:space="preserve">Техническое обслуживание заключается </w:t>
      </w:r>
      <w:proofErr w:type="gramStart"/>
      <w:r>
        <w:t>в</w:t>
      </w:r>
      <w:proofErr w:type="gramEnd"/>
      <w:r>
        <w:t>:</w:t>
      </w:r>
    </w:p>
    <w:p w:rsidR="00161567" w:rsidRDefault="00161567" w:rsidP="00161567">
      <w:pPr>
        <w:pStyle w:val="ConsPlusNormal"/>
        <w:spacing w:before="240"/>
        <w:ind w:firstLine="540"/>
        <w:jc w:val="both"/>
      </w:pPr>
      <w:r>
        <w:t xml:space="preserve">постоянно проводимых </w:t>
      </w:r>
      <w:proofErr w:type="gramStart"/>
      <w:r>
        <w:t>мероприятиях</w:t>
      </w:r>
      <w:proofErr w:type="gramEnd"/>
      <w:r>
        <w:t xml:space="preserve"> по получению максимально достоверной информации о фактическом техническом состоянии каждого из объектов в виде значений физических величин, характеризующих это состояние;</w:t>
      </w:r>
    </w:p>
    <w:p w:rsidR="00161567" w:rsidRDefault="00161567" w:rsidP="00161567">
      <w:pPr>
        <w:pStyle w:val="ConsPlusNormal"/>
        <w:spacing w:before="240"/>
        <w:ind w:firstLine="540"/>
        <w:jc w:val="both"/>
      </w:pPr>
      <w:proofErr w:type="gramStart"/>
      <w:r>
        <w:t>анализе</w:t>
      </w:r>
      <w:proofErr w:type="gramEnd"/>
      <w:r>
        <w:t xml:space="preserve"> полученной информации и принятии на основе этого анализа решений о возможности (невозможности или наличии дополнительных условий) дальнейшей эксплуатации каждого из объектов;</w:t>
      </w:r>
    </w:p>
    <w:p w:rsidR="00161567" w:rsidRDefault="00161567" w:rsidP="00161567">
      <w:pPr>
        <w:pStyle w:val="ConsPlusNormal"/>
        <w:spacing w:before="240"/>
        <w:ind w:firstLine="540"/>
        <w:jc w:val="both"/>
      </w:pPr>
      <w:proofErr w:type="gramStart"/>
      <w:r>
        <w:t>выполнении индивидуального для каждого из объектов комплекса технологических операций, направленных на выполнение условий дальнейшей эксплуатации этого объекта (замены поврежденных или быстроизнашивающихся составных частей, очистки, смазывания, восстановления свойств соединений и т.д.).</w:t>
      </w:r>
      <w:proofErr w:type="gramEnd"/>
    </w:p>
    <w:p w:rsidR="00161567" w:rsidRDefault="00161567" w:rsidP="00161567">
      <w:pPr>
        <w:pStyle w:val="ConsPlusNormal"/>
        <w:spacing w:before="240"/>
        <w:ind w:firstLine="540"/>
        <w:jc w:val="both"/>
      </w:pPr>
      <w:r>
        <w:t>3.2. Целью ремонта является восстановление работоспособного состояния и (или) ресурса объектов.</w:t>
      </w:r>
    </w:p>
    <w:p w:rsidR="00161567" w:rsidRDefault="00161567" w:rsidP="00161567">
      <w:pPr>
        <w:pStyle w:val="ConsPlusNormal"/>
        <w:spacing w:before="240"/>
        <w:ind w:firstLine="540"/>
        <w:jc w:val="both"/>
      </w:pPr>
      <w:r>
        <w:t>Ремонт подразумевает выполнение наряду с операциями технического обслуживания комплекса дополнительных операций, необходимых для достижения поставленной перед ремонтом цели (разборки, замены или восстановлении деталей, сборочных единиц и т.д.).</w:t>
      </w:r>
    </w:p>
    <w:p w:rsidR="00161567" w:rsidRDefault="00161567" w:rsidP="00161567">
      <w:pPr>
        <w:pStyle w:val="ConsPlusNormal"/>
        <w:spacing w:before="240"/>
        <w:ind w:firstLine="540"/>
        <w:jc w:val="both"/>
      </w:pPr>
      <w:r>
        <w:t>3.3. Как техническое обслуживание, так и ремонт подразумевают выдачу гарантий безотказного функционирования объекта на срок до следующего по времени аналогичного вида технического обслуживания и ремонта.</w:t>
      </w:r>
    </w:p>
    <w:p w:rsidR="00161567" w:rsidRDefault="00161567" w:rsidP="00161567">
      <w:pPr>
        <w:pStyle w:val="ConsPlusNormal"/>
        <w:spacing w:before="240"/>
        <w:ind w:firstLine="540"/>
        <w:jc w:val="both"/>
      </w:pPr>
      <w:r>
        <w:t>3.4. Система технического обслуживания и ремонта основывается на следующих принципах:</w:t>
      </w:r>
    </w:p>
    <w:p w:rsidR="00161567" w:rsidRDefault="00161567" w:rsidP="00161567">
      <w:pPr>
        <w:pStyle w:val="ConsPlusNormal"/>
        <w:spacing w:before="240"/>
        <w:ind w:firstLine="540"/>
        <w:jc w:val="both"/>
      </w:pPr>
      <w:r>
        <w:lastRenderedPageBreak/>
        <w:t xml:space="preserve">3.4.1. </w:t>
      </w:r>
      <w:proofErr w:type="gramStart"/>
      <w:r>
        <w:t xml:space="preserve">Принцип </w:t>
      </w:r>
      <w:proofErr w:type="spellStart"/>
      <w:r>
        <w:t>интегрированности</w:t>
      </w:r>
      <w:proofErr w:type="spellEnd"/>
      <w:r>
        <w:t xml:space="preserve"> в общую систему организации технического обслуживания и ремонта подсистем инфраструктуры железнодорожного транспорта предполагает общность подходов в установлении требований к конечному результату процессов технического обслуживания и ремонта - надежному и эффективному функционированию железнодорожного транспорта в целом, применение единообразных форм и методов организации, планирования и управления техническим обслуживанием и ремонтом, обеспечения безопасности и качества, а также оценки результатов данной деятельности.</w:t>
      </w:r>
      <w:proofErr w:type="gramEnd"/>
    </w:p>
    <w:p w:rsidR="00161567" w:rsidRDefault="00161567" w:rsidP="00161567">
      <w:pPr>
        <w:pStyle w:val="ConsPlusNormal"/>
        <w:spacing w:before="240"/>
        <w:ind w:firstLine="540"/>
        <w:jc w:val="both"/>
      </w:pPr>
      <w:r>
        <w:t>3.4.2. Принцип обоснованности затрат всех видов ресурсов предполагает расходование ресурсов на все относящиеся к техническому обслуживанию и ремонту работы и иные мероприятия лишь в том объеме, который минимально необходим для выполнения поставленной перед техническим обслуживанием и ремонтом цели.</w:t>
      </w:r>
    </w:p>
    <w:p w:rsidR="00161567" w:rsidRDefault="00161567" w:rsidP="00161567">
      <w:pPr>
        <w:pStyle w:val="ConsPlusNormal"/>
        <w:spacing w:before="240"/>
        <w:ind w:firstLine="540"/>
        <w:jc w:val="both"/>
      </w:pPr>
      <w:r>
        <w:t xml:space="preserve">Примечание: Данный принцип подразумевает, в частности, дифференцированный подход к установлению объема и состава операций, входящих в состав технического обслуживания и ремонта, а также периодичности их выполнения в зависимости </w:t>
      </w:r>
      <w:proofErr w:type="gramStart"/>
      <w:r>
        <w:t>от</w:t>
      </w:r>
      <w:proofErr w:type="gramEnd"/>
      <w:r>
        <w:t>:</w:t>
      </w:r>
    </w:p>
    <w:p w:rsidR="00161567" w:rsidRDefault="00161567" w:rsidP="00161567">
      <w:pPr>
        <w:pStyle w:val="ConsPlusNormal"/>
        <w:spacing w:before="240"/>
        <w:ind w:firstLine="540"/>
        <w:jc w:val="both"/>
      </w:pPr>
      <w:r>
        <w:t>вида, типа, конструкции, исполнения, мощности и других технических характеристик объекта;</w:t>
      </w:r>
    </w:p>
    <w:p w:rsidR="00161567" w:rsidRDefault="00161567" w:rsidP="00161567">
      <w:pPr>
        <w:pStyle w:val="ConsPlusNormal"/>
        <w:spacing w:before="240"/>
        <w:ind w:firstLine="540"/>
        <w:jc w:val="both"/>
      </w:pPr>
      <w:r>
        <w:t>значимости работоспособного состояния объекта для обеспечения перевозочного процесса и выполнения иных задач железнодорожного транспорта в целом;</w:t>
      </w:r>
    </w:p>
    <w:p w:rsidR="00161567" w:rsidRDefault="00161567" w:rsidP="00161567">
      <w:pPr>
        <w:pStyle w:val="ConsPlusNormal"/>
        <w:spacing w:before="240"/>
        <w:ind w:firstLine="540"/>
        <w:jc w:val="both"/>
      </w:pPr>
      <w:r>
        <w:t>условий работы объекта (степени загруженности, наличия либо отсутствия резерва, климата и других аналогичных факторов);</w:t>
      </w:r>
    </w:p>
    <w:p w:rsidR="00161567" w:rsidRDefault="00161567" w:rsidP="00161567">
      <w:pPr>
        <w:pStyle w:val="ConsPlusNormal"/>
        <w:spacing w:before="240"/>
        <w:ind w:firstLine="540"/>
        <w:jc w:val="both"/>
      </w:pPr>
      <w:r>
        <w:t>технического состояния объекта, величины предшествующей наработки, срока службы, истории отказов;</w:t>
      </w:r>
    </w:p>
    <w:p w:rsidR="00161567" w:rsidRDefault="00161567" w:rsidP="00161567">
      <w:pPr>
        <w:pStyle w:val="ConsPlusNormal"/>
        <w:spacing w:before="240"/>
        <w:ind w:firstLine="540"/>
        <w:jc w:val="both"/>
      </w:pPr>
      <w:r>
        <w:t>степени оснащенности объекта средствами постоянного технического диагностирования;</w:t>
      </w:r>
    </w:p>
    <w:p w:rsidR="00161567" w:rsidRDefault="00161567" w:rsidP="00161567">
      <w:pPr>
        <w:pStyle w:val="ConsPlusNormal"/>
        <w:spacing w:before="240"/>
        <w:ind w:firstLine="540"/>
        <w:jc w:val="both"/>
      </w:pPr>
      <w:r>
        <w:t>результатов всех видов технического диагностирования.</w:t>
      </w:r>
    </w:p>
    <w:p w:rsidR="00161567" w:rsidRDefault="00161567" w:rsidP="00161567">
      <w:pPr>
        <w:pStyle w:val="ConsPlusNormal"/>
        <w:spacing w:before="240"/>
        <w:ind w:firstLine="540"/>
        <w:jc w:val="both"/>
      </w:pPr>
      <w:r>
        <w:t xml:space="preserve">3.4.3. Принцип научно обоснованного подхода к планированию операций технического обслуживания и ремонта предполагает постоянный научно-исследовательский поиск </w:t>
      </w:r>
      <w:proofErr w:type="gramStart"/>
      <w:r>
        <w:t>более оптимальных</w:t>
      </w:r>
      <w:proofErr w:type="gramEnd"/>
      <w:r>
        <w:t xml:space="preserve"> в техническом и экономическом отношении подходов к планированию операций технического обслуживания и ремонта.</w:t>
      </w:r>
    </w:p>
    <w:p w:rsidR="00161567" w:rsidRDefault="00161567" w:rsidP="00161567">
      <w:pPr>
        <w:pStyle w:val="ConsPlusNormal"/>
        <w:spacing w:before="240"/>
        <w:ind w:firstLine="540"/>
        <w:jc w:val="both"/>
      </w:pPr>
      <w:r>
        <w:t>3.4.4. Принцип унификации видов технического обслуживания и ремонта, предполагающий разделение всего многообразия объектов, образующих функциональную подсистему железнодорожного электроснабжения, на ограниченное множество групп и установление для каждой из этих гру</w:t>
      </w:r>
      <w:proofErr w:type="gramStart"/>
      <w:r>
        <w:t>пп стр</w:t>
      </w:r>
      <w:proofErr w:type="gramEnd"/>
      <w:r>
        <w:t>ого определенной номенклатуры видов технического обслуживания и ремонта.</w:t>
      </w:r>
    </w:p>
    <w:p w:rsidR="00161567" w:rsidRDefault="00161567" w:rsidP="00161567">
      <w:pPr>
        <w:pStyle w:val="ConsPlusNormal"/>
        <w:spacing w:before="240"/>
        <w:ind w:firstLine="540"/>
        <w:jc w:val="both"/>
      </w:pPr>
      <w:r>
        <w:t>3.4.5. Принцип полного охвата оборудования, входящего в состав объекта, операциями технического обслуживания и ремонта предполагает, что ни одна из составных частей или единиц не остается вне этих операций, за исключением:</w:t>
      </w:r>
    </w:p>
    <w:p w:rsidR="00161567" w:rsidRDefault="00161567" w:rsidP="00161567">
      <w:pPr>
        <w:pStyle w:val="ConsPlusNormal"/>
        <w:spacing w:before="240"/>
        <w:ind w:firstLine="540"/>
        <w:jc w:val="both"/>
      </w:pPr>
      <w:r>
        <w:lastRenderedPageBreak/>
        <w:t xml:space="preserve">особо </w:t>
      </w:r>
      <w:proofErr w:type="gramStart"/>
      <w:r>
        <w:t>малоценных</w:t>
      </w:r>
      <w:proofErr w:type="gramEnd"/>
      <w:r>
        <w:t>, для которых экономически более эффективна периодическая замена на новые;</w:t>
      </w:r>
    </w:p>
    <w:p w:rsidR="00161567" w:rsidRDefault="00161567" w:rsidP="00161567">
      <w:pPr>
        <w:pStyle w:val="ConsPlusNormal"/>
        <w:spacing w:before="240"/>
        <w:ind w:firstLine="540"/>
        <w:jc w:val="both"/>
      </w:pPr>
      <w:r>
        <w:t xml:space="preserve">особо </w:t>
      </w:r>
      <w:proofErr w:type="gramStart"/>
      <w:r>
        <w:t>надежных</w:t>
      </w:r>
      <w:proofErr w:type="gramEnd"/>
      <w:r>
        <w:t>, для которых отсутствие необходимости в техническом обслуживании и ремонте с момента ввода в работу до списания надлежащим образом гарантировано изготовителем или подтверждено эксплуатационной практикой;</w:t>
      </w:r>
    </w:p>
    <w:p w:rsidR="00161567" w:rsidRDefault="00161567" w:rsidP="00161567">
      <w:pPr>
        <w:pStyle w:val="ConsPlusNormal"/>
        <w:spacing w:before="240"/>
        <w:ind w:firstLine="540"/>
        <w:jc w:val="both"/>
      </w:pPr>
      <w:proofErr w:type="gramStart"/>
      <w:r>
        <w:t>отнесенных</w:t>
      </w:r>
      <w:proofErr w:type="gramEnd"/>
      <w:r>
        <w:t xml:space="preserve"> изготовителем к невосстанавливаемым или необслуживаемым.</w:t>
      </w:r>
    </w:p>
    <w:p w:rsidR="00161567" w:rsidRDefault="00161567" w:rsidP="00161567">
      <w:pPr>
        <w:pStyle w:val="ConsPlusNormal"/>
        <w:spacing w:before="240"/>
        <w:ind w:firstLine="540"/>
        <w:jc w:val="both"/>
      </w:pPr>
      <w:r>
        <w:t>3.5. К составляющим системы технического обслуживания и ремонта, обеспечивающим ее функционирование, относятся:</w:t>
      </w:r>
    </w:p>
    <w:p w:rsidR="00161567" w:rsidRDefault="00161567" w:rsidP="00161567">
      <w:pPr>
        <w:pStyle w:val="ConsPlusNormal"/>
        <w:spacing w:before="240"/>
        <w:ind w:firstLine="540"/>
        <w:jc w:val="both"/>
      </w:pPr>
      <w:r>
        <w:t>виды технического обслуживания и ремонта;</w:t>
      </w:r>
    </w:p>
    <w:p w:rsidR="00161567" w:rsidRDefault="00161567" w:rsidP="00161567">
      <w:pPr>
        <w:pStyle w:val="ConsPlusNormal"/>
        <w:spacing w:before="240"/>
        <w:ind w:firstLine="540"/>
        <w:jc w:val="both"/>
      </w:pPr>
      <w:r>
        <w:t>объекты технического обслуживания и ремонта;</w:t>
      </w:r>
    </w:p>
    <w:p w:rsidR="00161567" w:rsidRDefault="00161567" w:rsidP="00161567">
      <w:pPr>
        <w:pStyle w:val="ConsPlusNormal"/>
        <w:spacing w:before="240"/>
        <w:ind w:firstLine="540"/>
        <w:jc w:val="both"/>
      </w:pPr>
      <w:r>
        <w:t>исполнители технического обслуживания и ремонта;</w:t>
      </w:r>
    </w:p>
    <w:p w:rsidR="00161567" w:rsidRDefault="00161567" w:rsidP="00161567">
      <w:pPr>
        <w:pStyle w:val="ConsPlusNormal"/>
        <w:spacing w:before="240"/>
        <w:ind w:firstLine="540"/>
        <w:jc w:val="both"/>
      </w:pPr>
      <w:r>
        <w:t>средства технического обслуживания и ремонта;</w:t>
      </w:r>
    </w:p>
    <w:p w:rsidR="00161567" w:rsidRDefault="00161567" w:rsidP="00161567">
      <w:pPr>
        <w:pStyle w:val="ConsPlusNormal"/>
        <w:spacing w:before="240"/>
        <w:ind w:firstLine="540"/>
        <w:jc w:val="both"/>
      </w:pPr>
      <w:r>
        <w:t>документация, устанавливающая требования к составляющим системы и связям между ними.</w:t>
      </w:r>
    </w:p>
    <w:p w:rsidR="00161567" w:rsidRDefault="00161567" w:rsidP="00161567">
      <w:pPr>
        <w:pStyle w:val="ConsPlusNormal"/>
        <w:spacing w:before="240"/>
        <w:ind w:firstLine="540"/>
        <w:jc w:val="both"/>
      </w:pPr>
      <w:bookmarkStart w:id="34" w:name="Par1559"/>
      <w:bookmarkEnd w:id="34"/>
      <w:r>
        <w:t>3.6. Применяют следующие виды технического обслуживания и ремонта:</w:t>
      </w:r>
    </w:p>
    <w:p w:rsidR="00161567" w:rsidRDefault="00161567" w:rsidP="00161567">
      <w:pPr>
        <w:pStyle w:val="ConsPlusNormal"/>
        <w:spacing w:before="240"/>
        <w:ind w:firstLine="540"/>
        <w:jc w:val="both"/>
      </w:pPr>
      <w:r>
        <w:t>а) объезд с осмотром;</w:t>
      </w:r>
    </w:p>
    <w:p w:rsidR="00161567" w:rsidRDefault="00161567" w:rsidP="00161567">
      <w:pPr>
        <w:pStyle w:val="ConsPlusNormal"/>
        <w:spacing w:before="240"/>
        <w:ind w:firstLine="540"/>
        <w:jc w:val="both"/>
      </w:pPr>
      <w:r>
        <w:t>б) обход с осмотром;</w:t>
      </w:r>
    </w:p>
    <w:p w:rsidR="00161567" w:rsidRDefault="00161567" w:rsidP="00161567">
      <w:pPr>
        <w:pStyle w:val="ConsPlusNormal"/>
        <w:spacing w:before="240"/>
        <w:ind w:firstLine="540"/>
        <w:jc w:val="both"/>
      </w:pPr>
      <w:r>
        <w:t>в) проверка вагоном-лабораторией;</w:t>
      </w:r>
    </w:p>
    <w:p w:rsidR="00161567" w:rsidRDefault="00161567" w:rsidP="00161567">
      <w:pPr>
        <w:pStyle w:val="ConsPlusNormal"/>
        <w:spacing w:before="240"/>
        <w:ind w:firstLine="540"/>
        <w:jc w:val="both"/>
      </w:pPr>
      <w:r>
        <w:t>г) объезд с повышенным статическим нажатием;</w:t>
      </w:r>
    </w:p>
    <w:p w:rsidR="00161567" w:rsidRDefault="00161567" w:rsidP="00161567">
      <w:pPr>
        <w:pStyle w:val="ConsPlusNormal"/>
        <w:spacing w:before="240"/>
        <w:ind w:firstLine="540"/>
        <w:jc w:val="both"/>
      </w:pPr>
      <w:proofErr w:type="spellStart"/>
      <w:r>
        <w:t>д</w:t>
      </w:r>
      <w:proofErr w:type="spellEnd"/>
      <w:r>
        <w:t>) диагностические испытания и измерения;</w:t>
      </w:r>
    </w:p>
    <w:p w:rsidR="00161567" w:rsidRDefault="00161567" w:rsidP="00161567">
      <w:pPr>
        <w:pStyle w:val="ConsPlusNormal"/>
        <w:spacing w:before="240"/>
        <w:ind w:firstLine="540"/>
        <w:jc w:val="both"/>
      </w:pPr>
      <w:r>
        <w:t>е) текущий ремонт;</w:t>
      </w:r>
    </w:p>
    <w:p w:rsidR="00161567" w:rsidRDefault="00161567" w:rsidP="00161567">
      <w:pPr>
        <w:pStyle w:val="ConsPlusNormal"/>
        <w:spacing w:before="240"/>
        <w:ind w:firstLine="540"/>
        <w:jc w:val="both"/>
      </w:pPr>
      <w:r>
        <w:t>ж) капитальный ремонт.</w:t>
      </w:r>
    </w:p>
    <w:p w:rsidR="00161567" w:rsidRDefault="00161567" w:rsidP="00161567">
      <w:pPr>
        <w:pStyle w:val="ConsPlusNormal"/>
        <w:spacing w:before="240"/>
        <w:ind w:firstLine="540"/>
        <w:jc w:val="both"/>
      </w:pPr>
      <w:bookmarkStart w:id="35" w:name="Par1567"/>
      <w:bookmarkEnd w:id="35"/>
      <w:r>
        <w:t>3.7. В целях организации, планирования и контроля исполнения:</w:t>
      </w:r>
    </w:p>
    <w:p w:rsidR="00161567" w:rsidRDefault="00161567" w:rsidP="00161567">
      <w:pPr>
        <w:pStyle w:val="ConsPlusNormal"/>
        <w:spacing w:before="240"/>
        <w:ind w:firstLine="540"/>
        <w:jc w:val="both"/>
      </w:pPr>
      <w:r>
        <w:t xml:space="preserve">для видов технического обслуживания и ремонта, указанных в подпунктах "а" - "е" пункта 3.6 настоящих Правил, в качестве объекта рассматривают объекты, указанные в разделах </w:t>
      </w:r>
      <w:hyperlink w:anchor="Par2191" w:tooltip="5. Объезд с осмотром, обход с осмотром" w:history="1">
        <w:r>
          <w:rPr>
            <w:color w:val="0000FF"/>
          </w:rPr>
          <w:t>5</w:t>
        </w:r>
      </w:hyperlink>
      <w:r>
        <w:t xml:space="preserve"> - </w:t>
      </w:r>
      <w:hyperlink w:anchor="Par5818" w:tooltip="17. Текущий ремонт заземляющих устройств" w:history="1">
        <w:r>
          <w:rPr>
            <w:color w:val="0000FF"/>
          </w:rPr>
          <w:t>17</w:t>
        </w:r>
      </w:hyperlink>
      <w:r>
        <w:t xml:space="preserve"> настоящих Правил;</w:t>
      </w:r>
    </w:p>
    <w:p w:rsidR="00161567" w:rsidRDefault="00161567" w:rsidP="00161567">
      <w:pPr>
        <w:pStyle w:val="ConsPlusNormal"/>
        <w:spacing w:before="240"/>
        <w:ind w:firstLine="540"/>
        <w:jc w:val="both"/>
      </w:pPr>
      <w:r>
        <w:t>для капитального ремонта в качестве объекта рассматривают объект учета основных фондов.</w:t>
      </w:r>
    </w:p>
    <w:p w:rsidR="00161567" w:rsidRDefault="00161567" w:rsidP="00161567">
      <w:pPr>
        <w:pStyle w:val="ConsPlusNormal"/>
        <w:spacing w:before="240"/>
        <w:ind w:firstLine="540"/>
        <w:jc w:val="both"/>
      </w:pPr>
      <w:r>
        <w:t>3.8. В качестве исполнителей при организации системы технического обслуживания и ремонта рассматривают персонал организаций-изготовителей продукции, персонал ОАО "РЖД" и персонал прочих организаций.</w:t>
      </w:r>
    </w:p>
    <w:p w:rsidR="00161567" w:rsidRDefault="00161567" w:rsidP="00161567">
      <w:pPr>
        <w:pStyle w:val="ConsPlusNormal"/>
        <w:spacing w:before="240"/>
        <w:ind w:firstLine="540"/>
        <w:jc w:val="both"/>
      </w:pPr>
      <w:r>
        <w:lastRenderedPageBreak/>
        <w:t xml:space="preserve">Требования к персоналу, выполняющему оперативное обслуживание электроустановок или какие-либо работы в них - в соответствии с Правилами по охране труда при эксплуатации электроустановок, утвержденными приказом </w:t>
      </w:r>
      <w:proofErr w:type="spellStart"/>
      <w:r>
        <w:t>Минтрудсоцзащиты</w:t>
      </w:r>
      <w:proofErr w:type="spellEnd"/>
      <w:r>
        <w:t xml:space="preserve"> России от 15 декабря 2020 г. N 903н (раздел II).</w:t>
      </w:r>
    </w:p>
    <w:p w:rsidR="00161567" w:rsidRDefault="00161567" w:rsidP="00161567">
      <w:pPr>
        <w:pStyle w:val="ConsPlusNormal"/>
        <w:spacing w:before="240"/>
        <w:ind w:firstLine="540"/>
        <w:jc w:val="both"/>
      </w:pPr>
      <w:r>
        <w:t>Техническую учебу персонала ОАО "РЖД", выполняющего оперативное обслуживание электроустановок или какие-либо работы в них, организуют в соответствии с СТО РЖД 08.020-2019.</w:t>
      </w:r>
    </w:p>
    <w:p w:rsidR="00161567" w:rsidRDefault="00161567" w:rsidP="00161567">
      <w:pPr>
        <w:pStyle w:val="ConsPlusNormal"/>
        <w:spacing w:before="240"/>
        <w:ind w:firstLine="540"/>
        <w:jc w:val="both"/>
      </w:pPr>
      <w:r>
        <w:t>3.9. К средствам технического обслуживания и ремонта относятся:</w:t>
      </w:r>
    </w:p>
    <w:p w:rsidR="00161567" w:rsidRDefault="00161567" w:rsidP="00161567">
      <w:pPr>
        <w:pStyle w:val="ConsPlusNormal"/>
        <w:spacing w:before="240"/>
        <w:ind w:firstLine="540"/>
        <w:jc w:val="both"/>
      </w:pPr>
      <w:r>
        <w:t>машины и механизмы;</w:t>
      </w:r>
    </w:p>
    <w:p w:rsidR="00161567" w:rsidRDefault="00161567" w:rsidP="00161567">
      <w:pPr>
        <w:pStyle w:val="ConsPlusNormal"/>
        <w:spacing w:before="240"/>
        <w:ind w:firstLine="540"/>
        <w:jc w:val="both"/>
      </w:pPr>
      <w:r>
        <w:t>средства малой механизации;</w:t>
      </w:r>
    </w:p>
    <w:p w:rsidR="00161567" w:rsidRDefault="00161567" w:rsidP="00161567">
      <w:pPr>
        <w:pStyle w:val="ConsPlusNormal"/>
        <w:spacing w:before="240"/>
        <w:ind w:firstLine="540"/>
        <w:jc w:val="both"/>
      </w:pPr>
      <w:r>
        <w:t>станочное оборудование;</w:t>
      </w:r>
    </w:p>
    <w:p w:rsidR="00161567" w:rsidRDefault="00161567" w:rsidP="00161567">
      <w:pPr>
        <w:pStyle w:val="ConsPlusNormal"/>
        <w:spacing w:before="240"/>
        <w:ind w:firstLine="540"/>
        <w:jc w:val="both"/>
      </w:pPr>
      <w:r>
        <w:t>ручной инструмент, монтажные приспособления;</w:t>
      </w:r>
    </w:p>
    <w:p w:rsidR="00161567" w:rsidRDefault="00161567" w:rsidP="00161567">
      <w:pPr>
        <w:pStyle w:val="ConsPlusNormal"/>
        <w:spacing w:before="240"/>
        <w:ind w:firstLine="540"/>
        <w:jc w:val="both"/>
      </w:pPr>
      <w:r>
        <w:t>средства измерений;</w:t>
      </w:r>
    </w:p>
    <w:p w:rsidR="00161567" w:rsidRDefault="00161567" w:rsidP="00161567">
      <w:pPr>
        <w:pStyle w:val="ConsPlusNormal"/>
        <w:spacing w:before="240"/>
        <w:ind w:firstLine="540"/>
        <w:jc w:val="both"/>
      </w:pPr>
      <w:r>
        <w:t>испытательное оборудование;</w:t>
      </w:r>
    </w:p>
    <w:p w:rsidR="00161567" w:rsidRDefault="00161567" w:rsidP="00161567">
      <w:pPr>
        <w:pStyle w:val="ConsPlusNormal"/>
        <w:spacing w:before="240"/>
        <w:ind w:firstLine="540"/>
        <w:jc w:val="both"/>
      </w:pPr>
      <w:r>
        <w:t>средства обеспечения безопасности работ;</w:t>
      </w:r>
    </w:p>
    <w:p w:rsidR="00161567" w:rsidRDefault="00161567" w:rsidP="00161567">
      <w:pPr>
        <w:pStyle w:val="ConsPlusNormal"/>
        <w:spacing w:before="240"/>
        <w:ind w:firstLine="540"/>
        <w:jc w:val="both"/>
      </w:pPr>
      <w:r>
        <w:t>макеты;</w:t>
      </w:r>
    </w:p>
    <w:p w:rsidR="00161567" w:rsidRDefault="00161567" w:rsidP="00161567">
      <w:pPr>
        <w:pStyle w:val="ConsPlusNormal"/>
        <w:spacing w:before="240"/>
        <w:ind w:firstLine="540"/>
        <w:jc w:val="both"/>
      </w:pPr>
      <w:r>
        <w:t>спецодежда;</w:t>
      </w:r>
    </w:p>
    <w:p w:rsidR="00161567" w:rsidRDefault="00161567" w:rsidP="00161567">
      <w:pPr>
        <w:pStyle w:val="ConsPlusNormal"/>
        <w:spacing w:before="240"/>
        <w:ind w:firstLine="540"/>
        <w:jc w:val="both"/>
      </w:pPr>
      <w:r>
        <w:t>оргтехника;</w:t>
      </w:r>
    </w:p>
    <w:p w:rsidR="00161567" w:rsidRDefault="00161567" w:rsidP="00161567">
      <w:pPr>
        <w:pStyle w:val="ConsPlusNormal"/>
        <w:spacing w:before="240"/>
        <w:ind w:firstLine="540"/>
        <w:jc w:val="both"/>
      </w:pPr>
      <w:r>
        <w:t>мебель, бытовая техника.</w:t>
      </w:r>
    </w:p>
    <w:p w:rsidR="00161567" w:rsidRDefault="00161567" w:rsidP="00161567">
      <w:pPr>
        <w:pStyle w:val="ConsPlusNormal"/>
        <w:spacing w:before="240"/>
        <w:ind w:firstLine="540"/>
        <w:jc w:val="both"/>
      </w:pPr>
      <w:proofErr w:type="gramStart"/>
      <w:r>
        <w:t>Дистанции электроснабжения и иные подразделения дирекций по энергообеспечению, выполняющие работы по техническому содержанию контактной сети, питающих линий, отсасывающих линий, шунтирующих линий и линий электропередачи, должны быть укомплектованы средствами технического обслуживания и ремонта в объеме, установленном Регламентом технической оснащенности подразделений дирекций по энергообеспечению, утвержденным распоряжением ОАО "РЖД" от 20 июня 2019 г. N 1245/р. Порядок допуска к применению средств технического</w:t>
      </w:r>
      <w:proofErr w:type="gramEnd"/>
      <w:r>
        <w:t xml:space="preserve"> обслуживания и ремонта - по СТО РЖД 07.003-2018 (пункт 5.4 и приложение А).</w:t>
      </w:r>
    </w:p>
    <w:p w:rsidR="00161567" w:rsidRDefault="00161567" w:rsidP="00161567">
      <w:pPr>
        <w:pStyle w:val="ConsPlusNormal"/>
        <w:spacing w:before="240"/>
        <w:ind w:firstLine="540"/>
        <w:jc w:val="both"/>
      </w:pPr>
      <w:r>
        <w:t>3.10. К документации, устанавливающей требования к составляющим системы технического обслуживания и ремонта и связям между ними, наряду с настоящими Правилами, относятся документы, утверждаемые ОАО "РЖД", ссылки на которые содержатся в настоящих Правилах.</w:t>
      </w:r>
    </w:p>
    <w:p w:rsidR="00161567" w:rsidRDefault="00161567" w:rsidP="00161567">
      <w:pPr>
        <w:pStyle w:val="ConsPlusNormal"/>
        <w:spacing w:before="240"/>
        <w:ind w:firstLine="540"/>
        <w:jc w:val="both"/>
      </w:pPr>
      <w:r>
        <w:t>При разработке и применении технико-нормировочных карт руководствуются Правилами разработки и применения технико-нормировочных карт, утвержденными распоряжением ОАО "РЖД" от 27 мая 2015 г. N 1350р.</w:t>
      </w:r>
    </w:p>
    <w:p w:rsidR="00161567" w:rsidRDefault="00161567" w:rsidP="00161567">
      <w:pPr>
        <w:pStyle w:val="ConsPlusNormal"/>
        <w:jc w:val="both"/>
      </w:pPr>
    </w:p>
    <w:p w:rsidR="00161567" w:rsidRDefault="00161567" w:rsidP="00161567">
      <w:pPr>
        <w:pStyle w:val="ConsPlusNormal"/>
        <w:jc w:val="center"/>
        <w:outlineLvl w:val="2"/>
      </w:pPr>
      <w:r>
        <w:rPr>
          <w:b/>
          <w:bCs/>
        </w:rPr>
        <w:t>Особенности организации и условия выполнения работ</w:t>
      </w:r>
    </w:p>
    <w:p w:rsidR="00161567" w:rsidRDefault="00161567" w:rsidP="00161567">
      <w:pPr>
        <w:pStyle w:val="ConsPlusNormal"/>
        <w:jc w:val="both"/>
      </w:pPr>
    </w:p>
    <w:p w:rsidR="00161567" w:rsidRDefault="00161567" w:rsidP="00161567">
      <w:pPr>
        <w:pStyle w:val="ConsPlusNormal"/>
        <w:ind w:firstLine="540"/>
        <w:jc w:val="both"/>
      </w:pPr>
      <w:bookmarkStart w:id="36" w:name="Par1591"/>
      <w:bookmarkEnd w:id="36"/>
      <w:r>
        <w:t>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Планирование работ осуществляют в соответствии с Методикой планирования и учета выполнения работ по техническому обслуживанию и ремонту в хозяйстве электрификации и электроснабжения, утвержденной распоряжением ОАО "РЖД" от 22 декабря 2011 г. N 2764р.</w:t>
      </w:r>
    </w:p>
    <w:p w:rsidR="00161567" w:rsidRDefault="00161567" w:rsidP="00161567">
      <w:pPr>
        <w:pStyle w:val="ConsPlusNormal"/>
        <w:spacing w:before="240"/>
        <w:ind w:firstLine="540"/>
        <w:jc w:val="both"/>
      </w:pPr>
      <w:r>
        <w:t>Указанные в таблице 21 требования к периодичности выполнения плановых видов технического обслуживания и ремонта дифференцированы в зависимости от класса железнодорожной линии, на которой эксплуатируется тот или иной объект. Классы железнодорожных линий определяют в соответствии с Методикой классификации и специализации железнодорожных линий ОАО "РЖД", утвержденной распоряжением ОАО "РЖД" от 13 января 2020 г. N 28/р.</w:t>
      </w:r>
    </w:p>
    <w:p w:rsidR="00161567" w:rsidRDefault="00161567" w:rsidP="00161567">
      <w:pPr>
        <w:pStyle w:val="ConsPlusNormal"/>
        <w:spacing w:before="240"/>
        <w:ind w:firstLine="540"/>
        <w:jc w:val="both"/>
      </w:pPr>
      <w:proofErr w:type="gramStart"/>
      <w:r>
        <w:t>О работах, требующих участия представителей филиалов ОАО "РЖД"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пункты 3.11</w:t>
        </w:r>
      </w:hyperlink>
      <w:r>
        <w:t xml:space="preserve"> (таблица 21, строки 5.15 и 5.16); </w:t>
      </w:r>
      <w:hyperlink w:anchor="Par2198" w:tooltip="5.2. В обходе с осмотром контактной сети и обратной рельсовой сети на перегонах и главных путях станций, выполняемом в соответствии с пунктом 3.11 настоящих Правил (таблица 21, строка 1.2 &quot;а&quot;) в весеннее время после схода снежного покрова, принимают участие пр" w:history="1">
        <w:r>
          <w:rPr>
            <w:color w:val="0000FF"/>
          </w:rPr>
          <w:t>5.2</w:t>
        </w:r>
      </w:hyperlink>
      <w:r>
        <w:t xml:space="preserve">; </w:t>
      </w:r>
      <w:hyperlink w:anchor="Par3324" w:tooltip="7.28. Периодичность выполнения - по пункту 3.11 настоящих Правил (таблица 21, строка 4.10). Работу выполняют совместно с сервисным локомотивным депо." w:history="1">
        <w:r>
          <w:rPr>
            <w:color w:val="0000FF"/>
          </w:rPr>
          <w:t>7.28</w:t>
        </w:r>
      </w:hyperlink>
      <w:r>
        <w:t xml:space="preserve">; </w:t>
      </w:r>
      <w:hyperlink w:anchor="Par3517" w:tooltip="7.57. Освещенность измеряют люксметрами с измерительными преобразователями излучения, спектральные характеристики которых корригированы под относительную спектральную световую эффективность излучения для стандартного фотометрического наблюдателя МКО - V() по Г" w:history="1">
        <w:r>
          <w:rPr>
            <w:color w:val="0000FF"/>
          </w:rPr>
          <w:t>7.57</w:t>
        </w:r>
      </w:hyperlink>
      <w:r>
        <w:t xml:space="preserve">; </w:t>
      </w:r>
      <w:hyperlink w:anchor="Par4182" w:tooltip="7.60. Диагностические испытания и измерения электрических сетей, предназначенных для электроснабжения устройств СЦБ, включают в себя:" w:history="1">
        <w:r>
          <w:rPr>
            <w:color w:val="0000FF"/>
          </w:rPr>
          <w:t>7.60</w:t>
        </w:r>
      </w:hyperlink>
      <w:r>
        <w:t xml:space="preserve"> - </w:t>
      </w:r>
      <w:hyperlink w:anchor="Par4222" w:tooltip="7.63. Контроль номинального тока автоматических выключателей и предохранителей производят визуально по маркировке, нанесенной изготовителем автоматического выключателя или предохранителя. Фактическое значение номинального тока сравнивают с значением, содержащи" w:history="1">
        <w:r>
          <w:rPr>
            <w:color w:val="0000FF"/>
          </w:rPr>
          <w:t>7.63</w:t>
        </w:r>
      </w:hyperlink>
      <w:r>
        <w:t xml:space="preserve">; </w:t>
      </w:r>
      <w:hyperlink w:anchor="Par4315" w:tooltip="7.68. Показатели, характеризующие асимметрию тока в тяговой рельсовой сети, определяют при измерениях, проводимых согласно Методическим рекомендациям по измерению асимметрии обратного тягового тока MP ЦЭ-ЦШ РЖД 004-2010, утвержденным Департаментом электрификац" w:history="1">
        <w:r>
          <w:rPr>
            <w:color w:val="0000FF"/>
          </w:rPr>
          <w:t>7.68</w:t>
        </w:r>
      </w:hyperlink>
      <w:r>
        <w:t xml:space="preserve">; </w:t>
      </w:r>
      <w:hyperlink w:anchor="Par4361" w:tooltip="8.2. Расстояние между двумя контактными проводами измеряют линейкой из диэлектрического материала типа ЛМП ГОСТ 17435-72. Точки для измерения выбирают аналогично установленному в пункте 7.20 настоящих Правил для измерения высоты подвеса контактного провода и в" w:history="1">
        <w:r>
          <w:rPr>
            <w:color w:val="0000FF"/>
          </w:rPr>
          <w:t>8.2</w:t>
        </w:r>
      </w:hyperlink>
      <w:r>
        <w:t xml:space="preserve"> и </w:t>
      </w:r>
      <w:hyperlink w:anchor="Par4775" w:tooltip="9.2. Расстояние от находящихся под напряжением проводов до опор и заземленных конструкций, а также до проводов других линий электропередачи измеряют рулеткой с неметаллической мерной лентой 10 м и ценой деления не более 5 мм." w:history="1">
        <w:r>
          <w:rPr>
            <w:color w:val="0000FF"/>
          </w:rPr>
          <w:t>9.2</w:t>
        </w:r>
      </w:hyperlink>
      <w:r>
        <w:t>), дистанции электроснабжения письменно информируют соответствующие структурные подразделения филиалов ОАО "РЖД" не позднее, чем за 3 рабочих дня до планируемого начала работы.</w:t>
      </w:r>
      <w:proofErr w:type="gramEnd"/>
    </w:p>
    <w:p w:rsidR="00161567" w:rsidRDefault="00161567" w:rsidP="00161567">
      <w:pPr>
        <w:pStyle w:val="ConsPlusNormal"/>
        <w:spacing w:before="240"/>
        <w:ind w:firstLine="540"/>
        <w:jc w:val="both"/>
      </w:pPr>
      <w:r>
        <w:t>Внеочередные обходы с осмотром назначают:</w:t>
      </w:r>
    </w:p>
    <w:p w:rsidR="00161567" w:rsidRDefault="00161567" w:rsidP="00161567">
      <w:pPr>
        <w:pStyle w:val="ConsPlusNormal"/>
        <w:spacing w:before="240"/>
        <w:ind w:firstLine="540"/>
        <w:jc w:val="both"/>
      </w:pPr>
      <w:r>
        <w:t>в особо сложных погодных условиях согласно Инструкции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w:t>
      </w:r>
      <w:proofErr w:type="spellStart"/>
      <w:proofErr w:type="gramStart"/>
      <w:r>
        <w:t>р</w:t>
      </w:r>
      <w:proofErr w:type="spellEnd"/>
      <w:proofErr w:type="gramEnd"/>
      <w:r>
        <w:t xml:space="preserve"> (пункты 10.3, 11.2, 12.3 и 13.6);</w:t>
      </w:r>
    </w:p>
    <w:p w:rsidR="00161567" w:rsidRDefault="00161567" w:rsidP="00161567">
      <w:pPr>
        <w:pStyle w:val="ConsPlusNormal"/>
        <w:spacing w:before="240"/>
        <w:ind w:firstLine="540"/>
        <w:jc w:val="both"/>
      </w:pPr>
      <w:r>
        <w:t>во время ледохода и разлива рек;</w:t>
      </w:r>
    </w:p>
    <w:p w:rsidR="00161567" w:rsidRDefault="00161567" w:rsidP="00161567">
      <w:pPr>
        <w:pStyle w:val="ConsPlusNormal"/>
        <w:spacing w:before="240"/>
        <w:ind w:firstLine="540"/>
        <w:jc w:val="both"/>
      </w:pPr>
      <w:r>
        <w:t>при пожарах в охранной зоне контактной сети, питающих линий, отсасывающих линий, шунтирующих линий и линий электропередачи;</w:t>
      </w:r>
    </w:p>
    <w:p w:rsidR="00161567" w:rsidRDefault="00161567" w:rsidP="00161567">
      <w:pPr>
        <w:pStyle w:val="ConsPlusNormal"/>
        <w:spacing w:before="240"/>
        <w:ind w:firstLine="540"/>
        <w:jc w:val="both"/>
      </w:pPr>
      <w:r>
        <w:t>после сильных бурь, ураганов и других стихийных бедствий;</w:t>
      </w:r>
    </w:p>
    <w:p w:rsidR="00161567" w:rsidRDefault="00161567" w:rsidP="00161567">
      <w:pPr>
        <w:pStyle w:val="ConsPlusNormal"/>
        <w:spacing w:before="240"/>
        <w:ind w:firstLine="540"/>
        <w:jc w:val="both"/>
      </w:pPr>
      <w:r>
        <w:t>после отключения контактной сети и (или) линий электропередачи релейной защитой с неуспешным автоматическим повторным включением.</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264"/>
        <w:gridCol w:w="137"/>
        <w:gridCol w:w="294"/>
        <w:gridCol w:w="130"/>
        <w:gridCol w:w="143"/>
        <w:gridCol w:w="425"/>
        <w:gridCol w:w="150"/>
        <w:gridCol w:w="134"/>
        <w:gridCol w:w="289"/>
        <w:gridCol w:w="152"/>
        <w:gridCol w:w="414"/>
        <w:gridCol w:w="907"/>
        <w:gridCol w:w="907"/>
        <w:gridCol w:w="873"/>
        <w:gridCol w:w="907"/>
        <w:gridCol w:w="964"/>
        <w:gridCol w:w="907"/>
      </w:tblGrid>
      <w:tr w:rsidR="00161567" w:rsidTr="00B74B16">
        <w:tc>
          <w:tcPr>
            <w:tcW w:w="8997" w:type="dxa"/>
            <w:gridSpan w:val="17"/>
          </w:tcPr>
          <w:p w:rsidR="00161567" w:rsidRDefault="00161567" w:rsidP="00B74B16">
            <w:pPr>
              <w:pStyle w:val="ConsPlusNormal"/>
              <w:jc w:val="right"/>
            </w:pPr>
            <w:r>
              <w:t>Таблица 21</w:t>
            </w:r>
          </w:p>
        </w:tc>
      </w:tr>
      <w:tr w:rsidR="00161567" w:rsidTr="00B74B16">
        <w:tc>
          <w:tcPr>
            <w:tcW w:w="8997" w:type="dxa"/>
            <w:gridSpan w:val="17"/>
            <w:tcBorders>
              <w:bottom w:val="single" w:sz="4" w:space="0" w:color="auto"/>
            </w:tcBorders>
          </w:tcPr>
          <w:p w:rsidR="00161567" w:rsidRDefault="00161567" w:rsidP="00B74B16">
            <w:pPr>
              <w:pStyle w:val="ConsPlusNormal"/>
              <w:jc w:val="center"/>
            </w:pPr>
            <w:r>
              <w:rPr>
                <w:b/>
                <w:bCs/>
              </w:rPr>
              <w:t>ПЕРИОДИЧНОСТЬ</w:t>
            </w:r>
          </w:p>
          <w:p w:rsidR="00161567" w:rsidRDefault="00161567" w:rsidP="00B74B16">
            <w:pPr>
              <w:pStyle w:val="ConsPlusNormal"/>
              <w:jc w:val="center"/>
            </w:pPr>
            <w:r>
              <w:rPr>
                <w:b/>
                <w:bCs/>
              </w:rPr>
              <w:t>выполнения обхода с осмотром, объезда с осмотром, объезда вагоном-лабораторией, объезда с повышенным статическим нажатием, диагностических испытаний и измерений и текущего ремонта</w:t>
            </w:r>
          </w:p>
        </w:tc>
      </w:tr>
      <w:tr w:rsidR="00161567" w:rsidTr="00B74B16">
        <w:tc>
          <w:tcPr>
            <w:tcW w:w="4439" w:type="dxa"/>
            <w:gridSpan w:val="12"/>
            <w:vMerge w:val="restart"/>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 xml:space="preserve">N, наименование и условия выполнения технологических операций, испытаний и </w:t>
            </w:r>
            <w:r>
              <w:lastRenderedPageBreak/>
              <w:t>измерений (в скобках - номер структурного элемента настоящих Правил, в котором приведены требования)</w:t>
            </w:r>
          </w:p>
        </w:tc>
        <w:tc>
          <w:tcPr>
            <w:tcW w:w="4558" w:type="dxa"/>
            <w:gridSpan w:val="5"/>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lastRenderedPageBreak/>
              <w:t>Периодичность для железнодорожных линий:</w:t>
            </w:r>
          </w:p>
        </w:tc>
      </w:tr>
      <w:tr w:rsidR="00161567" w:rsidTr="00B74B16">
        <w:tc>
          <w:tcPr>
            <w:tcW w:w="4439" w:type="dxa"/>
            <w:gridSpan w:val="1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 класса</w:t>
            </w:r>
          </w:p>
        </w:tc>
        <w:tc>
          <w:tcPr>
            <w:tcW w:w="873"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2 класса</w:t>
            </w:r>
          </w:p>
        </w:tc>
        <w:tc>
          <w:tcPr>
            <w:tcW w:w="90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3 класса</w:t>
            </w:r>
          </w:p>
        </w:tc>
        <w:tc>
          <w:tcPr>
            <w:tcW w:w="964"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4 класса</w:t>
            </w:r>
          </w:p>
        </w:tc>
        <w:tc>
          <w:tcPr>
            <w:tcW w:w="90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5 класса</w:t>
            </w:r>
          </w:p>
        </w:tc>
      </w:tr>
      <w:tr w:rsidR="00161567" w:rsidTr="00B74B16">
        <w:tc>
          <w:tcPr>
            <w:tcW w:w="4439" w:type="dxa"/>
            <w:gridSpan w:val="12"/>
            <w:tcBorders>
              <w:top w:val="single" w:sz="4" w:space="0" w:color="auto"/>
              <w:left w:val="single" w:sz="4" w:space="0" w:color="auto"/>
              <w:bottom w:val="single" w:sz="4" w:space="0" w:color="auto"/>
            </w:tcBorders>
          </w:tcPr>
          <w:p w:rsidR="00161567" w:rsidRDefault="00161567" w:rsidP="00B74B16">
            <w:pPr>
              <w:pStyle w:val="ConsPlusNormal"/>
              <w:jc w:val="both"/>
            </w:pPr>
            <w:r>
              <w:lastRenderedPageBreak/>
              <w:t>1. Объезд с осмотром, обход с осмотром (</w:t>
            </w:r>
            <w:hyperlink w:anchor="Par2195" w:tooltip="5.1. Объезд с осмотром, обход с осмотром проводит единолично начальник района контактной сети, начальник района электросетей, старший электромеханик, электромеханик или электромонтер VI или V разряда. При объезде с осмотром работник, выполняющий осмотр, распол" w:history="1">
              <w:r>
                <w:rPr>
                  <w:color w:val="0000FF"/>
                </w:rPr>
                <w:t>5.1</w:t>
              </w:r>
            </w:hyperlink>
            <w:r>
              <w:t xml:space="preserve"> - </w:t>
            </w:r>
            <w:hyperlink w:anchor="Par2451" w:tooltip="5.19. При осмотре видимой части заземляющего устройства убеждаются в том, что:" w:history="1">
              <w:r>
                <w:rPr>
                  <w:color w:val="0000FF"/>
                </w:rPr>
                <w:t>5.19</w:t>
              </w:r>
            </w:hyperlink>
            <w:r>
              <w:t>)</w:t>
            </w:r>
          </w:p>
        </w:tc>
        <w:tc>
          <w:tcPr>
            <w:tcW w:w="907" w:type="dxa"/>
            <w:tcBorders>
              <w:top w:val="single" w:sz="4" w:space="0" w:color="auto"/>
              <w:bottom w:val="single" w:sz="4" w:space="0" w:color="auto"/>
            </w:tcBorders>
          </w:tcPr>
          <w:p w:rsidR="00161567" w:rsidRDefault="00161567" w:rsidP="00B74B16">
            <w:pPr>
              <w:pStyle w:val="ConsPlusNormal"/>
            </w:pPr>
          </w:p>
        </w:tc>
        <w:tc>
          <w:tcPr>
            <w:tcW w:w="873"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tcBorders>
          </w:tcPr>
          <w:p w:rsidR="00161567" w:rsidRDefault="00161567" w:rsidP="00B74B16">
            <w:pPr>
              <w:pStyle w:val="ConsPlusNormal"/>
            </w:pPr>
          </w:p>
        </w:tc>
        <w:tc>
          <w:tcPr>
            <w:tcW w:w="964"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1.1. Объезд в кабине электроподвижного состава или на автомотрисе</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r>
      <w:tr w:rsidR="00161567" w:rsidTr="00B74B16">
        <w:tc>
          <w:tcPr>
            <w:tcW w:w="1401"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1.2. Обход с осмотром (</w:t>
            </w:r>
            <w:hyperlink w:anchor="Par2195" w:tooltip="5.1. Объезд с осмотром, обход с осмотром проводит единолично начальник района контактной сети, начальник района электросетей, старший электромеханик, электромеханик или электромонтер VI или V разряда. При объезде с осмотром работник, выполняющий осмотр, распол" w:history="1">
              <w:r>
                <w:rPr>
                  <w:color w:val="0000FF"/>
                </w:rPr>
                <w:t>5.1</w:t>
              </w:r>
            </w:hyperlink>
            <w:r>
              <w:t xml:space="preserve"> - </w:t>
            </w:r>
            <w:hyperlink w:anchor="Par2472" w:tooltip="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quot;РЖД&quot;, утве" w:history="1">
              <w:r>
                <w:rPr>
                  <w:color w:val="0000FF"/>
                </w:rPr>
                <w:t>5.21</w:t>
              </w:r>
            </w:hyperlink>
            <w:r>
              <w:t xml:space="preserve">) </w:t>
            </w:r>
            <w:r>
              <w:rPr>
                <w:vertAlign w:val="superscript"/>
              </w:rPr>
              <w:t>1) 2)</w:t>
            </w:r>
          </w:p>
        </w:tc>
        <w:tc>
          <w:tcPr>
            <w:tcW w:w="3038"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контактной сети и обратной рельсовой сети на перегонах и главных путях станций</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квартал</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квартал</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квартал</w:t>
            </w:r>
          </w:p>
        </w:tc>
      </w:tr>
      <w:tr w:rsidR="00161567" w:rsidTr="00B74B16">
        <w:tc>
          <w:tcPr>
            <w:tcW w:w="140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038"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на остальных путях станций и депо</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квартал</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r>
      <w:tr w:rsidR="00161567" w:rsidTr="00B74B16">
        <w:tc>
          <w:tcPr>
            <w:tcW w:w="140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038"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питающих и отсасывающих линий</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r>
      <w:tr w:rsidR="00161567" w:rsidTr="00B74B16">
        <w:tc>
          <w:tcPr>
            <w:tcW w:w="140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038"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 устройств электроснабжения сигнализации, централизации и блокировки, направляющих линий поездной радиосвязи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r>
      <w:tr w:rsidR="00161567" w:rsidTr="00B74B16">
        <w:tc>
          <w:tcPr>
            <w:tcW w:w="140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038"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spellStart"/>
            <w:proofErr w:type="gramStart"/>
            <w:r>
              <w:t>д</w:t>
            </w:r>
            <w:proofErr w:type="spellEnd"/>
            <w:r>
              <w:t>) устройств электроснабжения потребителей электроэнергии I категории надежности</w:t>
            </w:r>
            <w:r>
              <w:rPr>
                <w:vertAlign w:val="superscript"/>
              </w:rPr>
              <w:t>3)</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r>
      <w:tr w:rsidR="00161567" w:rsidTr="00B74B16">
        <w:tc>
          <w:tcPr>
            <w:tcW w:w="140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038"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е) устройств электроснабжения потребителей электроэнергии II и III категорий надежности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r>
      <w:tr w:rsidR="00161567" w:rsidTr="00B74B16">
        <w:tc>
          <w:tcPr>
            <w:tcW w:w="1401"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038"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ж) волоконно-оптических линий передачи</w:t>
            </w:r>
            <w:proofErr w:type="gramStart"/>
            <w:r>
              <w:rPr>
                <w:vertAlign w:val="superscript"/>
              </w:rPr>
              <w:t>4</w:t>
            </w:r>
            <w:proofErr w:type="gramEnd"/>
            <w:r>
              <w:rPr>
                <w:vertAlign w:val="superscript"/>
              </w:rPr>
              <w:t>)</w:t>
            </w:r>
            <w:r>
              <w:t xml:space="preserve"> (</w:t>
            </w:r>
            <w:hyperlink w:anchor="Par2195" w:tooltip="5.1. Объезд с осмотром, обход с осмотром проводит единолично начальник района контактной сети, начальник района электросетей, старший электромеханик, электромеханик или электромонтер VI или V разряда. При объезде с осмотром работник, выполняющий осмотр, распол" w:history="1">
              <w:r>
                <w:rPr>
                  <w:color w:val="0000FF"/>
                </w:rPr>
                <w:t>5.1</w:t>
              </w:r>
            </w:hyperlink>
            <w:r>
              <w:t xml:space="preserve">; </w:t>
            </w:r>
            <w:hyperlink w:anchor="Par2199" w:tooltip="5.3. В ходе осмотра всех объектов визуально оценивают:" w:history="1">
              <w:r>
                <w:rPr>
                  <w:color w:val="0000FF"/>
                </w:rPr>
                <w:t>5.3</w:t>
              </w:r>
            </w:hyperlink>
            <w:r>
              <w:t xml:space="preserve"> и </w:t>
            </w:r>
            <w:hyperlink w:anchor="Par2472" w:tooltip="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quot;РЖД&quot;, утве" w:history="1">
              <w:r>
                <w:rPr>
                  <w:color w:val="0000FF"/>
                </w:rPr>
                <w:t>5.21</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1.3. Обход с контрольным осмотром начальником или заместителем </w:t>
            </w:r>
            <w:r>
              <w:lastRenderedPageBreak/>
              <w:t>начальника дистанции электроснабжения с проверкой состояния и определением объемов и видов ремонта для устранения неисправностей и отступлений</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по графикам с полным осмотром всех устройств в течение двух лет,</w:t>
            </w:r>
          </w:p>
          <w:p w:rsidR="00161567" w:rsidRDefault="00161567" w:rsidP="00B74B16">
            <w:pPr>
              <w:pStyle w:val="ConsPlusNormal"/>
              <w:jc w:val="center"/>
            </w:pPr>
            <w:r>
              <w:lastRenderedPageBreak/>
              <w:t>для контактной сети по проектам КС-160, 200, 250 - начиная с четвертого года эксплуатации</w:t>
            </w:r>
          </w:p>
        </w:tc>
      </w:tr>
      <w:tr w:rsidR="00161567" w:rsidTr="00B74B16">
        <w:tc>
          <w:tcPr>
            <w:tcW w:w="2677" w:type="dxa"/>
            <w:gridSpan w:val="8"/>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 xml:space="preserve">1.4. </w:t>
            </w:r>
            <w:proofErr w:type="gramStart"/>
            <w:r>
              <w:t>Осмотр пересечений воздушных линий электропередачи с контактной сетью с участием владельцев</w:t>
            </w:r>
            <w:r>
              <w:rPr>
                <w:vertAlign w:val="superscript"/>
              </w:rPr>
              <w:t>5)</w:t>
            </w:r>
            <w:r>
              <w:t xml:space="preserve"> (</w:t>
            </w:r>
            <w:hyperlink w:anchor="Par2195" w:tooltip="5.1. Объезд с осмотром, обход с осмотром проводит единолично начальник района контактной сети, начальник района электросетей, старший электромеханик, электромеханик или электромонтер VI или V разряда. При объезде с осмотром работник, выполняющий осмотр, распол" w:history="1">
              <w:r>
                <w:rPr>
                  <w:color w:val="0000FF"/>
                </w:rPr>
                <w:t>5.1</w:t>
              </w:r>
            </w:hyperlink>
            <w:r>
              <w:t xml:space="preserve">; </w:t>
            </w:r>
            <w:hyperlink w:anchor="Par2199" w:tooltip="5.3. В ходе осмотра всех объектов визуально оценивают:" w:history="1">
              <w:r>
                <w:rPr>
                  <w:color w:val="0000FF"/>
                </w:rPr>
                <w:t>5.3</w:t>
              </w:r>
            </w:hyperlink>
            <w:r>
              <w:t xml:space="preserve">; </w:t>
            </w:r>
            <w:hyperlink w:anchor="Par2255" w:tooltip="5.9. Осмотр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quot;РЖД&quot; (далее - пересечений) выполняют с участием представителя организации, к которой п" w:history="1">
              <w:r>
                <w:rPr>
                  <w:color w:val="0000FF"/>
                </w:rPr>
                <w:t>5.9</w:t>
              </w:r>
            </w:hyperlink>
            <w:r>
              <w:t xml:space="preserve"> - </w:t>
            </w:r>
            <w:hyperlink w:anchor="Par2401" w:tooltip="5.14. Если осмотр по причинам, указанным в пункте 5.10 настоящих Правил, был проведен без учас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то один из под" w:history="1">
              <w:r>
                <w:rPr>
                  <w:color w:val="0000FF"/>
                </w:rPr>
                <w:t>5.14</w:t>
              </w:r>
            </w:hyperlink>
            <w:r>
              <w:t>)</w:t>
            </w:r>
            <w:proofErr w:type="gramEnd"/>
          </w:p>
        </w:tc>
        <w:tc>
          <w:tcPr>
            <w:tcW w:w="1762"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напряжением до 35 кВ</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r>
      <w:tr w:rsidR="00161567" w:rsidTr="00B74B16">
        <w:tc>
          <w:tcPr>
            <w:tcW w:w="2677" w:type="dxa"/>
            <w:gridSpan w:val="8"/>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62"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напряжением выше 35 кВ</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r>
      <w:tr w:rsidR="00161567" w:rsidTr="00B74B16">
        <w:tc>
          <w:tcPr>
            <w:tcW w:w="2677" w:type="dxa"/>
            <w:gridSpan w:val="8"/>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62"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на деревянных опорах (любого напряжения)</w:t>
            </w:r>
            <w:r>
              <w:rPr>
                <w:vertAlign w:val="superscript"/>
              </w:rPr>
              <w:t>6)</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8 лет</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1.5. Осмотр предохранительных щитов на искусственных сооружениях (</w:t>
            </w:r>
            <w:hyperlink w:anchor="Par2195" w:tooltip="5.1. Объезд с осмотром, обход с осмотром проводит единолично начальник района контактной сети, начальник района электросетей, старший электромеханик, электромеханик или электромонтер VI или V разряда. При объезде с осмотром работник, выполняющий осмотр, распол" w:history="1">
              <w:r>
                <w:rPr>
                  <w:color w:val="0000FF"/>
                </w:rPr>
                <w:t>5.1</w:t>
              </w:r>
            </w:hyperlink>
            <w:r>
              <w:t xml:space="preserve">; </w:t>
            </w:r>
            <w:hyperlink w:anchor="Par2199" w:tooltip="5.3. В ходе осмотра всех объектов визуально оценивают:" w:history="1">
              <w:r>
                <w:rPr>
                  <w:color w:val="0000FF"/>
                </w:rPr>
                <w:t>5.3</w:t>
              </w:r>
            </w:hyperlink>
            <w:r>
              <w:t xml:space="preserve">; </w:t>
            </w:r>
            <w:hyperlink w:anchor="Par2405" w:tooltip="5.15. При осмотре контролируют:" w:history="1">
              <w:r>
                <w:rPr>
                  <w:color w:val="0000FF"/>
                </w:rPr>
                <w:t>5.15</w:t>
              </w:r>
            </w:hyperlink>
            <w:r>
              <w:t xml:space="preserve"> - </w:t>
            </w:r>
            <w:hyperlink w:anchor="Par2433" w:tooltip="5.17. Геометрические размеры щита измеряют рулеткой по ГОСТ 7502-98, размеры ячеек сетки - линейкой по ГОСТ 427-75." w:history="1">
              <w:r>
                <w:rPr>
                  <w:color w:val="0000FF"/>
                </w:rPr>
                <w:t>5.17</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r>
      <w:tr w:rsidR="00161567" w:rsidTr="00B74B16">
        <w:tc>
          <w:tcPr>
            <w:tcW w:w="2393" w:type="dxa"/>
            <w:gridSpan w:val="6"/>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1.6. Осмотр пунктов группировки и оборудования станций стыкования</w:t>
            </w:r>
          </w:p>
        </w:tc>
        <w:tc>
          <w:tcPr>
            <w:tcW w:w="2046"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дежурным персоналом</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еженедельно</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месяц</w:t>
            </w:r>
          </w:p>
        </w:tc>
      </w:tr>
      <w:tr w:rsidR="00161567" w:rsidTr="00B74B16">
        <w:tc>
          <w:tcPr>
            <w:tcW w:w="2393" w:type="dxa"/>
            <w:gridSpan w:val="6"/>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046"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gramStart"/>
            <w:r>
              <w:t>б) начальником (старшим электромехаником) района контактной сети)</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r>
      <w:tr w:rsidR="00161567" w:rsidTr="00B74B16">
        <w:tc>
          <w:tcPr>
            <w:tcW w:w="1264"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1.7. Осмотр устройств поездной радиосвязи (</w:t>
            </w:r>
            <w:hyperlink w:anchor="Par2195" w:tooltip="5.1. Объезд с осмотром, обход с осмотром проводит единолично начальник района контактной сети, начальник района электросетей, старший электромеханик, электромеханик или электромонтер VI или V разряда. При объезде с осмотром работник, выполняющий осмотр, распол" w:history="1">
              <w:r>
                <w:rPr>
                  <w:color w:val="0000FF"/>
                </w:rPr>
                <w:t>5.1</w:t>
              </w:r>
            </w:hyperlink>
            <w:r>
              <w:t xml:space="preserve">; </w:t>
            </w:r>
            <w:hyperlink w:anchor="Par2199" w:tooltip="5.3. В ходе осмотра всех объектов визуально оценивают:" w:history="1">
              <w:r>
                <w:rPr>
                  <w:color w:val="0000FF"/>
                </w:rPr>
                <w:t>5.3</w:t>
              </w:r>
            </w:hyperlink>
            <w:r>
              <w:t xml:space="preserve">; </w:t>
            </w:r>
            <w:hyperlink w:anchor="Par2464" w:tooltip="5.20. При осмотре устройств поездной радиосвязи руководствуются Инструкцией по техническому обслуживанию и ремонту направляющих линий, линейных и стационарных устройств поездной радиосвязи гектометрового диапазона, утвержденной ОАО &quot;РЖД&quot; 13 июня 2006 г. N ЦСВТ" w:history="1">
              <w:r>
                <w:rPr>
                  <w:color w:val="0000FF"/>
                </w:rPr>
                <w:t>5.20</w:t>
              </w:r>
            </w:hyperlink>
            <w:r>
              <w:t>)</w:t>
            </w:r>
          </w:p>
        </w:tc>
        <w:tc>
          <w:tcPr>
            <w:tcW w:w="3175" w:type="dxa"/>
            <w:gridSpan w:val="11"/>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высокочастотных обходов тяговых подстанций и разъединителей, мест присоединения направляющих проводов к проводам линий электропередачи напряжением выше 1000</w:t>
            </w:r>
            <w:proofErr w:type="gramStart"/>
            <w:r>
              <w:t xml:space="preserve"> В</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r>
      <w:tr w:rsidR="00161567" w:rsidTr="00B74B16">
        <w:tc>
          <w:tcPr>
            <w:tcW w:w="1264"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175" w:type="dxa"/>
            <w:gridSpan w:val="11"/>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запирающих контуров, высокочастотных заградительных дросселей</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r>
      <w:tr w:rsidR="00161567" w:rsidTr="00B74B16">
        <w:tc>
          <w:tcPr>
            <w:tcW w:w="4439" w:type="dxa"/>
            <w:gridSpan w:val="12"/>
            <w:tcBorders>
              <w:top w:val="single" w:sz="4" w:space="0" w:color="auto"/>
              <w:left w:val="single" w:sz="4" w:space="0" w:color="auto"/>
              <w:bottom w:val="single" w:sz="4" w:space="0" w:color="auto"/>
            </w:tcBorders>
          </w:tcPr>
          <w:p w:rsidR="00161567" w:rsidRDefault="00161567" w:rsidP="00B74B16">
            <w:pPr>
              <w:pStyle w:val="ConsPlusNormal"/>
            </w:pPr>
            <w:r>
              <w:t>2. Проверка вагоном-лабораторией (</w:t>
            </w:r>
            <w:hyperlink w:anchor="Par2481" w:tooltip="6.1. Планирование и организацию поездок вагонов-лабораторий и мобильных измерительно-вычислительных комплексов для измерения параметров контактной сети (далее - Комплекс) осуществляют в порядке, установленном Регламентом взаимодействия Трансэнерго и Дирекции т" w:history="1">
              <w:r>
                <w:rPr>
                  <w:color w:val="0000FF"/>
                </w:rPr>
                <w:t>6.1</w:t>
              </w:r>
            </w:hyperlink>
            <w:r>
              <w:t xml:space="preserve"> - </w:t>
            </w:r>
            <w:hyperlink w:anchor="Par2497" w:tooltip="6.5. Объезд с повышенным статическим нажатием проводят отдельным электровозом со скоростью не более 70 км/ч и наблюдением из смотровой вышки вагона-лаборатории при наличии проводной или радиосвязи между наблюдающим и машинистом." w:history="1">
              <w:r>
                <w:rPr>
                  <w:color w:val="0000FF"/>
                </w:rPr>
                <w:t>6.5</w:t>
              </w:r>
            </w:hyperlink>
            <w:r>
              <w:t>)</w:t>
            </w:r>
            <w:r>
              <w:rPr>
                <w:vertAlign w:val="superscript"/>
              </w:rPr>
              <w:t>7)</w:t>
            </w:r>
          </w:p>
        </w:tc>
        <w:tc>
          <w:tcPr>
            <w:tcW w:w="907" w:type="dxa"/>
            <w:tcBorders>
              <w:top w:val="single" w:sz="4" w:space="0" w:color="auto"/>
              <w:bottom w:val="single" w:sz="4" w:space="0" w:color="auto"/>
            </w:tcBorders>
          </w:tcPr>
          <w:p w:rsidR="00161567" w:rsidRDefault="00161567" w:rsidP="00B74B16">
            <w:pPr>
              <w:pStyle w:val="ConsPlusNormal"/>
            </w:pPr>
          </w:p>
        </w:tc>
        <w:tc>
          <w:tcPr>
            <w:tcW w:w="873"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tcBorders>
          </w:tcPr>
          <w:p w:rsidR="00161567" w:rsidRDefault="00161567" w:rsidP="00B74B16">
            <w:pPr>
              <w:pStyle w:val="ConsPlusNormal"/>
            </w:pPr>
          </w:p>
        </w:tc>
        <w:tc>
          <w:tcPr>
            <w:tcW w:w="964"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2.1. Проверка вагоном-лабораторией (</w:t>
            </w:r>
            <w:hyperlink w:anchor="Par2481" w:tooltip="6.1. Планирование и организацию поездок вагонов-лабораторий и мобильных измерительно-вычислительных комплексов для измерения параметров контактной сети (далее - Комплекс) осуществляют в порядке, установленном Регламентом взаимодействия Трансэнерго и Дирекции т" w:history="1">
              <w:r>
                <w:rPr>
                  <w:color w:val="0000FF"/>
                </w:rPr>
                <w:t>6.1</w:t>
              </w:r>
            </w:hyperlink>
            <w:r>
              <w:t xml:space="preserve"> - </w:t>
            </w:r>
            <w:hyperlink w:anchor="Par2496" w:tooltip="6.4. Отклонения фактических значений основных размеров, характеризующих техническое состояние контактной сети, и параметров, не регистрируемых программно-аппаратным комплексом вагона-лаборатории, оценивают в соответствии с Методикой определения балльной оценки" w:history="1">
              <w:r>
                <w:rPr>
                  <w:color w:val="0000FF"/>
                </w:rPr>
                <w:t>6.4</w:t>
              </w:r>
            </w:hyperlink>
            <w:r>
              <w:t>)</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в соответствии с Методикой определения балльной оценки состояния контактной </w:t>
            </w:r>
            <w:r>
              <w:lastRenderedPageBreak/>
              <w:t xml:space="preserve">сети в </w:t>
            </w:r>
            <w:proofErr w:type="spellStart"/>
            <w:r>
              <w:t>Трансэнерго</w:t>
            </w:r>
            <w:proofErr w:type="spellEnd"/>
            <w:r>
              <w:t>, утвержденной распоряжением ОАО "РЖД" от 21 февраля 2018 г. N 348/</w:t>
            </w:r>
            <w:proofErr w:type="spellStart"/>
            <w:proofErr w:type="gramStart"/>
            <w:r>
              <w:t>р</w:t>
            </w:r>
            <w:proofErr w:type="spellEnd"/>
            <w:proofErr w:type="gramEnd"/>
            <w:r>
              <w:t xml:space="preserve"> (пункты 4.10 - 4.13)</w:t>
            </w:r>
          </w:p>
        </w:tc>
      </w:tr>
      <w:tr w:rsidR="00161567" w:rsidTr="00B74B16">
        <w:tc>
          <w:tcPr>
            <w:tcW w:w="4439" w:type="dxa"/>
            <w:gridSpan w:val="12"/>
            <w:tcBorders>
              <w:top w:val="single" w:sz="4" w:space="0" w:color="auto"/>
              <w:left w:val="single" w:sz="4" w:space="0" w:color="auto"/>
              <w:bottom w:val="single" w:sz="4" w:space="0" w:color="auto"/>
            </w:tcBorders>
          </w:tcPr>
          <w:p w:rsidR="00161567" w:rsidRDefault="00161567" w:rsidP="00B74B16">
            <w:pPr>
              <w:pStyle w:val="ConsPlusNormal"/>
            </w:pPr>
            <w:r>
              <w:lastRenderedPageBreak/>
              <w:t xml:space="preserve">3. Объезд с повышенным статическим нажатием </w:t>
            </w:r>
            <w:hyperlink w:anchor="Par2497" w:tooltip="6.5. Объезд с повышенным статическим нажатием проводят отдельным электровозом со скоростью не более 70 км/ч и наблюдением из смотровой вышки вагона-лаборатории при наличии проводной или радиосвязи между наблюдающим и машинистом." w:history="1">
              <w:r>
                <w:rPr>
                  <w:color w:val="0000FF"/>
                </w:rPr>
                <w:t>(6.5)</w:t>
              </w:r>
            </w:hyperlink>
          </w:p>
        </w:tc>
        <w:tc>
          <w:tcPr>
            <w:tcW w:w="907" w:type="dxa"/>
            <w:tcBorders>
              <w:top w:val="single" w:sz="4" w:space="0" w:color="auto"/>
              <w:bottom w:val="single" w:sz="4" w:space="0" w:color="auto"/>
            </w:tcBorders>
          </w:tcPr>
          <w:p w:rsidR="00161567" w:rsidRDefault="00161567" w:rsidP="00B74B16">
            <w:pPr>
              <w:pStyle w:val="ConsPlusNormal"/>
            </w:pPr>
          </w:p>
        </w:tc>
        <w:tc>
          <w:tcPr>
            <w:tcW w:w="873"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tcBorders>
          </w:tcPr>
          <w:p w:rsidR="00161567" w:rsidRDefault="00161567" w:rsidP="00B74B16">
            <w:pPr>
              <w:pStyle w:val="ConsPlusNormal"/>
            </w:pPr>
          </w:p>
        </w:tc>
        <w:tc>
          <w:tcPr>
            <w:tcW w:w="964"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3.1. Объезд с повышенным статическим нажатием </w:t>
            </w:r>
            <w:hyperlink w:anchor="Par2497" w:tooltip="6.5. Объезд с повышенным статическим нажатием проводят отдельным электровозом со скоростью не более 70 км/ч и наблюдением из смотровой вышки вагона-лаборатории при наличии проводной или радиосвязи между наблюдающим и машинистом." w:history="1">
              <w:r>
                <w:rPr>
                  <w:color w:val="0000FF"/>
                </w:rPr>
                <w:t>(6.5)</w:t>
              </w:r>
            </w:hyperlink>
          </w:p>
        </w:tc>
        <w:tc>
          <w:tcPr>
            <w:tcW w:w="3651"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при вводе в эксплуатацию и 1 раз в год осенью</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tcBorders>
          </w:tcPr>
          <w:p w:rsidR="00161567" w:rsidRDefault="00161567" w:rsidP="00B74B16">
            <w:pPr>
              <w:pStyle w:val="ConsPlusNormal"/>
              <w:jc w:val="both"/>
            </w:pPr>
            <w:r>
              <w:t>4. Диагностические испытания и измерения</w:t>
            </w:r>
          </w:p>
        </w:tc>
        <w:tc>
          <w:tcPr>
            <w:tcW w:w="907" w:type="dxa"/>
            <w:tcBorders>
              <w:top w:val="single" w:sz="4" w:space="0" w:color="auto"/>
              <w:bottom w:val="single" w:sz="4" w:space="0" w:color="auto"/>
            </w:tcBorders>
          </w:tcPr>
          <w:p w:rsidR="00161567" w:rsidRDefault="00161567" w:rsidP="00B74B16">
            <w:pPr>
              <w:pStyle w:val="ConsPlusNormal"/>
            </w:pPr>
          </w:p>
        </w:tc>
        <w:tc>
          <w:tcPr>
            <w:tcW w:w="873"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tcBorders>
          </w:tcPr>
          <w:p w:rsidR="00161567" w:rsidRDefault="00161567" w:rsidP="00B74B16">
            <w:pPr>
              <w:pStyle w:val="ConsPlusNormal"/>
            </w:pPr>
          </w:p>
        </w:tc>
        <w:tc>
          <w:tcPr>
            <w:tcW w:w="964"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3532" w:type="dxa"/>
            <w:gridSpan w:val="11"/>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4.1. </w:t>
            </w:r>
            <w:proofErr w:type="gramStart"/>
            <w:r>
              <w:t>Проверка сопротивления цепи индивидуального или группового заземления опор, фундаментов и анкеров контактной сети, прожекторных мачт и порталов наружного освещения</w:t>
            </w:r>
            <w:r>
              <w:rPr>
                <w:vertAlign w:val="superscript"/>
              </w:rPr>
              <w:t>8)</w:t>
            </w:r>
            <w:r>
              <w:t xml:space="preserve"> (</w:t>
            </w:r>
            <w:hyperlink w:anchor="Par2508" w:tooltip="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 w:history="1">
              <w:r>
                <w:rPr>
                  <w:color w:val="0000FF"/>
                </w:rPr>
                <w:t>7.1</w:t>
              </w:r>
            </w:hyperlink>
            <w:r>
              <w:t xml:space="preserve">; </w:t>
            </w:r>
            <w:hyperlink w:anchor="Par2515" w:tooltip="7.2. Согласно документу &quot;Устройства и элементы рельсовых линий и тяговой рельсовой сети. Технические требования и нормы содержания&quot;, утвержденному распоряжением ОАО &quot;РЖД&quot; от 3 апреля 2012 г. N 651р (пункты 6.5, 6.6), на участках постоянного тока металлические " w:history="1">
              <w:r>
                <w:rPr>
                  <w:color w:val="0000FF"/>
                </w:rPr>
                <w:t>7.2</w:t>
              </w:r>
            </w:hyperlink>
            <w:r>
              <w:t>)</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на участках постоянного тока</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после ввода в эксплуатацию и выборочно в анодных и знакопеременных зонах 1 раз в 6 лет, в катодных - 1 раз в 12 лет</w:t>
            </w:r>
          </w:p>
        </w:tc>
      </w:tr>
      <w:tr w:rsidR="00161567" w:rsidTr="00B74B16">
        <w:tc>
          <w:tcPr>
            <w:tcW w:w="3532" w:type="dxa"/>
            <w:gridSpan w:val="11"/>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на участках переменного тока</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после ввода в эксплуатацию и выборочно в местах с агрессивными грунтами по отношению к бетону 1 раз в 9 лет</w:t>
            </w:r>
          </w:p>
        </w:tc>
      </w:tr>
      <w:tr w:rsidR="00161567" w:rsidTr="00B74B16">
        <w:tc>
          <w:tcPr>
            <w:tcW w:w="3532" w:type="dxa"/>
            <w:gridSpan w:val="11"/>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4.2. Проверка сопротивления заземляющих устройств воздушных линий электропередачи (</w:t>
            </w:r>
            <w:hyperlink w:anchor="Par2528" w:tooltip="7.3. Сопротивление заземляющих устройств измеряют:" w:history="1">
              <w:r>
                <w:rPr>
                  <w:color w:val="0000FF"/>
                </w:rPr>
                <w:t>7.3</w:t>
              </w:r>
            </w:hyperlink>
            <w:r>
              <w:t xml:space="preserve">; </w:t>
            </w:r>
            <w:hyperlink w:anchor="Par2535" w:tooltip="7.4. Если сопротивление, полученное в результате измерений по пункту 7.3 настоящих Правил, не более предельно допустимого по таблице 24, то опору считают пригодной к дальнейшей эксплуатации. В противном случае выполняют ремонт заземляющего устройства, после че" w:history="1">
              <w:r>
                <w:rPr>
                  <w:color w:val="0000FF"/>
                </w:rPr>
                <w:t>7.4</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напряжением до 1000</w:t>
            </w:r>
            <w:proofErr w:type="gramStart"/>
            <w:r>
              <w:t xml:space="preserve"> В</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532" w:type="dxa"/>
            <w:gridSpan w:val="11"/>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напряжением выше 1000</w:t>
            </w:r>
            <w:proofErr w:type="gramStart"/>
            <w:r>
              <w:t xml:space="preserve"> В</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695"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4.3. Проверка габарита и отклонения от вертикали (</w:t>
            </w:r>
            <w:hyperlink w:anchor="Par2599" w:tooltip="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измеряют наименьшее расстояние от внутренней грани головки ближайшего " w:history="1">
              <w:r>
                <w:rPr>
                  <w:color w:val="0000FF"/>
                </w:rPr>
                <w:t>7.5</w:t>
              </w:r>
            </w:hyperlink>
            <w:r>
              <w:t xml:space="preserve"> - </w:t>
            </w:r>
            <w:hyperlink w:anchor="Par2617" w:tooltip="7.7. Опору считают пригодной к дальнейшей эксплуатации, если:" w:history="1">
              <w:r>
                <w:rPr>
                  <w:color w:val="0000FF"/>
                </w:rPr>
                <w:t>7.7</w:t>
              </w:r>
            </w:hyperlink>
            <w:r>
              <w:t>)</w:t>
            </w:r>
          </w:p>
        </w:tc>
        <w:tc>
          <w:tcPr>
            <w:tcW w:w="2744" w:type="dxa"/>
            <w:gridSpan w:val="9"/>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опор контактной сети, питающих, отсасывающих, шунтирующих линий и линий электропередачи</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при вводе в эксплуатацию, при выявлении наклона при обходе с осмотром, при замене опор и после ремонта пути</w:t>
            </w:r>
          </w:p>
        </w:tc>
      </w:tr>
      <w:tr w:rsidR="00161567" w:rsidTr="00B74B16">
        <w:tc>
          <w:tcPr>
            <w:tcW w:w="1695"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744" w:type="dxa"/>
            <w:gridSpan w:val="9"/>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прожекторных мачт и порталов наружного освещения</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968" w:type="dxa"/>
            <w:gridSpan w:val="5"/>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4.4. Измерения для выявления коррозионно-опасных зон (</w:t>
            </w:r>
            <w:hyperlink w:anchor="Par2623" w:tooltip="7.8. Измерения для выявления коррозионно-опасных зон выполняют в соответствии с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quot;РЖД&quot; 19 декабря" w:history="1">
              <w:r>
                <w:rPr>
                  <w:color w:val="0000FF"/>
                </w:rPr>
                <w:t>7.8</w:t>
              </w:r>
            </w:hyperlink>
            <w:r>
              <w:t xml:space="preserve"> - </w:t>
            </w:r>
            <w:hyperlink w:anchor="Par2653" w:tooltip="7.10. При применении электрических методов защиты от электрокоррозии подземных сооружений, металлических трубопроводов, кабелей с металлическими оболочками, расположенных вблизи электрифицированных на постоянном токе железнодорожных путей, или пересекающих их " w:history="1">
              <w:r>
                <w:rPr>
                  <w:color w:val="0000FF"/>
                </w:rPr>
                <w:t>7.10</w:t>
              </w:r>
            </w:hyperlink>
            <w:r>
              <w:t>)</w:t>
            </w:r>
          </w:p>
        </w:tc>
        <w:tc>
          <w:tcPr>
            <w:tcW w:w="2471" w:type="dxa"/>
            <w:gridSpan w:val="7"/>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на участках с раздельными опорами с усиленной изоляцией и повышенной надежностью</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после ввода в эксплуатацию и при изменении схемы питания контактной сети</w:t>
            </w:r>
          </w:p>
        </w:tc>
      </w:tr>
      <w:tr w:rsidR="00161567" w:rsidTr="00B74B16">
        <w:tc>
          <w:tcPr>
            <w:tcW w:w="1968" w:type="dxa"/>
            <w:gridSpan w:val="5"/>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71" w:type="dxa"/>
            <w:gridSpan w:val="7"/>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б) в случаях, указанных в </w:t>
            </w:r>
            <w:hyperlink w:anchor="Par2653" w:tooltip="7.10. При применении электрических методов защиты от электрокоррозии подземных сооружений, металлических трубопроводов, кабелей с металлическими оболочками, расположенных вблизи электрифицированных на постоянном токе железнодорожных путей, или пересекающих их " w:history="1">
              <w:r>
                <w:rPr>
                  <w:color w:val="0000FF"/>
                </w:rPr>
                <w:t>пункте 7.10</w:t>
              </w:r>
            </w:hyperlink>
            <w:r>
              <w:t xml:space="preserve"> настоящих Правил</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не позднее 6 месяцев после ввода в эксплуатацию электрических средств защиты от </w:t>
            </w:r>
            <w:proofErr w:type="spellStart"/>
            <w:r>
              <w:t>электрокоррозии</w:t>
            </w:r>
            <w:proofErr w:type="spellEnd"/>
            <w:r>
              <w:t xml:space="preserve"> и далее 1 раз в 6 лет</w:t>
            </w:r>
          </w:p>
        </w:tc>
      </w:tr>
      <w:tr w:rsidR="00161567" w:rsidTr="00B74B16">
        <w:tc>
          <w:tcPr>
            <w:tcW w:w="1968" w:type="dxa"/>
            <w:gridSpan w:val="5"/>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71" w:type="dxa"/>
            <w:gridSpan w:val="7"/>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на всех остальных участках</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393" w:type="dxa"/>
            <w:gridSpan w:val="6"/>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4.5. Контроль состояния надземной и подземной частей опор, прожекторных мачт и порталов наружного освещения </w:t>
            </w:r>
            <w:hyperlink w:anchor="Par2659" w:tooltip="7.11. Контроль состояния надземной части опор, прожекторных мачт и порталов наружного освещения выполняют в соответствии с Указаниями по техническому обслуживанию и ремонту опорных конструкций контактной сети К-146-2008, утвержденными Департаментом электрифика" w:history="1">
              <w:r>
                <w:rPr>
                  <w:color w:val="0000FF"/>
                </w:rPr>
                <w:t>(7.11)</w:t>
              </w:r>
            </w:hyperlink>
          </w:p>
        </w:tc>
        <w:tc>
          <w:tcPr>
            <w:tcW w:w="2046"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арматуры подземной части при сроке службы до 40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393" w:type="dxa"/>
            <w:gridSpan w:val="6"/>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046"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арматуры подземной части при сроке службы свыше 40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393" w:type="dxa"/>
            <w:gridSpan w:val="6"/>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046"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надземной части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1968" w:type="dxa"/>
            <w:gridSpan w:val="5"/>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4.6. Проверка износа контактного провода (</w:t>
            </w:r>
            <w:hyperlink w:anchor="Par2665" w:tooltip="7.12. Износ контактного провода определяют косвенно путем измерения высоты оставшегося сечения провода." w:history="1">
              <w:r>
                <w:rPr>
                  <w:color w:val="0000FF"/>
                </w:rPr>
                <w:t>7.12</w:t>
              </w:r>
            </w:hyperlink>
            <w:r>
              <w:t xml:space="preserve"> - </w:t>
            </w:r>
            <w:hyperlink w:anchor="Par3245" w:tooltip="7.18. Если средний износ не превышает предельно допустимого, то контактную подвеску считают пригодной к дальнейшей эксплуатации. В противном случае предусматривают замену контактного провода на всем анкерном участке." w:history="1">
              <w:r>
                <w:rPr>
                  <w:color w:val="0000FF"/>
                </w:rPr>
                <w:t>7.18</w:t>
              </w:r>
            </w:hyperlink>
            <w:r>
              <w:t>)</w:t>
            </w:r>
          </w:p>
        </w:tc>
        <w:tc>
          <w:tcPr>
            <w:tcW w:w="2471" w:type="dxa"/>
            <w:gridSpan w:val="7"/>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при металлокерамических пластинах токоприемников</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968" w:type="dxa"/>
            <w:gridSpan w:val="5"/>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71" w:type="dxa"/>
            <w:gridSpan w:val="7"/>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при угольных вставках токоприемников</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4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543" w:type="dxa"/>
            <w:gridSpan w:val="7"/>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4.7. Диагностирование фарфоровых тарельчатых изоляторов контактной сети переменного тока сканером ультрафиолетового диапазона</w:t>
            </w:r>
          </w:p>
        </w:tc>
        <w:tc>
          <w:tcPr>
            <w:tcW w:w="1896"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главных путей в местах, не вошедших в зону видимости в ходе проверки вагоном-лабораторией</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аналогично </w:t>
            </w:r>
            <w:proofErr w:type="gramStart"/>
            <w:r>
              <w:t>указанному</w:t>
            </w:r>
            <w:proofErr w:type="gramEnd"/>
            <w:r>
              <w:t xml:space="preserve"> в строке 2.1 настоящей таблицы</w:t>
            </w:r>
          </w:p>
        </w:tc>
      </w:tr>
      <w:tr w:rsidR="00161567" w:rsidTr="00B74B16">
        <w:tc>
          <w:tcPr>
            <w:tcW w:w="2543" w:type="dxa"/>
            <w:gridSpan w:val="7"/>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96"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боковых путей станций</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4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 раз </w:t>
            </w:r>
            <w:proofErr w:type="gramStart"/>
            <w:r>
              <w:t>в</w:t>
            </w:r>
            <w:proofErr w:type="gramEnd"/>
          </w:p>
          <w:p w:rsidR="00161567" w:rsidRDefault="00161567" w:rsidP="00B74B16">
            <w:pPr>
              <w:pStyle w:val="ConsPlusNormal"/>
              <w:jc w:val="center"/>
            </w:pPr>
            <w:r>
              <w:t>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4.8. Проверка основных размеров, характеризующих техническое состояние контактной сети</w:t>
            </w:r>
            <w:proofErr w:type="gramStart"/>
            <w:r>
              <w:rPr>
                <w:vertAlign w:val="superscript"/>
              </w:rPr>
              <w:t>9</w:t>
            </w:r>
            <w:proofErr w:type="gramEnd"/>
            <w:r>
              <w:rPr>
                <w:vertAlign w:val="superscript"/>
              </w:rPr>
              <w:t>)</w:t>
            </w:r>
            <w:r>
              <w:t xml:space="preserve"> (</w:t>
            </w:r>
            <w:hyperlink w:anchor="Par3249" w:tooltip="7.19. Периодичность выполнения - по пункту 3.11 настоящих Правил (таблица 21, строка 4.8)." w:history="1">
              <w:r>
                <w:rPr>
                  <w:color w:val="0000FF"/>
                </w:rPr>
                <w:t>7.19</w:t>
              </w:r>
            </w:hyperlink>
            <w:r>
              <w:t xml:space="preserve"> - </w:t>
            </w:r>
            <w:hyperlink w:anchor="Par3273" w:tooltip="7.23. Высоту подвеса контактного провода, величину зигзага контактного провода, вынос контактного провода, расстояние по вертикали между контактным проводом и основным стержнем сочлененного фиксатора (нижним фиксирующим тросом или фиксирующим тросом), разность" w:history="1">
              <w:r>
                <w:rPr>
                  <w:color w:val="0000FF"/>
                </w:rPr>
                <w:t>7.23</w:t>
              </w:r>
            </w:hyperlink>
            <w:r>
              <w:t>)</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при вводе в эксплуатацию и после ремонта пути</w:t>
            </w:r>
          </w:p>
        </w:tc>
      </w:tr>
      <w:tr w:rsidR="00161567" w:rsidTr="00B74B16">
        <w:tc>
          <w:tcPr>
            <w:tcW w:w="2393" w:type="dxa"/>
            <w:gridSpan w:val="6"/>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4.9. Контроль исправности (</w:t>
            </w:r>
            <w:hyperlink w:anchor="Par3298" w:tooltip="7.24. Периодичность выполнения - по пункту 3.11 настоящих Правил (таблица 21, строка 4.9):" w:history="1">
              <w:r>
                <w:rPr>
                  <w:color w:val="0000FF"/>
                </w:rPr>
                <w:t>7.24</w:t>
              </w:r>
            </w:hyperlink>
            <w:r>
              <w:t xml:space="preserve"> - </w:t>
            </w:r>
            <w:hyperlink w:anchor="Par3314" w:tooltip="7.27. При контроле исправности диодно-искрового заземлителя искровой промежуток контролируют по пункту 7.25, а диодный заземлитель - по пункту 7.26 настоящих Правил." w:history="1">
              <w:r>
                <w:rPr>
                  <w:color w:val="0000FF"/>
                </w:rPr>
                <w:t>7.27</w:t>
              </w:r>
            </w:hyperlink>
            <w:r>
              <w:t>)</w:t>
            </w:r>
          </w:p>
        </w:tc>
        <w:tc>
          <w:tcPr>
            <w:tcW w:w="2046"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искровых промежутков и диодных заземлителей</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2 раза в год</w:t>
            </w:r>
            <w:r>
              <w:rPr>
                <w:vertAlign w:val="superscript"/>
              </w:rPr>
              <w:t>10)</w:t>
            </w:r>
            <w:proofErr w:type="gramEnd"/>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2 раза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2 раза в год</w:t>
            </w:r>
            <w:r>
              <w:rPr>
                <w:vertAlign w:val="superscript"/>
              </w:rPr>
              <w:t>10)</w:t>
            </w:r>
            <w:proofErr w:type="gramEnd"/>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2 раза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393" w:type="dxa"/>
            <w:gridSpan w:val="6"/>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046"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газоразрядных приборов защиты</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1 раз в год</w:t>
            </w:r>
            <w:r>
              <w:rPr>
                <w:vertAlign w:val="superscript"/>
              </w:rPr>
              <w:t>10)</w:t>
            </w:r>
            <w:proofErr w:type="gramEnd"/>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1 раз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1 раз в год</w:t>
            </w:r>
            <w:r>
              <w:rPr>
                <w:vertAlign w:val="superscript"/>
              </w:rPr>
              <w:t>10)</w:t>
            </w:r>
            <w:proofErr w:type="gramEnd"/>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1 раз в год</w:t>
            </w:r>
            <w:r>
              <w:rPr>
                <w:vertAlign w:val="superscript"/>
              </w:rPr>
              <w:t>10)</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4.10. Комиссионные проверки состояния токоприемников электроподвижного состава (</w:t>
            </w:r>
            <w:hyperlink w:anchor="Par3324" w:tooltip="7.28. Периодичность выполнения - по пункту 3.11 настоящих Правил (таблица 21, строка 4.10). Работу выполняют совместно с сервисным локомотивным депо." w:history="1">
              <w:r>
                <w:rPr>
                  <w:color w:val="0000FF"/>
                </w:rPr>
                <w:t>7.28</w:t>
              </w:r>
            </w:hyperlink>
            <w:r>
              <w:t xml:space="preserve"> - </w:t>
            </w:r>
            <w:hyperlink w:anchor="Par3337" w:tooltip="7.30. Токоприемники считают пригодными к дальнейшей эксплуатации в течение ближайшего межремонтного срока, если активное нажатие, пассивное нажатие и разница между наибольшим и наименьшим нажатием при одностороннем движении токоприемника находятся в пределах, " w:history="1">
              <w:r>
                <w:rPr>
                  <w:color w:val="0000FF"/>
                </w:rPr>
                <w:t>7.30</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966" w:type="dxa"/>
            <w:gridSpan w:val="9"/>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4.11. Проверка </w:t>
            </w:r>
            <w:proofErr w:type="gramStart"/>
            <w:r>
              <w:t>сопротивления изоляции вспомогательных цепей переключателей станций</w:t>
            </w:r>
            <w:proofErr w:type="gramEnd"/>
            <w:r>
              <w:t xml:space="preserve"> стыкования (</w:t>
            </w:r>
            <w:hyperlink w:anchor="Par3358" w:tooltip="7.31. Сопротивление изоляции вспомогательных цепей измеряют однократно для каждой электрически связанной группы цепей по отношению к заземленным токопроводящим частям и для каждой из двух электрически связанных групп цепей по отношению друг к другу. Для измере" w:history="1">
              <w:r>
                <w:rPr>
                  <w:color w:val="0000FF"/>
                </w:rPr>
                <w:t>7.31</w:t>
              </w:r>
            </w:hyperlink>
            <w:r>
              <w:t xml:space="preserve"> - </w:t>
            </w:r>
            <w:hyperlink w:anchor="Par3361" w:tooltip="7.32. Переключатель считают пригодным к дальнейшей эксплуатации, если сопротивление изоляции, полученное при измерении по пункту 7.31 настоящих правил, не менее:" w:history="1">
              <w:r>
                <w:rPr>
                  <w:color w:val="0000FF"/>
                </w:rPr>
                <w:t>7.32</w:t>
              </w:r>
            </w:hyperlink>
            <w:r>
              <w:t>)</w:t>
            </w:r>
          </w:p>
        </w:tc>
        <w:tc>
          <w:tcPr>
            <w:tcW w:w="1473"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для переключателей с вакуумными камерами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966" w:type="dxa"/>
            <w:gridSpan w:val="9"/>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73"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для выключателей с контактами в воздухе</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4.12. Проверка </w:t>
            </w:r>
            <w:proofErr w:type="gramStart"/>
            <w:r>
              <w:t>сопротивления изоляции обмоток трансформатора запала устройств защиты станций</w:t>
            </w:r>
            <w:proofErr w:type="gramEnd"/>
            <w:r>
              <w:t xml:space="preserve"> стыкования </w:t>
            </w:r>
            <w:hyperlink w:anchor="Par3367" w:tooltip="7.33. Сопротивление изоляции обмоток трансформатора запала измеряют однократно:" w:history="1">
              <w:r>
                <w:rPr>
                  <w:color w:val="0000FF"/>
                </w:rPr>
                <w:t>(7.33)</w:t>
              </w:r>
            </w:hyperlink>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4.13. </w:t>
            </w:r>
            <w:proofErr w:type="gramStart"/>
            <w:r>
              <w:t>Контроль исправности дроссель-трансформаторов</w:t>
            </w:r>
            <w:r>
              <w:rPr>
                <w:vertAlign w:val="superscript"/>
              </w:rPr>
              <w:t>11)</w:t>
            </w:r>
            <w:r>
              <w:t xml:space="preserve"> (</w:t>
            </w:r>
            <w:hyperlink w:anchor="Par3404" w:tooltip="7.34. Контроль исправности заключается в:" w:history="1">
              <w:r>
                <w:rPr>
                  <w:color w:val="0000FF"/>
                </w:rPr>
                <w:t>7.34</w:t>
              </w:r>
            </w:hyperlink>
            <w:r>
              <w:t xml:space="preserve"> - </w:t>
            </w:r>
            <w:hyperlink w:anchor="Par3411" w:tooltip="7.36. Дроссель-трансформатор считают пригодным к дальнейшей эксплуатации, если:" w:history="1">
              <w:r>
                <w:rPr>
                  <w:color w:val="0000FF"/>
                </w:rPr>
                <w:t>7.36</w:t>
              </w:r>
            </w:hyperlink>
            <w:r>
              <w:t>)</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4.14. Контроль исправности сигнальных указателей "Опустить токоприемник" (</w:t>
            </w:r>
            <w:hyperlink w:anchor="Par3421" w:tooltip="7.37. Контроль исправности заключается в:" w:history="1">
              <w:r>
                <w:rPr>
                  <w:color w:val="0000FF"/>
                </w:rPr>
                <w:t>7.37</w:t>
              </w:r>
            </w:hyperlink>
            <w:r>
              <w:t xml:space="preserve"> - </w:t>
            </w:r>
            <w:hyperlink w:anchor="Par3428" w:tooltip="7.39. Указатель считают пригодным к дальнейшей эксплуатации, если:" w:history="1">
              <w:r>
                <w:rPr>
                  <w:color w:val="0000FF"/>
                </w:rPr>
                <w:t>7.39</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5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5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4.15. Проверка </w:t>
            </w:r>
            <w:proofErr w:type="gramStart"/>
            <w:r>
              <w:t>сопротивления изоляции корпусов приводов разъединителей</w:t>
            </w:r>
            <w:proofErr w:type="gramEnd"/>
            <w:r>
              <w:t xml:space="preserve"> с ручным приводом (</w:t>
            </w:r>
            <w:hyperlink w:anchor="Par3436" w:tooltip="7.40. Проверку сопротивления изоляции корпуса привода выполняют для тех приводов, для которых необходима изоляция." w:history="1">
              <w:r>
                <w:rPr>
                  <w:color w:val="0000FF"/>
                </w:rPr>
                <w:t>7.40</w:t>
              </w:r>
            </w:hyperlink>
            <w:r>
              <w:t xml:space="preserve"> - </w:t>
            </w:r>
            <w:hyperlink w:anchor="Par3442" w:tooltip="7.41. Изоляцию корпуса привода считают пригодной к дальнейшей эксплуатации, если ее сопротивление, полученное при измерении по пункту 7.40 настоящих Правил, составляет не менее 10 кОм. В противном случае изоляцию корпуса привода заменяют и измерение ее сопроти" w:history="1">
              <w:r>
                <w:rPr>
                  <w:color w:val="0000FF"/>
                </w:rPr>
                <w:t>7.41</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118" w:type="dxa"/>
            <w:gridSpan w:val="10"/>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4.16. Диагностические испытания и измерения устройств дистанционного управления </w:t>
            </w:r>
            <w:r>
              <w:lastRenderedPageBreak/>
              <w:t>разъединителями с двигательными приводами (</w:t>
            </w:r>
            <w:hyperlink w:anchor="Par3446" w:tooltip="7.42. Диагностические испытания и измерения устройств дистанционного управления разъединителями с двигательными приводами включают в себя:" w:history="1">
              <w:r>
                <w:rPr>
                  <w:color w:val="0000FF"/>
                </w:rPr>
                <w:t>7.42</w:t>
              </w:r>
            </w:hyperlink>
            <w:r>
              <w:t xml:space="preserve"> - </w:t>
            </w:r>
            <w:hyperlink w:anchor="Par3455" w:tooltip="7.43. Проверку сопротивления изоляции корпуса привода выполняют по пунктам 7.40 - 7.41 настоящих Правил для тех приводов, для которых необходима изоляция." w:history="1">
              <w:r>
                <w:rPr>
                  <w:color w:val="0000FF"/>
                </w:rPr>
                <w:t>7.43</w:t>
              </w:r>
            </w:hyperlink>
            <w:r>
              <w:t>)</w:t>
            </w:r>
          </w:p>
        </w:tc>
        <w:tc>
          <w:tcPr>
            <w:tcW w:w="132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 xml:space="preserve">а) для приводов с коллекторными </w:t>
            </w:r>
            <w:r>
              <w:lastRenderedPageBreak/>
              <w:t>двигателями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118" w:type="dxa"/>
            <w:gridSpan w:val="10"/>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32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для приводов с асинхронными двигателями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4.17. Диагностические испытания и измерения короткозамыкателей (</w:t>
            </w:r>
            <w:hyperlink w:anchor="Par3459" w:tooltip="7.44. Диагностические испытания и измерения короткозамыкателей включают в себя:" w:history="1">
              <w:r>
                <w:rPr>
                  <w:color w:val="0000FF"/>
                </w:rPr>
                <w:t>7.44</w:t>
              </w:r>
            </w:hyperlink>
            <w:r>
              <w:t xml:space="preserve"> - </w:t>
            </w:r>
            <w:hyperlink w:anchor="Par3480" w:tooltip="7.48. Короткозамыкатель считают пригодным к дальнейшей эксплуатации, если:" w:history="1">
              <w:r>
                <w:rPr>
                  <w:color w:val="0000FF"/>
                </w:rPr>
                <w:t>7.48</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4.18. Диагностические испытания и измерения разрядников и ограничителей перенапряжений (</w:t>
            </w:r>
            <w:hyperlink w:anchor="Par3494" w:tooltip="7.49. Диагностические испытания и измерения разрядников и ограничителей перенапряжений заключаются в проверке сопротивления изоляции корпуса и заземляющего проводника." w:history="1">
              <w:r>
                <w:rPr>
                  <w:color w:val="0000FF"/>
                </w:rPr>
                <w:t>7.49</w:t>
              </w:r>
            </w:hyperlink>
            <w:r>
              <w:t xml:space="preserve"> - </w:t>
            </w:r>
            <w:hyperlink w:anchor="Par3497" w:tooltip="7.50. Разрядник или ограничитель перенапряжений считают пригодным к дальнейшей эксплуатации, если сопротивление изоляции корпуса по отношению к металлическим частям конструкции, на которой он размешен, полученное при измерении по пункту 7.49 настоящих Правил, " w:history="1">
              <w:r>
                <w:rPr>
                  <w:color w:val="0000FF"/>
                </w:rPr>
                <w:t>7.50</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4.19. Диагностические испытания и измерения прожекторов и светильников (</w:t>
            </w:r>
            <w:hyperlink w:anchor="Par3501" w:tooltip="7.51. Диагностические испытания и измерения прожекторов и светильников включают в себя:" w:history="1">
              <w:r>
                <w:rPr>
                  <w:color w:val="0000FF"/>
                </w:rPr>
                <w:t>7.51</w:t>
              </w:r>
            </w:hyperlink>
            <w:r>
              <w:t xml:space="preserve"> - </w:t>
            </w:r>
            <w:hyperlink w:anchor="Par3513" w:tooltip="7.56. Контроль исправности устройств защитного отключения выполняют с помощью средства контроля исправности, входящего в состав конструкции устройства." w:history="1">
              <w:r>
                <w:rPr>
                  <w:color w:val="0000FF"/>
                </w:rPr>
                <w:t>7.56</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4.20. Проверка освещенности (</w:t>
            </w:r>
            <w:hyperlink w:anchor="Par3517" w:tooltip="7.57. Освещенность измеряют люксметрами с измерительными преобразователями излучения, спектральные характеристики которых корригированы под относительную спектральную световую эффективность излучения для стандартного фотометрического наблюдателя МКО - V() по Г" w:history="1">
              <w:r>
                <w:rPr>
                  <w:color w:val="0000FF"/>
                </w:rPr>
                <w:t>7.57</w:t>
              </w:r>
            </w:hyperlink>
            <w:r>
              <w:t xml:space="preserve"> - </w:t>
            </w:r>
            <w:hyperlink w:anchor="Par3536" w:tooltip="7.59. Устройства наружного освещения считают пригодными к дальнейшей эксплуатации, если освещенность, полученная при измерениях по пункту 7.58 настоящих Правил, составляет не менее:" w:history="1">
              <w:r>
                <w:rPr>
                  <w:color w:val="0000FF"/>
                </w:rPr>
                <w:t>7.59</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4.21. Диагностические испытания и измерения электрических сетей, предназначенных для электроснабжения устройств СЦБ (</w:t>
            </w:r>
            <w:hyperlink w:anchor="Par4182" w:tooltip="7.60. Диагностические испытания и измерения электрических сетей, предназначенных для электроснабжения устройств СЦБ, включают в себя:" w:history="1">
              <w:r>
                <w:rPr>
                  <w:color w:val="0000FF"/>
                </w:rPr>
                <w:t>7.60</w:t>
              </w:r>
            </w:hyperlink>
            <w:r>
              <w:t xml:space="preserve"> - </w:t>
            </w:r>
            <w:hyperlink w:anchor="Par4222" w:tooltip="7.63. Контроль номинального тока автоматических выключателей и предохранителей производят визуально по маркировке, нанесенной изготовителем автоматического выключателя или предохранителя. Фактическое значение номинального тока сравнивают с значением, содержащи" w:history="1">
              <w:r>
                <w:rPr>
                  <w:color w:val="0000FF"/>
                </w:rPr>
                <w:t>7.63</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4.22. Диагностические испытания и измерения заземляющих устройств (</w:t>
            </w:r>
            <w:hyperlink w:anchor="Par4251" w:tooltip="7.64. Диагностические испытания и измерения заземляющих устройств включают в себя:" w:history="1">
              <w:r>
                <w:rPr>
                  <w:color w:val="0000FF"/>
                </w:rPr>
                <w:t>7.64</w:t>
              </w:r>
            </w:hyperlink>
            <w:r>
              <w:t xml:space="preserve"> - </w:t>
            </w:r>
            <w:hyperlink w:anchor="Par4260" w:tooltip="7.67. Заземляющее устройство считают пригодным к дальнейшей эксплуатации, если его сопротивление, полученное при измерении по пункту 7.65 настоящих Правил, не превышает указанного в таблице 49. В противном случае принимают меры к приведению сопротивления зазем" w:history="1">
              <w:r>
                <w:rPr>
                  <w:color w:val="0000FF"/>
                </w:rPr>
                <w:t>7.67</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4.23. Проверка асимметрии тока в тяговой рельсовой сети (</w:t>
            </w:r>
            <w:hyperlink w:anchor="Par4315" w:tooltip="7.68. Показатели, характеризующие асимметрию тока в тяговой рельсовой сети, определяют при измерениях, проводимых согласно Методическим рекомендациям по измерению асимметрии обратного тягового тока MP ЦЭ-ЦШ РЖД 004-2010, утвержденным Департаментом электрификац" w:history="1">
              <w:r>
                <w:rPr>
                  <w:color w:val="0000FF"/>
                </w:rPr>
                <w:t>7.68</w:t>
              </w:r>
            </w:hyperlink>
            <w:r>
              <w:t xml:space="preserve"> - </w:t>
            </w:r>
            <w:hyperlink w:anchor="Par4317" w:tooltip="7.69. Тяговую рельсовую сеть считают пригодной к дальнейшей эксплуатации, если значения показателей, полученные при измерениях по пункту 7.68 настоящих Правил, не превышают установленных документом &quot;Устройства и элементы рельсовых линий и тяговой рельсовой сет" w:history="1">
              <w:r>
                <w:rPr>
                  <w:color w:val="0000FF"/>
                </w:rPr>
                <w:t>7.69</w:t>
              </w:r>
            </w:hyperlink>
            <w:r>
              <w:t>)</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при поиске причины нарушения нормальной работы рельсовой цепи</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4.24. Контроль правильности чередования фаз и их маркировки на вводах основного и резервного источника электроснабжения постов ЭЦ и ДЦ</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после изменения схемы электроснабжения или ремонтных работ на линиях электропередачи по Инструкции по техническому обслуживанию и ремонту устройств и систем сигнализации, централизации и блокировки, утвержденной распоряжением ОАО "РЖД" от 30 декабря 2015 г. N 3168р</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4.25. Диагностические испытания и измерения установок дренажной, </w:t>
            </w:r>
            <w:r>
              <w:lastRenderedPageBreak/>
              <w:t>катодной и дренажно-катодной защиты (</w:t>
            </w:r>
            <w:hyperlink w:anchor="Par4321" w:tooltip="7.70. Диагностические испытания и измерения установок дренажной, катодной и дренажно-катодной защиты включают в себя:" w:history="1">
              <w:r>
                <w:rPr>
                  <w:color w:val="0000FF"/>
                </w:rPr>
                <w:t>7.70</w:t>
              </w:r>
            </w:hyperlink>
            <w:r>
              <w:t xml:space="preserve"> - </w:t>
            </w:r>
            <w:hyperlink w:anchor="Par4329" w:tooltip="7.72. Установку считают пригодной к дальнейшей эксплуатации, если:" w:history="1">
              <w:r>
                <w:rPr>
                  <w:color w:val="0000FF"/>
                </w:rPr>
                <w:t>7.72</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2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4.26. Диагностические испытания и измерения конденсаторов связи устройств поездной радиосвязи (по Инструкции по техническому обслуживанию и ремонту направляющих линий, линейных и стационарных устройств поездной радиосвязи гектометрового диапазона, утвержденной ОАО "РЖД" 13 июня 2006 г. N ЦСВТ-90 совместно с региональным центром связи (дирекцией связи))</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 и при ухудшении качества поездной радиосвязи</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4.27. Текущее обслуживание волоконно-оптических линий передачи совместно с региональным центром связи (дирекцией связи)</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 Инструкции по технической эксплуатации волоконно-оптических линий передачи ОАО "РЖД", утвержденной распоряжением ОАО "РЖД" от 9 октября 2017 г. N 2042р (подраздел 4.2)</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 Текущий ремонт (разделы </w:t>
            </w:r>
            <w:hyperlink w:anchor="Par4334" w:tooltip="8. Текущий ремонт контактной сети, питающих, отсасывающих и шунтирующих линий" w:history="1">
              <w:r>
                <w:rPr>
                  <w:color w:val="0000FF"/>
                </w:rPr>
                <w:t>8</w:t>
              </w:r>
            </w:hyperlink>
            <w:r>
              <w:t xml:space="preserve"> - </w:t>
            </w:r>
            <w:hyperlink w:anchor="Par5818" w:tooltip="17. Текущий ремонт заземляющих устройств" w:history="1">
              <w:r>
                <w:rPr>
                  <w:color w:val="0000FF"/>
                </w:rPr>
                <w:t>17</w:t>
              </w:r>
            </w:hyperlink>
            <w:r>
              <w:t>)</w:t>
            </w:r>
          </w:p>
        </w:tc>
        <w:tc>
          <w:tcPr>
            <w:tcW w:w="907" w:type="dxa"/>
            <w:tcBorders>
              <w:top w:val="single" w:sz="4" w:space="0" w:color="auto"/>
              <w:left w:val="single" w:sz="4" w:space="0" w:color="auto"/>
              <w:bottom w:val="single" w:sz="4" w:space="0" w:color="auto"/>
            </w:tcBorders>
          </w:tcPr>
          <w:p w:rsidR="00161567" w:rsidRDefault="00161567" w:rsidP="00B74B16">
            <w:pPr>
              <w:pStyle w:val="ConsPlusNormal"/>
            </w:pPr>
          </w:p>
        </w:tc>
        <w:tc>
          <w:tcPr>
            <w:tcW w:w="873"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tcBorders>
          </w:tcPr>
          <w:p w:rsidR="00161567" w:rsidRDefault="00161567" w:rsidP="00B74B16">
            <w:pPr>
              <w:pStyle w:val="ConsPlusNormal"/>
            </w:pPr>
          </w:p>
        </w:tc>
        <w:tc>
          <w:tcPr>
            <w:tcW w:w="964" w:type="dxa"/>
            <w:tcBorders>
              <w:top w:val="single" w:sz="4" w:space="0" w:color="auto"/>
              <w:bottom w:val="single" w:sz="4" w:space="0" w:color="auto"/>
            </w:tcBorders>
          </w:tcPr>
          <w:p w:rsidR="00161567" w:rsidRDefault="00161567" w:rsidP="00B74B16">
            <w:pPr>
              <w:pStyle w:val="ConsPlusNormal"/>
            </w:pPr>
          </w:p>
        </w:tc>
        <w:tc>
          <w:tcPr>
            <w:tcW w:w="907" w:type="dxa"/>
            <w:tcBorders>
              <w:top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5.1. </w:t>
            </w:r>
            <w:proofErr w:type="gramStart"/>
            <w:r>
              <w:t>Текущий ремонт контактной сети (</w:t>
            </w:r>
            <w:hyperlink w:anchor="Par4338" w:tooltip="8.1. При текущем ремонте выполняют:" w:history="1">
              <w:r>
                <w:rPr>
                  <w:color w:val="0000FF"/>
                </w:rPr>
                <w:t>8.1</w:t>
              </w:r>
            </w:hyperlink>
            <w:r>
              <w:t xml:space="preserve"> - </w:t>
            </w:r>
            <w:hyperlink w:anchor="Par4746" w:tooltip="8.37. Проверку момента затяжки резьбовых соединений производят тарировочным ключом. Номинальные моменты затяжки составляют: для болтов М8 - 15 Н·м, М10 - 20 Н·м, М12 - 40 Н·м, М14 - 60 Н·м." w:history="1">
              <w:r>
                <w:rPr>
                  <w:color w:val="0000FF"/>
                </w:rPr>
                <w:t>8.37</w:t>
              </w:r>
            </w:hyperlink>
            <w:r>
              <w:t>)</w:t>
            </w:r>
            <w:r>
              <w:rPr>
                <w:vertAlign w:val="superscript"/>
              </w:rPr>
              <w:t>1)12)13)</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5.2. Текущий ремонт питающих, отсасывающих</w:t>
            </w:r>
            <w:proofErr w:type="gramStart"/>
            <w:r>
              <w:rPr>
                <w:vertAlign w:val="superscript"/>
              </w:rPr>
              <w:t>1</w:t>
            </w:r>
            <w:proofErr w:type="gramEnd"/>
            <w:r>
              <w:rPr>
                <w:vertAlign w:val="superscript"/>
              </w:rPr>
              <w:t>)</w:t>
            </w:r>
            <w:r>
              <w:t xml:space="preserve"> и шунтирующих линий (</w:t>
            </w:r>
            <w:hyperlink w:anchor="Par4338" w:tooltip="8.1. При текущем ремонте выполняют:" w:history="1">
              <w:r>
                <w:rPr>
                  <w:color w:val="0000FF"/>
                </w:rPr>
                <w:t>8.1</w:t>
              </w:r>
            </w:hyperlink>
            <w:r>
              <w:t xml:space="preserve"> - </w:t>
            </w:r>
            <w:hyperlink w:anchor="Par4414" w:tooltip="8.11. При контроле соблюдения требований к размещению изолятора проводят:" w:history="1">
              <w:r>
                <w:rPr>
                  <w:color w:val="0000FF"/>
                </w:rPr>
                <w:t>8.11</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118" w:type="dxa"/>
            <w:gridSpan w:val="10"/>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5.3. Текущий ремонт воздушных линий электропередачи (</w:t>
            </w:r>
            <w:hyperlink w:anchor="Par4758" w:tooltip="9.1. При текущем ремонте выполняют:" w:history="1">
              <w:r>
                <w:rPr>
                  <w:color w:val="0000FF"/>
                </w:rPr>
                <w:t>9.1</w:t>
              </w:r>
            </w:hyperlink>
            <w:r>
              <w:t xml:space="preserve"> - </w:t>
            </w:r>
            <w:hyperlink w:anchor="Par4911" w:tooltip="9.12. Длинно-искровые разрядники устанавливают по одному на каждой опоре с поочередным подключением к проводам разных фаз линии электропередачи." w:history="1">
              <w:r>
                <w:rPr>
                  <w:color w:val="0000FF"/>
                </w:rPr>
                <w:t>9.12</w:t>
              </w:r>
            </w:hyperlink>
            <w:r>
              <w:t>)</w:t>
            </w:r>
          </w:p>
        </w:tc>
        <w:tc>
          <w:tcPr>
            <w:tcW w:w="132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напряжением 110 и 220 кВ</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3118" w:type="dxa"/>
            <w:gridSpan w:val="10"/>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32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всех остальных</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5.4. </w:t>
            </w:r>
            <w:proofErr w:type="gramStart"/>
            <w:r>
              <w:t>Контроль состояния ригелей жестких поперечин, консолей, кронштейнов и металлических свайных фундаментов опор контактной сети</w:t>
            </w:r>
            <w:r>
              <w:rPr>
                <w:vertAlign w:val="superscript"/>
              </w:rPr>
              <w:t>14)</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677" w:type="dxa"/>
            <w:gridSpan w:val="8"/>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5.5. Текущий ремонт переключателей пунктов группировки (</w:t>
            </w:r>
            <w:hyperlink w:anchor="Par4915" w:tooltip="10.1. При текущем ремонте выполняют:" w:history="1">
              <w:r>
                <w:rPr>
                  <w:color w:val="0000FF"/>
                </w:rPr>
                <w:t>10.1</w:t>
              </w:r>
            </w:hyperlink>
            <w:r>
              <w:t xml:space="preserve"> - </w:t>
            </w:r>
            <w:hyperlink w:anchor="Par4930" w:tooltip="10.3. Переключатель считают пригодным к дальнейшей эксплуатации при выполнении следующих условий:" w:history="1">
              <w:r>
                <w:rPr>
                  <w:color w:val="0000FF"/>
                </w:rPr>
                <w:t>10.3</w:t>
              </w:r>
            </w:hyperlink>
            <w:r>
              <w:t>)</w:t>
            </w:r>
          </w:p>
        </w:tc>
        <w:tc>
          <w:tcPr>
            <w:tcW w:w="1762"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а) для переключателей с вакуумными </w:t>
            </w:r>
            <w:r>
              <w:lastRenderedPageBreak/>
              <w:t>камерами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677" w:type="dxa"/>
            <w:gridSpan w:val="8"/>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62"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для выключателей с контактами в воздухе</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4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5.6. Текущий ремонт устройств защиты станции стыкования (</w:t>
            </w:r>
            <w:hyperlink w:anchor="Par4944" w:tooltip="11.1. При текущем ремонте обычных устройств защиты станций стыкования выполняют:" w:history="1">
              <w:r>
                <w:rPr>
                  <w:color w:val="0000FF"/>
                </w:rPr>
                <w:t>11.1</w:t>
              </w:r>
            </w:hyperlink>
            <w:r>
              <w:t xml:space="preserve"> - </w:t>
            </w:r>
            <w:hyperlink w:anchor="Par5039" w:tooltip="11.15. Устройство защиты станции стыкования считают пригодным к дальнейшей эксплуатации, если напряжение срабатывания составляет от 7,5 до 8,0 кВ." w:history="1">
              <w:r>
                <w:rPr>
                  <w:color w:val="0000FF"/>
                </w:rPr>
                <w:t>11.15</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695"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5.7. Текущий ремонт воздушных стрелок в главных путях (</w:t>
            </w:r>
            <w:hyperlink w:anchor="Par5044" w:tooltip="12.1. При текущем ремонте выполняют:" w:history="1">
              <w:r>
                <w:rPr>
                  <w:color w:val="0000FF"/>
                </w:rPr>
                <w:t>12.1</w:t>
              </w:r>
            </w:hyperlink>
            <w:r>
              <w:t xml:space="preserve"> - </w:t>
            </w:r>
            <w:hyperlink w:anchor="Par5132" w:tooltip="12.13. Устройства одновременного подъема проводов монтируют с соблюдением следующих требований:" w:history="1">
              <w:r>
                <w:rPr>
                  <w:color w:val="0000FF"/>
                </w:rPr>
                <w:t>12.13</w:t>
              </w:r>
            </w:hyperlink>
            <w:r>
              <w:t>)</w:t>
            </w:r>
            <w:r>
              <w:rPr>
                <w:vertAlign w:val="superscript"/>
              </w:rPr>
              <w:t>1)</w:t>
            </w:r>
          </w:p>
        </w:tc>
        <w:tc>
          <w:tcPr>
            <w:tcW w:w="2744" w:type="dxa"/>
            <w:gridSpan w:val="9"/>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оборудованных устройством одновременного подъема проводов</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695"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744" w:type="dxa"/>
            <w:gridSpan w:val="9"/>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не оборудованных устройством одновременного подъема проводов</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 раза в год</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5.8. Текущий ремонт воздушных стрелок в прочих путях (</w:t>
            </w:r>
            <w:hyperlink w:anchor="Par5044" w:tooltip="12.1. При текущем ремонте выполняют:" w:history="1">
              <w:r>
                <w:rPr>
                  <w:color w:val="0000FF"/>
                </w:rPr>
                <w:t>12.1</w:t>
              </w:r>
            </w:hyperlink>
            <w:r>
              <w:t xml:space="preserve"> - </w:t>
            </w:r>
            <w:hyperlink w:anchor="Par5132" w:tooltip="12.13. Устройства одновременного подъема проводов монтируют с соблюдением следующих требований:" w:history="1">
              <w:r>
                <w:rPr>
                  <w:color w:val="0000FF"/>
                </w:rPr>
                <w:t>12.13</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год</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825" w:type="dxa"/>
            <w:gridSpan w:val="4"/>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5.9. Текущий ремонт разъединителей с двигательным приводом (</w:t>
            </w:r>
            <w:hyperlink w:anchor="Par5149" w:tooltip="13.1. При текущем ремонте разъединителей с ручным приводом выполняют:" w:history="1">
              <w:r>
                <w:rPr>
                  <w:color w:val="0000FF"/>
                </w:rPr>
                <w:t>13.1</w:t>
              </w:r>
            </w:hyperlink>
            <w:r>
              <w:t xml:space="preserve"> - </w:t>
            </w:r>
            <w:hyperlink w:anchor="Par5202" w:tooltip="13.11. Признаком исправности защиты является автоматическое отключение питания и формирование соответствующего сигнала." w:history="1">
              <w:r>
                <w:rPr>
                  <w:color w:val="0000FF"/>
                </w:rPr>
                <w:t>13.11</w:t>
              </w:r>
            </w:hyperlink>
            <w:r>
              <w:t>)</w:t>
            </w:r>
          </w:p>
        </w:tc>
        <w:tc>
          <w:tcPr>
            <w:tcW w:w="2614"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для двигательных приводов с коллекторными двигателями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2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825" w:type="dxa"/>
            <w:gridSpan w:val="4"/>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614"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для двигательных приводов с асинхронными двигателями</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5.10. Текущий ремонт разъединителей с ручным приводом (</w:t>
            </w:r>
            <w:hyperlink w:anchor="Par5149" w:tooltip="13.1. При текущем ремонте разъединителей с ручным приводом выполняют:" w:history="1">
              <w:r>
                <w:rPr>
                  <w:color w:val="0000FF"/>
                </w:rPr>
                <w:t>13.1</w:t>
              </w:r>
            </w:hyperlink>
            <w:r>
              <w:t xml:space="preserve"> - </w:t>
            </w:r>
            <w:hyperlink w:anchor="Par5178" w:tooltip="13.5. При выявлении несоответствий, указанных в пункте 13.4 настоящих Правил, шлейфы заменяют и(или) изменяют их расположение." w:history="1">
              <w:r>
                <w:rPr>
                  <w:color w:val="0000FF"/>
                </w:rPr>
                <w:t>13.5</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5.11. Текущий ремонт короткозамыкателей (</w:t>
            </w:r>
            <w:hyperlink w:anchor="Par5206" w:tooltip="14.1. При текущем ремонте короткозамыкателей выполняют проверку напряжения срабатывания входного устройства." w:history="1">
              <w:r>
                <w:rPr>
                  <w:color w:val="0000FF"/>
                </w:rPr>
                <w:t>14.1</w:t>
              </w:r>
            </w:hyperlink>
            <w:r>
              <w:t xml:space="preserve"> - </w:t>
            </w:r>
            <w:hyperlink w:anchor="Par5231" w:tooltip="14.3. Короткозамыкатель считают пригодным к дальнейшей эксплуатации, если напряжение срабатывания входного устройства составляет (820  82) В." w:history="1">
              <w:r>
                <w:rPr>
                  <w:color w:val="0000FF"/>
                </w:rPr>
                <w:t>14.3</w:t>
              </w:r>
            </w:hyperlink>
            <w:r>
              <w:t>)</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5.12. Текущий ремонт разрядников и ограничителей перенапряжений (</w:t>
            </w:r>
            <w:hyperlink w:anchor="Par5238" w:tooltip="15.1. При текущем ремонте разрядников и ограничителей перенапряжений (далее в настоящем разделе - ОПН) выполняют:" w:history="1">
              <w:r>
                <w:rPr>
                  <w:color w:val="0000FF"/>
                </w:rPr>
                <w:t>15.1</w:t>
              </w:r>
            </w:hyperlink>
            <w:r>
              <w:t xml:space="preserve"> - </w:t>
            </w:r>
            <w:hyperlink w:anchor="Par5560" w:tooltip="15.14. При испытании на герметичность во внутренней полости разрядника должно быть создано остаточное давление от 59,2 до 86,6 кПа, меньшее значение обязательно для разрядников, имеющих предохранительное устройство." w:history="1">
              <w:r>
                <w:rPr>
                  <w:color w:val="0000FF"/>
                </w:rPr>
                <w:t>15.14</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825" w:type="dxa"/>
            <w:gridSpan w:val="4"/>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5.13. Текущий ремонт кабельных линий электропередачи (</w:t>
            </w:r>
            <w:hyperlink w:anchor="Par5567" w:tooltip="16.1. При текущем ремонте выполняют:" w:history="1">
              <w:r>
                <w:rPr>
                  <w:color w:val="0000FF"/>
                </w:rPr>
                <w:t>16.1</w:t>
              </w:r>
            </w:hyperlink>
            <w:r>
              <w:t xml:space="preserve"> - </w:t>
            </w:r>
            <w:hyperlink w:anchor="Par5746" w:tooltip="16.16. Кабельную линию считают пригодной к дальнейшей эксплуатации, если:" w:history="1">
              <w:r>
                <w:rPr>
                  <w:color w:val="0000FF"/>
                </w:rPr>
                <w:t>16.16</w:t>
              </w:r>
            </w:hyperlink>
            <w:r>
              <w:t>)</w:t>
            </w:r>
          </w:p>
        </w:tc>
        <w:tc>
          <w:tcPr>
            <w:tcW w:w="2614"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питающих потребителей I и II категорий надежности, а также отсасывающих линий тяговых подстанций</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3 года</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825" w:type="dxa"/>
            <w:gridSpan w:val="4"/>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614"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не питающих потребителей I и II категорий надежности, а также отсасывающих линий линейных устройств системы тягового электроснабжения</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6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5.14. Текущий ремонт заземляющих устройств (</w:t>
            </w:r>
            <w:hyperlink w:anchor="Par5820" w:tooltip="17.1. При текущем ремонте выполняют:" w:history="1">
              <w:r>
                <w:rPr>
                  <w:color w:val="0000FF"/>
                </w:rPr>
                <w:t>17.1</w:t>
              </w:r>
            </w:hyperlink>
            <w:r>
              <w:t xml:space="preserve"> - </w:t>
            </w:r>
            <w:hyperlink w:anchor="Par5835" w:tooltip="17.3. Заземляющее устройство считают пригодным к дальнейшей эксплуатации при выполнении следующих условий:" w:history="1">
              <w:r>
                <w:rPr>
                  <w:color w:val="0000FF"/>
                </w:rPr>
                <w:t>17.3</w:t>
              </w:r>
            </w:hyperlink>
            <w:r>
              <w:t>)</w:t>
            </w:r>
            <w:r>
              <w:rPr>
                <w:vertAlign w:val="superscript"/>
              </w:rPr>
              <w:t>1)</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9 лет</w:t>
            </w:r>
          </w:p>
        </w:tc>
        <w:tc>
          <w:tcPr>
            <w:tcW w:w="87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9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 раз в 12 лет</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5.15. Текущий ремонт направляющих проводов и устройств поездной радиосвязи</w:t>
            </w:r>
            <w:r>
              <w:rPr>
                <w:vertAlign w:val="superscript"/>
              </w:rPr>
              <w:t>15)</w:t>
            </w:r>
            <w:r>
              <w:t xml:space="preserve"> (по Инструкции по техническому обслуживанию и ремонту направляющих линий, линейных </w:t>
            </w:r>
            <w:proofErr w:type="gramStart"/>
            <w:r>
              <w:t>с</w:t>
            </w:r>
            <w:proofErr w:type="gramEnd"/>
            <w:r>
              <w:t xml:space="preserve"> стационарных устройств поездной радиосвязи гектометрового диапазона, утвержденной ОАО "РЖД" 13 июня 2006 г. N ЦСВТ-90)</w:t>
            </w:r>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необходимость, объемы и сроки определяются по результатам осмотров, измерений и по фактическому состоянию</w:t>
            </w:r>
          </w:p>
        </w:tc>
      </w:tr>
      <w:tr w:rsidR="00161567" w:rsidTr="00B74B16">
        <w:tc>
          <w:tcPr>
            <w:tcW w:w="4439" w:type="dxa"/>
            <w:gridSpan w:val="1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5.16. </w:t>
            </w:r>
            <w:proofErr w:type="gramStart"/>
            <w:r>
              <w:t>Текущий ремонт волоконно-оптических линий передачи</w:t>
            </w:r>
            <w:r>
              <w:rPr>
                <w:vertAlign w:val="superscript"/>
              </w:rPr>
              <w:t>15)</w:t>
            </w:r>
            <w:r>
              <w:t xml:space="preserve"> (по Инструкции по технической эксплуатации волоконно-оптических линий передачи ОАО "РЖД", утвержденной распоряжением ОАО "РЖД" от 9 октября 2017 г. N 2042р)</w:t>
            </w:r>
            <w:proofErr w:type="gramEnd"/>
          </w:p>
        </w:tc>
        <w:tc>
          <w:tcPr>
            <w:tcW w:w="455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 заявкам регионального центра связи (дирекции связи)</w:t>
            </w:r>
          </w:p>
        </w:tc>
      </w:tr>
      <w:tr w:rsidR="00161567" w:rsidTr="00B74B16">
        <w:tc>
          <w:tcPr>
            <w:tcW w:w="1825" w:type="dxa"/>
            <w:gridSpan w:val="4"/>
            <w:tcBorders>
              <w:top w:val="single" w:sz="4" w:space="0" w:color="auto"/>
            </w:tcBorders>
          </w:tcPr>
          <w:p w:rsidR="00161567" w:rsidRDefault="00161567" w:rsidP="00B74B16">
            <w:pPr>
              <w:pStyle w:val="ConsPlusNormal"/>
              <w:jc w:val="right"/>
            </w:pPr>
            <w:r>
              <w:t>Примечания:</w:t>
            </w:r>
          </w:p>
        </w:tc>
        <w:tc>
          <w:tcPr>
            <w:tcW w:w="7172" w:type="dxa"/>
            <w:gridSpan w:val="13"/>
            <w:tcBorders>
              <w:top w:val="single" w:sz="4" w:space="0" w:color="auto"/>
            </w:tcBorders>
            <w:vAlign w:val="center"/>
          </w:tcPr>
          <w:p w:rsidR="00161567" w:rsidRDefault="00161567" w:rsidP="00B74B16">
            <w:pPr>
              <w:pStyle w:val="ConsPlusNormal"/>
              <w:jc w:val="both"/>
            </w:pPr>
            <w:r>
              <w:rPr>
                <w:vertAlign w:val="superscript"/>
              </w:rPr>
              <w:t>1)</w:t>
            </w:r>
            <w:r>
              <w:t xml:space="preserve"> При определении сроков выполнения работы в течение межремонтного периода и ее технологии дополнительно к указанным разделам (пунктам, подпунктам) настоящих Правил руководствуются ежегодно утверждаемыми </w:t>
            </w:r>
            <w:proofErr w:type="spellStart"/>
            <w:r>
              <w:t>Трансэнерго</w:t>
            </w:r>
            <w:proofErr w:type="spellEnd"/>
            <w:r>
              <w:t xml:space="preserve"> организационно-техническими мероприятиями по подготовке к летним пассажирским перевозкам и обеспечению устойчивой работы в грозовой период.</w:t>
            </w:r>
          </w:p>
          <w:p w:rsidR="00161567" w:rsidRDefault="00161567" w:rsidP="00B74B16">
            <w:pPr>
              <w:pStyle w:val="ConsPlusNormal"/>
              <w:jc w:val="both"/>
            </w:pPr>
            <w:proofErr w:type="gramStart"/>
            <w:r>
              <w:rPr>
                <w:vertAlign w:val="superscript"/>
              </w:rPr>
              <w:t>2)</w:t>
            </w:r>
            <w:r>
              <w:t xml:space="preserve"> При определении сроков выполнения работы в течение межремонтного периода и ее технологии дополнительно к указанным разделам (пунктам, подпунктам) настоящих Правил руководствуются организационно-техническими мероприятиями по подготовке хозяйства к работе в предстоящий зимний период, ежегодно утверждаемыми </w:t>
            </w:r>
            <w:proofErr w:type="spellStart"/>
            <w:r>
              <w:t>Трансэнерго</w:t>
            </w:r>
            <w:proofErr w:type="spellEnd"/>
            <w:r>
              <w:t xml:space="preserve"> на основании подпункта 2.3.1 Инструкции по подготовке к работе и обеспечению надежности работы устройств электроснабжения в зимний период, утвержденной распоряжением ОАО "РЖД" от 14</w:t>
            </w:r>
            <w:proofErr w:type="gramEnd"/>
            <w:r>
              <w:t xml:space="preserve"> ноября 2019 г. N 2542/р.</w:t>
            </w:r>
          </w:p>
          <w:p w:rsidR="00161567" w:rsidRDefault="00161567" w:rsidP="00B74B16">
            <w:pPr>
              <w:pStyle w:val="ConsPlusNormal"/>
              <w:jc w:val="both"/>
            </w:pPr>
            <w:r>
              <w:rPr>
                <w:vertAlign w:val="superscript"/>
              </w:rPr>
              <w:lastRenderedPageBreak/>
              <w:t>3)</w:t>
            </w:r>
            <w:r>
              <w:t xml:space="preserve"> Кроме устройств, относящихся к предыдущей строке.</w:t>
            </w:r>
          </w:p>
          <w:p w:rsidR="00161567" w:rsidRDefault="00161567" w:rsidP="00B74B16">
            <w:pPr>
              <w:pStyle w:val="ConsPlusNormal"/>
              <w:jc w:val="both"/>
            </w:pPr>
            <w:r>
              <w:rPr>
                <w:vertAlign w:val="superscript"/>
              </w:rPr>
              <w:t>4)</w:t>
            </w:r>
            <w:r>
              <w:t xml:space="preserve"> Проложенных по опорам контактной сети, питающих линий, отсасывающих линий, шунтирующих линий и линий электропередачи.</w:t>
            </w:r>
          </w:p>
          <w:p w:rsidR="00161567" w:rsidRDefault="00161567" w:rsidP="00B74B16">
            <w:pPr>
              <w:pStyle w:val="ConsPlusNormal"/>
              <w:jc w:val="both"/>
            </w:pPr>
            <w:r>
              <w:rPr>
                <w:vertAlign w:val="superscript"/>
              </w:rPr>
              <w:t>5)</w:t>
            </w:r>
            <w:r>
              <w:t xml:space="preserve"> Для воздушных линий СЦБ - с участием представителя дистанции сигнализации, централизации и блокировки.</w:t>
            </w:r>
          </w:p>
          <w:p w:rsidR="00161567" w:rsidRDefault="00161567" w:rsidP="00B74B16">
            <w:pPr>
              <w:pStyle w:val="ConsPlusNormal"/>
              <w:jc w:val="both"/>
            </w:pPr>
            <w:r>
              <w:rPr>
                <w:vertAlign w:val="superscript"/>
              </w:rPr>
              <w:t>6)</w:t>
            </w:r>
            <w:r>
              <w:t xml:space="preserve"> Периодичность, указанную в данной строке, применяют, если хотя бы одна из опор линии электропередачи, ограничивающих пролет, является деревянной.</w:t>
            </w:r>
          </w:p>
          <w:p w:rsidR="00161567" w:rsidRDefault="00161567" w:rsidP="00B74B16">
            <w:pPr>
              <w:pStyle w:val="ConsPlusNormal"/>
              <w:jc w:val="both"/>
            </w:pPr>
            <w:r>
              <w:rPr>
                <w:vertAlign w:val="superscript"/>
              </w:rPr>
              <w:t>7)</w:t>
            </w:r>
            <w:r>
              <w:t xml:space="preserve"> С учетом изложенного в пункте 3.3 Инструкции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2542/р.</w:t>
            </w:r>
          </w:p>
          <w:p w:rsidR="00161567" w:rsidRDefault="00161567" w:rsidP="00B74B16">
            <w:pPr>
              <w:pStyle w:val="ConsPlusNormal"/>
              <w:jc w:val="both"/>
            </w:pPr>
            <w:r>
              <w:rPr>
                <w:vertAlign w:val="superscript"/>
              </w:rPr>
              <w:t>8)</w:t>
            </w:r>
            <w:r>
              <w:t xml:space="preserve"> Выполнение не требуется для устройств, не имеющих заземления на тяговую рельсовую сеть.</w:t>
            </w:r>
          </w:p>
          <w:p w:rsidR="00161567" w:rsidRDefault="00161567" w:rsidP="00B74B16">
            <w:pPr>
              <w:pStyle w:val="ConsPlusNormal"/>
              <w:jc w:val="both"/>
            </w:pPr>
            <w:r>
              <w:rPr>
                <w:vertAlign w:val="superscript"/>
              </w:rPr>
              <w:t>9)</w:t>
            </w:r>
            <w:r>
              <w:t xml:space="preserve"> Только для путей, не входящих в маршрут движения вагона-лаборатории контактной сети.</w:t>
            </w:r>
          </w:p>
          <w:p w:rsidR="00161567" w:rsidRDefault="00161567" w:rsidP="00B74B16">
            <w:pPr>
              <w:pStyle w:val="ConsPlusNormal"/>
              <w:jc w:val="both"/>
            </w:pPr>
            <w:r>
              <w:rPr>
                <w:vertAlign w:val="superscript"/>
              </w:rPr>
              <w:t>10)</w:t>
            </w:r>
            <w:r>
              <w:t xml:space="preserve"> С учетом </w:t>
            </w:r>
            <w:proofErr w:type="gramStart"/>
            <w:r>
              <w:t>изложенного</w:t>
            </w:r>
            <w:proofErr w:type="gramEnd"/>
            <w:r>
              <w:t xml:space="preserve"> в </w:t>
            </w:r>
            <w:hyperlink w:anchor="Par3298" w:tooltip="7.24. Периодичность выполнения - по пункту 3.11 настоящих Правил (таблица 21, строка 4.9):" w:history="1">
              <w:r>
                <w:rPr>
                  <w:color w:val="0000FF"/>
                </w:rPr>
                <w:t>пункте 7.24</w:t>
              </w:r>
            </w:hyperlink>
            <w:r>
              <w:t xml:space="preserve"> настоящих Правил.</w:t>
            </w:r>
          </w:p>
          <w:p w:rsidR="00161567" w:rsidRDefault="00161567" w:rsidP="00B74B16">
            <w:pPr>
              <w:pStyle w:val="ConsPlusNormal"/>
              <w:jc w:val="both"/>
            </w:pPr>
            <w:r>
              <w:rPr>
                <w:vertAlign w:val="superscript"/>
              </w:rPr>
              <w:t>11)</w:t>
            </w:r>
            <w:r>
              <w:t xml:space="preserve"> Только </w:t>
            </w:r>
            <w:proofErr w:type="spellStart"/>
            <w:proofErr w:type="gramStart"/>
            <w:r>
              <w:t>дроссель-трансформаторов</w:t>
            </w:r>
            <w:proofErr w:type="spellEnd"/>
            <w:proofErr w:type="gramEnd"/>
            <w:r>
              <w:t>, установленных с целью подключения отсасывающих линий тяговых подстанций и автотрансформаторных пунктов к рельсовым цепям (пункт 10.3 приказа МПС СССР от 5 июня 1986 г. N 27Ц).</w:t>
            </w:r>
          </w:p>
          <w:p w:rsidR="00161567" w:rsidRDefault="00161567" w:rsidP="00B74B16">
            <w:pPr>
              <w:pStyle w:val="ConsPlusNormal"/>
              <w:jc w:val="both"/>
            </w:pPr>
            <w:r>
              <w:rPr>
                <w:vertAlign w:val="superscript"/>
              </w:rPr>
              <w:t>12)</w:t>
            </w:r>
            <w:r>
              <w:t xml:space="preserve"> Для контактной сети по проектам КС-160, 200, 250 - начиная с четвертого года эксплуатации.</w:t>
            </w:r>
          </w:p>
          <w:p w:rsidR="00161567" w:rsidRDefault="00161567" w:rsidP="00B74B16">
            <w:pPr>
              <w:pStyle w:val="ConsPlusNormal"/>
              <w:jc w:val="both"/>
            </w:pPr>
            <w:r>
              <w:rPr>
                <w:vertAlign w:val="superscript"/>
              </w:rPr>
              <w:t>13)</w:t>
            </w:r>
            <w:r>
              <w:t xml:space="preserve"> С учетом изложенного в пункте 3.4 Инструкции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2542/р.</w:t>
            </w:r>
          </w:p>
          <w:p w:rsidR="00161567" w:rsidRDefault="00161567" w:rsidP="00B74B16">
            <w:pPr>
              <w:pStyle w:val="ConsPlusNormal"/>
              <w:jc w:val="both"/>
            </w:pPr>
            <w:r>
              <w:rPr>
                <w:vertAlign w:val="superscript"/>
              </w:rPr>
              <w:t>14)</w:t>
            </w:r>
            <w:r>
              <w:t xml:space="preserve"> В порядке, установленном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"РЖД" 19 декабря 2008 г.</w:t>
            </w:r>
          </w:p>
          <w:p w:rsidR="00161567" w:rsidRDefault="00161567" w:rsidP="00B74B16">
            <w:pPr>
              <w:pStyle w:val="ConsPlusNormal"/>
              <w:jc w:val="both"/>
            </w:pPr>
            <w:r>
              <w:rPr>
                <w:vertAlign w:val="superscript"/>
              </w:rPr>
              <w:t>15)</w:t>
            </w:r>
            <w:r>
              <w:t xml:space="preserve"> Совместно с региональным центром связи (дирекцией связи).</w:t>
            </w:r>
          </w:p>
        </w:tc>
      </w:tr>
    </w:tbl>
    <w:p w:rsidR="00161567" w:rsidRDefault="00161567" w:rsidP="00161567">
      <w:pPr>
        <w:pStyle w:val="ConsPlusNormal"/>
        <w:jc w:val="both"/>
      </w:pPr>
    </w:p>
    <w:p w:rsidR="00161567" w:rsidRDefault="00161567" w:rsidP="00161567">
      <w:pPr>
        <w:pStyle w:val="ConsPlusNormal"/>
        <w:ind w:firstLine="540"/>
        <w:jc w:val="both"/>
      </w:pPr>
      <w:r>
        <w:t xml:space="preserve">3.12. </w:t>
      </w:r>
      <w:proofErr w:type="gramStart"/>
      <w:r>
        <w:t>При планировании технологических "окон", необходимых для выполнения работ по текущему ремонту контактной сети и воздушных стрелок в главных путях, руководствуются нормативом годовой потребности в технологических "окнах" (таблица 22), установленным приложением N 3 к Инструкции о порядке планирования, разработки, предоставления и использования технологических "окон" для ремонтных и строительно-монтажных работ в ОАО "РЖД", утвержденной распоряжением ОАО "РЖД" от 25 февраля 2019 г</w:t>
      </w:r>
      <w:proofErr w:type="gramEnd"/>
      <w:r>
        <w:t>. N 348/р.</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1701"/>
        <w:gridCol w:w="1757"/>
        <w:gridCol w:w="1757"/>
        <w:gridCol w:w="1644"/>
      </w:tblGrid>
      <w:tr w:rsidR="00161567" w:rsidTr="00B74B16">
        <w:tc>
          <w:tcPr>
            <w:tcW w:w="8844" w:type="dxa"/>
            <w:gridSpan w:val="5"/>
          </w:tcPr>
          <w:p w:rsidR="00161567" w:rsidRDefault="00161567" w:rsidP="00B74B16">
            <w:pPr>
              <w:pStyle w:val="ConsPlusNormal"/>
              <w:jc w:val="right"/>
            </w:pPr>
            <w:r>
              <w:t>Таблица 22</w:t>
            </w:r>
          </w:p>
        </w:tc>
      </w:tr>
      <w:tr w:rsidR="00161567" w:rsidTr="00B74B16">
        <w:tc>
          <w:tcPr>
            <w:tcW w:w="8844" w:type="dxa"/>
            <w:gridSpan w:val="5"/>
            <w:tcBorders>
              <w:bottom w:val="single" w:sz="4" w:space="0" w:color="auto"/>
            </w:tcBorders>
          </w:tcPr>
          <w:p w:rsidR="00161567" w:rsidRDefault="00161567" w:rsidP="00B74B16">
            <w:pPr>
              <w:pStyle w:val="ConsPlusNormal"/>
              <w:jc w:val="center"/>
            </w:pPr>
            <w:r>
              <w:rPr>
                <w:b/>
                <w:bCs/>
              </w:rPr>
              <w:t>ГОДОВАЯ ПОТРЕБНОСТЬ</w:t>
            </w:r>
          </w:p>
          <w:p w:rsidR="00161567" w:rsidRDefault="00161567" w:rsidP="00B74B16">
            <w:pPr>
              <w:pStyle w:val="ConsPlusNormal"/>
              <w:jc w:val="center"/>
            </w:pPr>
            <w:r>
              <w:rPr>
                <w:b/>
                <w:bCs/>
              </w:rPr>
              <w:t>в технологических "окнах"</w:t>
            </w:r>
          </w:p>
        </w:tc>
      </w:tr>
      <w:tr w:rsidR="00161567" w:rsidTr="00B74B16">
        <w:tc>
          <w:tcPr>
            <w:tcW w:w="198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Контактная сеть</w:t>
            </w:r>
          </w:p>
        </w:tc>
        <w:tc>
          <w:tcPr>
            <w:tcW w:w="6859"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Потребность в "окнах" на 1 км эксплуатационной длины контактной сети главных путей в однопутном исчислении при продолжительности "окна", ч:</w:t>
            </w:r>
          </w:p>
        </w:tc>
      </w:tr>
      <w:tr w:rsidR="00161567" w:rsidTr="00B74B16">
        <w:tc>
          <w:tcPr>
            <w:tcW w:w="198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w:t>
            </w:r>
          </w:p>
        </w:tc>
        <w:tc>
          <w:tcPr>
            <w:tcW w:w="16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r>
      <w:tr w:rsidR="00161567" w:rsidTr="00B74B16">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Постоянного тока</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6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w:t>
            </w:r>
          </w:p>
        </w:tc>
      </w:tr>
      <w:tr w:rsidR="00161567" w:rsidTr="00B74B16">
        <w:tc>
          <w:tcPr>
            <w:tcW w:w="198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Переменного тока</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164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w:t>
            </w:r>
          </w:p>
        </w:tc>
      </w:tr>
    </w:tbl>
    <w:p w:rsidR="00161567" w:rsidRDefault="00161567" w:rsidP="00161567">
      <w:pPr>
        <w:pStyle w:val="ConsPlusNormal"/>
        <w:jc w:val="both"/>
      </w:pPr>
    </w:p>
    <w:p w:rsidR="00161567" w:rsidRDefault="00161567" w:rsidP="00161567">
      <w:pPr>
        <w:pStyle w:val="ConsPlusNormal"/>
        <w:ind w:firstLine="540"/>
        <w:jc w:val="both"/>
      </w:pPr>
      <w:r>
        <w:t>3.13. Требования к составу технологических операций, испытаний и измерений:</w:t>
      </w:r>
    </w:p>
    <w:p w:rsidR="00161567" w:rsidRDefault="00161567" w:rsidP="00161567">
      <w:pPr>
        <w:pStyle w:val="ConsPlusNormal"/>
        <w:spacing w:before="240"/>
        <w:ind w:firstLine="540"/>
        <w:jc w:val="both"/>
      </w:pPr>
      <w:r>
        <w:t>выполняемых при объезде с осмотром и обходе с осмотром - в соответствии с разделом 5 настоящих Правил;</w:t>
      </w:r>
    </w:p>
    <w:p w:rsidR="00161567" w:rsidRDefault="00161567" w:rsidP="00161567">
      <w:pPr>
        <w:pStyle w:val="ConsPlusNormal"/>
        <w:spacing w:before="240"/>
        <w:ind w:firstLine="540"/>
        <w:jc w:val="both"/>
      </w:pPr>
      <w:r>
        <w:t xml:space="preserve">выполняемых при проверке вагоном-лабораторией и объезде с повышенным статическим нажатием - в соответствии с </w:t>
      </w:r>
      <w:hyperlink w:anchor="Par2479" w:tooltip="6. Проверка вагоном-лабораторией, объезд с повышенным статическим нажатием" w:history="1">
        <w:r>
          <w:rPr>
            <w:color w:val="0000FF"/>
          </w:rPr>
          <w:t>разделом 6</w:t>
        </w:r>
      </w:hyperlink>
      <w:r>
        <w:t xml:space="preserve"> настоящих Правил;</w:t>
      </w:r>
    </w:p>
    <w:p w:rsidR="00161567" w:rsidRDefault="00161567" w:rsidP="00161567">
      <w:pPr>
        <w:pStyle w:val="ConsPlusNormal"/>
        <w:spacing w:before="240"/>
        <w:ind w:firstLine="540"/>
        <w:jc w:val="both"/>
      </w:pPr>
      <w:r>
        <w:t xml:space="preserve">выполняемых при диагностических испытаниях и измерениях - в соответствии с </w:t>
      </w:r>
      <w:hyperlink w:anchor="Par2504" w:tooltip="7. Диагностические испытания и измерения" w:history="1">
        <w:r>
          <w:rPr>
            <w:color w:val="0000FF"/>
          </w:rPr>
          <w:t>разделом 7</w:t>
        </w:r>
      </w:hyperlink>
      <w:r>
        <w:t xml:space="preserve"> настоящих Правил;</w:t>
      </w:r>
    </w:p>
    <w:p w:rsidR="00161567" w:rsidRDefault="00161567" w:rsidP="00161567">
      <w:pPr>
        <w:pStyle w:val="ConsPlusNormal"/>
        <w:spacing w:before="240"/>
        <w:ind w:firstLine="540"/>
        <w:jc w:val="both"/>
      </w:pPr>
      <w:r>
        <w:t xml:space="preserve">выполняемых при текущем ремонте - в соответствии с разделами </w:t>
      </w:r>
      <w:hyperlink w:anchor="Par4334" w:tooltip="8. Текущий ремонт контактной сети, питающих, отсасывающих и шунтирующих линий" w:history="1">
        <w:r>
          <w:rPr>
            <w:color w:val="0000FF"/>
          </w:rPr>
          <w:t>8</w:t>
        </w:r>
      </w:hyperlink>
      <w:r>
        <w:t xml:space="preserve"> - </w:t>
      </w:r>
      <w:hyperlink w:anchor="Par5818" w:tooltip="17. Текущий ремонт заземляющих устройств" w:history="1">
        <w:r>
          <w:rPr>
            <w:color w:val="0000FF"/>
          </w:rPr>
          <w:t>17</w:t>
        </w:r>
      </w:hyperlink>
      <w:r>
        <w:t xml:space="preserve"> настоящих Правил.</w:t>
      </w:r>
    </w:p>
    <w:p w:rsidR="00161567" w:rsidRDefault="00161567" w:rsidP="00161567">
      <w:pPr>
        <w:pStyle w:val="ConsPlusNormal"/>
        <w:spacing w:before="240"/>
        <w:ind w:firstLine="540"/>
        <w:jc w:val="both"/>
      </w:pPr>
      <w:bookmarkStart w:id="37" w:name="Par2128"/>
      <w:bookmarkEnd w:id="37"/>
      <w:r>
        <w:t>3.14. Необходимость выполнения капитального ремонта определяют в соответствии с СТО РЖД 08.022-2015 (подраздел 5.9) при остаточном сроке службы 5 лет, но не реже, чем:</w:t>
      </w:r>
    </w:p>
    <w:p w:rsidR="00161567" w:rsidRDefault="00161567" w:rsidP="00161567">
      <w:pPr>
        <w:pStyle w:val="ConsPlusNormal"/>
        <w:spacing w:before="240"/>
        <w:ind w:firstLine="540"/>
        <w:jc w:val="both"/>
      </w:pPr>
      <w:r>
        <w:t>на железнодорожных линиях 1 класса - 1 раз в 10 лет;</w:t>
      </w:r>
    </w:p>
    <w:p w:rsidR="00161567" w:rsidRDefault="00161567" w:rsidP="00161567">
      <w:pPr>
        <w:pStyle w:val="ConsPlusNormal"/>
        <w:spacing w:before="240"/>
        <w:ind w:firstLine="540"/>
        <w:jc w:val="both"/>
      </w:pPr>
      <w:r>
        <w:t>на железнодорожных линиях 2 класса - 1 раз в 12 лет;</w:t>
      </w:r>
    </w:p>
    <w:p w:rsidR="00161567" w:rsidRDefault="00161567" w:rsidP="00161567">
      <w:pPr>
        <w:pStyle w:val="ConsPlusNormal"/>
        <w:spacing w:before="240"/>
        <w:ind w:firstLine="540"/>
        <w:jc w:val="both"/>
      </w:pPr>
      <w:r>
        <w:t>на железнодорожных линиях 3 класса - 1 раз в 14 лет;</w:t>
      </w:r>
    </w:p>
    <w:p w:rsidR="00161567" w:rsidRDefault="00161567" w:rsidP="00161567">
      <w:pPr>
        <w:pStyle w:val="ConsPlusNormal"/>
        <w:spacing w:before="240"/>
        <w:ind w:firstLine="540"/>
        <w:jc w:val="both"/>
      </w:pPr>
      <w:r>
        <w:t>на железнодорожных линиях 4 класса - 1 раз в 16 лет;</w:t>
      </w:r>
    </w:p>
    <w:p w:rsidR="00161567" w:rsidRDefault="00161567" w:rsidP="00161567">
      <w:pPr>
        <w:pStyle w:val="ConsPlusNormal"/>
        <w:spacing w:before="240"/>
        <w:ind w:firstLine="540"/>
        <w:jc w:val="both"/>
      </w:pPr>
      <w:r>
        <w:t>на железнодорожных линиях 5 класса - 1 раз в 20 лет.</w:t>
      </w:r>
    </w:p>
    <w:p w:rsidR="00161567" w:rsidRDefault="00161567" w:rsidP="00161567">
      <w:pPr>
        <w:pStyle w:val="ConsPlusNormal"/>
        <w:spacing w:before="240"/>
        <w:ind w:firstLine="540"/>
        <w:jc w:val="both"/>
      </w:pPr>
      <w:r>
        <w:t>Если количество элементов, остаточный срок службы которых более 0, но менее 5 лет, не менее 60%, следует производить реконструкцию или замену объекта. Если количество элементов, остаточный срок службы которых более 0, но менее 5 лет, менее 60%, следует производить ремонт и реконструкцию отдельных элементов объектов. При выборе варианта решения целесообразно рассчитать экономическую эффективность каждого варианта. При принятии решения о продлении эксплуатации элемента инициируют процедуру продления срока службы.</w:t>
      </w:r>
    </w:p>
    <w:p w:rsidR="00161567" w:rsidRDefault="00161567" w:rsidP="00161567">
      <w:pPr>
        <w:pStyle w:val="ConsPlusNormal"/>
        <w:spacing w:before="240"/>
        <w:ind w:firstLine="540"/>
        <w:jc w:val="both"/>
      </w:pPr>
      <w:r>
        <w:t>Необходимость замены блоков линейных устройств поездной радиосвязи, установленных на опорах контактной сети, питающих линий, отсасывающих линий, шунтирующих линий и линий электропередачи, определяет региональный центр связи.</w:t>
      </w:r>
    </w:p>
    <w:p w:rsidR="00161567" w:rsidRDefault="00161567" w:rsidP="00161567">
      <w:pPr>
        <w:pStyle w:val="ConsPlusNormal"/>
        <w:spacing w:before="240"/>
        <w:ind w:firstLine="540"/>
        <w:jc w:val="both"/>
      </w:pPr>
      <w:r>
        <w:lastRenderedPageBreak/>
        <w:t>При определении необходимости капитального ремонта волоконно-оптических линий передачи, проложенных по опорам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"РЖД", утвержденной распоряжением ОАО "РЖД" от 9 октября 2017 г. N 2042р.</w:t>
      </w:r>
    </w:p>
    <w:p w:rsidR="00161567" w:rsidRDefault="00161567" w:rsidP="00161567">
      <w:pPr>
        <w:pStyle w:val="ConsPlusNormal"/>
        <w:spacing w:before="240"/>
        <w:ind w:firstLine="540"/>
        <w:jc w:val="both"/>
      </w:pPr>
      <w:r>
        <w:t xml:space="preserve">Требования к составу технологических операций, испытаний и измерений, выполняемых при капитальном ремонте - в соответствии с </w:t>
      </w:r>
      <w:hyperlink w:anchor="Par5839" w:tooltip="18. Капитальный ремонт" w:history="1">
        <w:r>
          <w:rPr>
            <w:color w:val="0000FF"/>
          </w:rPr>
          <w:t>разделом 18</w:t>
        </w:r>
      </w:hyperlink>
      <w:r>
        <w:t xml:space="preserve"> настоящих Правил.</w:t>
      </w:r>
    </w:p>
    <w:p w:rsidR="00161567" w:rsidRDefault="00161567" w:rsidP="00161567">
      <w:pPr>
        <w:pStyle w:val="ConsPlusNormal"/>
        <w:spacing w:before="240"/>
        <w:ind w:firstLine="540"/>
        <w:jc w:val="both"/>
      </w:pPr>
      <w:r>
        <w:t xml:space="preserve">3.15. При восстановлении поврежденных устройств руководствуются </w:t>
      </w:r>
      <w:hyperlink w:anchor="Par6178" w:tooltip="19. Восстановление поврежденных устройств" w:history="1">
        <w:r>
          <w:rPr>
            <w:color w:val="0000FF"/>
          </w:rPr>
          <w:t>разделом 19</w:t>
        </w:r>
      </w:hyperlink>
      <w:r>
        <w:t xml:space="preserve"> настоящих Правил.</w:t>
      </w:r>
    </w:p>
    <w:p w:rsidR="00161567" w:rsidRDefault="00161567" w:rsidP="00161567">
      <w:pPr>
        <w:pStyle w:val="ConsPlusNormal"/>
        <w:spacing w:before="240"/>
        <w:ind w:firstLine="540"/>
        <w:jc w:val="both"/>
      </w:pPr>
      <w:r>
        <w:t>3.16. При наступлении сложных метеорологических условий руководствуются Инструкцией по подготовке к работе и обеспечению надежности работы устройств электроснабжения в зимний период, утвержденной распоряжением ОАО "РЖД" от 14 ноября 2019 г. N 2542/р.</w:t>
      </w:r>
    </w:p>
    <w:p w:rsidR="00161567" w:rsidRDefault="00161567" w:rsidP="00161567">
      <w:pPr>
        <w:pStyle w:val="ConsPlusNormal"/>
        <w:jc w:val="both"/>
      </w:pPr>
    </w:p>
    <w:p w:rsidR="00161567" w:rsidRDefault="00161567" w:rsidP="00161567">
      <w:pPr>
        <w:pStyle w:val="ConsPlusNormal"/>
        <w:jc w:val="center"/>
        <w:outlineLvl w:val="1"/>
      </w:pPr>
      <w:r>
        <w:rPr>
          <w:b/>
          <w:bCs/>
        </w:rPr>
        <w:t>4. Обеспечение безопасности при производстве работ</w:t>
      </w:r>
    </w:p>
    <w:p w:rsidR="00161567" w:rsidRDefault="00161567" w:rsidP="00161567">
      <w:pPr>
        <w:pStyle w:val="ConsPlusNormal"/>
        <w:jc w:val="both"/>
      </w:pPr>
    </w:p>
    <w:p w:rsidR="00161567" w:rsidRDefault="00161567" w:rsidP="00161567">
      <w:pPr>
        <w:pStyle w:val="ConsPlusNormal"/>
        <w:jc w:val="center"/>
        <w:outlineLvl w:val="2"/>
      </w:pPr>
      <w:r>
        <w:rPr>
          <w:b/>
          <w:bCs/>
        </w:rPr>
        <w:t>Общие положения</w:t>
      </w:r>
    </w:p>
    <w:p w:rsidR="00161567" w:rsidRDefault="00161567" w:rsidP="00161567">
      <w:pPr>
        <w:pStyle w:val="ConsPlusNormal"/>
        <w:jc w:val="both"/>
      </w:pPr>
    </w:p>
    <w:p w:rsidR="00161567" w:rsidRDefault="00161567" w:rsidP="00161567">
      <w:pPr>
        <w:pStyle w:val="ConsPlusNormal"/>
        <w:ind w:firstLine="540"/>
        <w:jc w:val="both"/>
      </w:pPr>
      <w:bookmarkStart w:id="38" w:name="Par2145"/>
      <w:bookmarkEnd w:id="38"/>
      <w:r>
        <w:t>4.1. Работы выполняются с соблюдением требований следующих основных нормативных актов:</w:t>
      </w:r>
    </w:p>
    <w:p w:rsidR="00161567" w:rsidRDefault="00161567" w:rsidP="00161567">
      <w:pPr>
        <w:pStyle w:val="ConsPlusNormal"/>
        <w:spacing w:before="240"/>
        <w:ind w:firstLine="540"/>
        <w:jc w:val="both"/>
      </w:pPr>
      <w:r>
        <w:t>Правил технической эксплуатации железных дорог Российской Федерации, утвержденных приказом Минтранса России от 21 декабря 2010 г. N 286;</w:t>
      </w:r>
    </w:p>
    <w:p w:rsidR="00161567" w:rsidRDefault="00161567" w:rsidP="00161567">
      <w:pPr>
        <w:pStyle w:val="ConsPlusNormal"/>
        <w:spacing w:before="240"/>
        <w:ind w:firstLine="540"/>
        <w:jc w:val="both"/>
      </w:pPr>
      <w:r>
        <w:t>Инструкции по обеспечению безопасности движения поездов при производстве путевых работ, утвержденной распоряжением ОАО "РЖД" от 14 декабря 2016 г. N 2540р;</w:t>
      </w:r>
    </w:p>
    <w:p w:rsidR="00161567" w:rsidRDefault="00161567" w:rsidP="00161567">
      <w:pPr>
        <w:pStyle w:val="ConsPlusNormal"/>
        <w:spacing w:before="240"/>
        <w:ind w:firstLine="540"/>
        <w:jc w:val="both"/>
      </w:pPr>
      <w:r>
        <w:t>Правил безопасности при эксплуатации контактной сети и устройств электроснабжения автоблокировки железных дорог ОАО "РЖД", утвержденных распоряжением ОАО "РЖД" от 11 февраля 2021 г. N 265/</w:t>
      </w:r>
      <w:proofErr w:type="spellStart"/>
      <w:proofErr w:type="gramStart"/>
      <w:r>
        <w:t>р</w:t>
      </w:r>
      <w:proofErr w:type="spellEnd"/>
      <w:proofErr w:type="gramEnd"/>
      <w:r>
        <w:t>;</w:t>
      </w:r>
    </w:p>
    <w:p w:rsidR="00161567" w:rsidRDefault="00161567" w:rsidP="00161567">
      <w:pPr>
        <w:pStyle w:val="ConsPlusNormal"/>
        <w:spacing w:before="240"/>
        <w:ind w:firstLine="540"/>
        <w:jc w:val="both"/>
      </w:pPr>
      <w:r>
        <w:t>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w:t>
      </w:r>
    </w:p>
    <w:p w:rsidR="00161567" w:rsidRDefault="00161567" w:rsidP="00161567">
      <w:pPr>
        <w:pStyle w:val="ConsPlusNormal"/>
        <w:spacing w:before="240"/>
        <w:ind w:firstLine="540"/>
        <w:jc w:val="both"/>
      </w:pPr>
      <w:r>
        <w:t xml:space="preserve">Правил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утвержденных распоряжением ОАО "РЖД" от 19 апреля 2016 г. N 699р;</w:t>
      </w:r>
    </w:p>
    <w:p w:rsidR="00161567" w:rsidRDefault="00161567" w:rsidP="00161567">
      <w:pPr>
        <w:pStyle w:val="ConsPlusNormal"/>
        <w:spacing w:before="240"/>
        <w:ind w:firstLine="540"/>
        <w:jc w:val="both"/>
      </w:pPr>
      <w:r>
        <w:t>Инструкции по ограждению изолирующих съемных вышек при производстве работ на контактной сети железных дорог ОАО "РЖД", утвержденной ОАО "РЖД" 18 марта 2010 г. N ИСХ-4579 (если при выполнении работ необходимо применение съемных изолирующих вышек);</w:t>
      </w:r>
    </w:p>
    <w:p w:rsidR="00161567" w:rsidRDefault="00161567" w:rsidP="00161567">
      <w:pPr>
        <w:pStyle w:val="ConsPlusNormal"/>
        <w:spacing w:before="240"/>
        <w:ind w:firstLine="540"/>
        <w:jc w:val="both"/>
      </w:pPr>
      <w:r>
        <w:t>Правил технического обслуживания тормозного оборудования и управления тормозами железнодорожного подвижного состава, утвержденных на шестидесятом заседании Совета по железнодорожному транспорту государств-участников Содружества и объявленных для руководства и исполнения распоряжением ОАО "РЖД" от 3 сентября 2014 г. N 2071р;</w:t>
      </w:r>
    </w:p>
    <w:p w:rsidR="00161567" w:rsidRDefault="00161567" w:rsidP="00161567">
      <w:pPr>
        <w:pStyle w:val="ConsPlusNormal"/>
        <w:spacing w:before="240"/>
        <w:ind w:firstLine="540"/>
        <w:jc w:val="both"/>
      </w:pPr>
      <w:r>
        <w:lastRenderedPageBreak/>
        <w:t xml:space="preserve">Инструкции по ремонту и обслуживанию </w:t>
      </w:r>
      <w:proofErr w:type="spellStart"/>
      <w:r>
        <w:t>автосцепного</w:t>
      </w:r>
      <w:proofErr w:type="spellEnd"/>
      <w:r>
        <w:t xml:space="preserve"> устройства подвижного состава железных дорог, утвержденной решением пятьдесят третьего заседания Совета по железнодорожному транспорту государств-участников Содружества и объявленной для руководства и исполнения распоряжением ОАО "РЖД" от 28 декабря 2010 г. N 2745р;</w:t>
      </w:r>
    </w:p>
    <w:p w:rsidR="00161567" w:rsidRDefault="00161567" w:rsidP="00161567">
      <w:pPr>
        <w:pStyle w:val="ConsPlusNormal"/>
        <w:spacing w:before="240"/>
        <w:ind w:firstLine="540"/>
        <w:jc w:val="both"/>
      </w:pPr>
      <w:r>
        <w:t>Правил эксплуатации специального железнодорожного подвижного состава на инфраструктуре ОАО "РЖД", утвержденных распоряжением ОАО "РЖД" от 26 декабря 2016 г. N 2676р;</w:t>
      </w:r>
    </w:p>
    <w:p w:rsidR="00161567" w:rsidRDefault="00161567" w:rsidP="00161567">
      <w:pPr>
        <w:pStyle w:val="ConsPlusNormal"/>
        <w:spacing w:before="240"/>
        <w:ind w:firstLine="540"/>
        <w:jc w:val="both"/>
      </w:pPr>
      <w:r>
        <w:t xml:space="preserve">Правил по охране труда при работе на высоте, утвержденных приказом </w:t>
      </w:r>
      <w:proofErr w:type="spellStart"/>
      <w:r>
        <w:t>Минтрудсоцзащиты</w:t>
      </w:r>
      <w:proofErr w:type="spellEnd"/>
      <w:r>
        <w:t xml:space="preserve"> России от 16 ноября 2020 г. N 782н;</w:t>
      </w:r>
    </w:p>
    <w:p w:rsidR="00161567" w:rsidRDefault="00161567" w:rsidP="00161567">
      <w:pPr>
        <w:pStyle w:val="ConsPlusNormal"/>
        <w:spacing w:before="240"/>
        <w:ind w:firstLine="540"/>
        <w:jc w:val="both"/>
      </w:pPr>
      <w:r>
        <w:t xml:space="preserve">Положения об обеспечении безопасной эксплуатации технических сооружений и </w:t>
      </w:r>
      <w:proofErr w:type="gramStart"/>
      <w:r>
        <w:t>устройств</w:t>
      </w:r>
      <w:proofErr w:type="gramEnd"/>
      <w:r>
        <w:t xml:space="preserve"> железных дорог при строительстве, реконструкции и (или) ремонте объектов инфраструктуры ОАО "РЖД", утвержденного распоряжением ОАО "РЖД" от 7 ноября 2018 г. N 2364/р.</w:t>
      </w:r>
    </w:p>
    <w:p w:rsidR="00161567" w:rsidRDefault="00161567" w:rsidP="00161567">
      <w:pPr>
        <w:pStyle w:val="ConsPlusNormal"/>
        <w:spacing w:before="240"/>
        <w:ind w:firstLine="540"/>
        <w:jc w:val="both"/>
      </w:pPr>
      <w:r>
        <w:t>При выполнении работ на скоростных и высокоскоростных железнодорожных линиях наряду с перечисленными выше нормативными актами руководствуются Правилами по охране труда при обслуживании скоростных и высокоскоростных линий железных дорог ОАО "РЖД", утвержденными распоряжением ОАО "РЖД" от 25 июня 2010 г. N 1362р.</w:t>
      </w:r>
    </w:p>
    <w:p w:rsidR="00161567" w:rsidRDefault="00161567" w:rsidP="00161567">
      <w:pPr>
        <w:pStyle w:val="ConsPlusNormal"/>
        <w:spacing w:before="240"/>
        <w:ind w:firstLine="540"/>
        <w:jc w:val="both"/>
      </w:pPr>
      <w:r>
        <w:t>4.2. При необходимости, с учетом конкретных местных условий, дистанциями электроснабжения разрабатываются дополнительные инструкции по обеспечению безопасности движения поездов и безопасности персонала при производстве работ по ремонту контактной сети и воздушных линий электропередачи. Местные инструкции утверждаются начальником дистанции электроснабжения и не должны противоречить настоящим Правилам.</w:t>
      </w:r>
    </w:p>
    <w:p w:rsidR="00161567" w:rsidRDefault="00161567" w:rsidP="00161567">
      <w:pPr>
        <w:pStyle w:val="ConsPlusNormal"/>
        <w:spacing w:before="240"/>
        <w:ind w:firstLine="540"/>
        <w:jc w:val="both"/>
      </w:pPr>
      <w:r>
        <w:t xml:space="preserve">4.3. Работа хозяйственного поезда осуществляется под руководством ответственного руководителя работ. Ответственным руководителем работ назначается работник организации, на балансе которой находится включаемый в состав хозяйственного поезда специальный самоходный или несамоходный подвижной состав, предназначенный для выполнения работ по содержанию, обслуживанию и ремонту контактной сети и (или) воздушных линий электропередачи. Ответственный руководитель работ должен иметь образование не ниже среднего профессионального, V группу по </w:t>
      </w:r>
      <w:proofErr w:type="spellStart"/>
      <w:r>
        <w:t>электробезопасности</w:t>
      </w:r>
      <w:proofErr w:type="spellEnd"/>
      <w:r>
        <w:t>, а также практический опыт работ по техническому обслуживанию и ремонту устройств контактной сети не менее одного года, выдержать проверку знаний и быть допущенным к исполнению обязанностей ответственного руководителя работ.</w:t>
      </w:r>
    </w:p>
    <w:p w:rsidR="00161567" w:rsidRDefault="00161567" w:rsidP="00161567">
      <w:pPr>
        <w:pStyle w:val="ConsPlusNormal"/>
        <w:spacing w:before="240"/>
        <w:ind w:firstLine="540"/>
        <w:jc w:val="both"/>
      </w:pPr>
      <w:r>
        <w:t>4.4. Список лиц, имеющих право быть ответственными руководителями работ, устанавливается заместителем начальника железной дороги по территориальному управлению по представлению дистанции электроснабжения.</w:t>
      </w:r>
    </w:p>
    <w:p w:rsidR="00161567" w:rsidRDefault="00161567" w:rsidP="00161567">
      <w:pPr>
        <w:pStyle w:val="ConsPlusNormal"/>
        <w:spacing w:before="240"/>
        <w:ind w:firstLine="540"/>
        <w:jc w:val="both"/>
      </w:pPr>
      <w:bookmarkStart w:id="39" w:name="Par2161"/>
      <w:bookmarkEnd w:id="39"/>
      <w:r>
        <w:t xml:space="preserve">4.5. При необходимости по заявке </w:t>
      </w:r>
      <w:proofErr w:type="spellStart"/>
      <w:r>
        <w:t>энергодиспетчера</w:t>
      </w:r>
      <w:proofErr w:type="spellEnd"/>
      <w:r>
        <w:t xml:space="preserve"> дистанции электроснабжения или </w:t>
      </w:r>
      <w:proofErr w:type="spellStart"/>
      <w:r>
        <w:t>энергодиспетчера</w:t>
      </w:r>
      <w:proofErr w:type="spellEnd"/>
      <w:r>
        <w:t xml:space="preserve"> дирекции по энергообеспечению хозяйственные поезда могут быть использованы при выполнении работ по восстановлению поврежденной контактной сети и воздушных линий электропередачи. Такие работы выполняются с соблюдением требований </w:t>
      </w:r>
      <w:hyperlink w:anchor="Par6178" w:tooltip="19. Восстановление поврежденных устройств" w:history="1">
        <w:r>
          <w:rPr>
            <w:color w:val="0000FF"/>
          </w:rPr>
          <w:t>раздела 19</w:t>
        </w:r>
      </w:hyperlink>
      <w:r>
        <w:t xml:space="preserve"> настоящих Правил и Инструкции по безопасности для электромонтеров контактной сети, утвержденной распоряжением ОАО "РЖД" от 16 февраля 2021 г. N 301/р.</w:t>
      </w:r>
    </w:p>
    <w:p w:rsidR="00161567" w:rsidRDefault="00161567" w:rsidP="00161567">
      <w:pPr>
        <w:pStyle w:val="ConsPlusNormal"/>
        <w:jc w:val="both"/>
      </w:pPr>
    </w:p>
    <w:p w:rsidR="00161567" w:rsidRDefault="00161567" w:rsidP="00161567">
      <w:pPr>
        <w:pStyle w:val="ConsPlusNormal"/>
        <w:jc w:val="center"/>
        <w:outlineLvl w:val="2"/>
      </w:pPr>
      <w:r>
        <w:rPr>
          <w:b/>
          <w:bCs/>
        </w:rPr>
        <w:t>Взаимодействие при организации работ и их выполнении</w:t>
      </w:r>
    </w:p>
    <w:p w:rsidR="00161567" w:rsidRDefault="00161567" w:rsidP="00161567">
      <w:pPr>
        <w:pStyle w:val="ConsPlusNormal"/>
        <w:jc w:val="both"/>
      </w:pPr>
    </w:p>
    <w:p w:rsidR="00161567" w:rsidRDefault="00161567" w:rsidP="00161567">
      <w:pPr>
        <w:pStyle w:val="ConsPlusNormal"/>
        <w:ind w:firstLine="540"/>
        <w:jc w:val="both"/>
      </w:pPr>
      <w:r>
        <w:t xml:space="preserve">4.6. При планировании работ наряду с положениями пунктов </w:t>
      </w:r>
      <w:hyperlink w:anchor="Par2145" w:tooltip="4.1. Работы выполняются с соблюдением требований следующих основных нормативных актов:" w:history="1">
        <w:r>
          <w:rPr>
            <w:color w:val="0000FF"/>
          </w:rPr>
          <w:t>4.1</w:t>
        </w:r>
      </w:hyperlink>
      <w:r>
        <w:t xml:space="preserve"> - </w:t>
      </w:r>
      <w:hyperlink w:anchor="Par2161" w:tooltip="4.5. При необходимости по заявке энергодиспетчера дистанции электроснабжения или энергодиспетчера дирекции по энергообеспечению хозяйственные поезда могут быть использованы при выполнении работ по восстановлению поврежденной контактной сети и воздушных линий э" w:history="1">
        <w:r>
          <w:rPr>
            <w:color w:val="0000FF"/>
          </w:rPr>
          <w:t>4.5</w:t>
        </w:r>
      </w:hyperlink>
      <w:r>
        <w:t xml:space="preserve"> настоящих Правил руководствуются Инструкцией о порядке планирования, разработки, предоставления и использования технологических "окон" для ремонтных и строительно-монтажных работ на железных дорогах ОАО "РЖД", утвержденной распоряжением ОАО "РЖД" от 25 февраля 2019 г. N 348/р.</w:t>
      </w:r>
    </w:p>
    <w:p w:rsidR="00161567" w:rsidRDefault="00161567" w:rsidP="00161567">
      <w:pPr>
        <w:pStyle w:val="ConsPlusNormal"/>
        <w:spacing w:before="240"/>
        <w:ind w:firstLine="540"/>
        <w:jc w:val="both"/>
      </w:pPr>
      <w:r>
        <w:t xml:space="preserve">Организацию технологических "окон" осуществляют в соответствии с Регламентом взаимодействия </w:t>
      </w:r>
      <w:proofErr w:type="spellStart"/>
      <w:r>
        <w:t>Трансэнерго</w:t>
      </w:r>
      <w:proofErr w:type="spellEnd"/>
      <w:r>
        <w:t>, Центральной дирекции управления движением и Центральной дирекции инфраструктуры, утвержденным распоряжением ОАО "РЖД" от 7 декабря 2016 г. N 2473р (пункты 2.2 и 2.3).</w:t>
      </w:r>
    </w:p>
    <w:p w:rsidR="00161567" w:rsidRDefault="00161567" w:rsidP="00161567">
      <w:pPr>
        <w:pStyle w:val="ConsPlusNormal"/>
        <w:spacing w:before="240"/>
        <w:ind w:firstLine="540"/>
        <w:jc w:val="both"/>
      </w:pPr>
      <w:r>
        <w:t>4.7. Работы производятся, как правило, в технологические "окна" без нарушения графика движения поездов. Закрытие путей перегона или путей станции (парка станции) на период производства работ осуществляется в соответствии с требованиями Правил технической эксплуатации железных дорог Российской Федерации, утвержденных приказом Минтранса России от 21 декабря 2010 г. N 286. Выдача и отмена предупреждений на движение поездов (при необходимости) осуществляется с использованием автоматизированных систем АСУ ВОП-2 или АСУ ВОП-3.</w:t>
      </w:r>
    </w:p>
    <w:p w:rsidR="00161567" w:rsidRDefault="00161567" w:rsidP="00161567">
      <w:pPr>
        <w:pStyle w:val="ConsPlusNormal"/>
        <w:spacing w:before="240"/>
        <w:ind w:firstLine="540"/>
        <w:jc w:val="both"/>
      </w:pPr>
      <w:r>
        <w:t>4.8. К земляным работам в пределах станций и на перегонах не допускается приступать без письменного разрешения руководителей дистанции сигнализации, централизации и блокировки и регионального цента связи, а при пересечении железнодорожных путей - еще и дистанции пути. Заявки для согласования в дистанции сигнализации, централизации и блокировки, региональные центры связи и дистанции пути подаются не позднее, чем за три дня до начала работ.</w:t>
      </w:r>
    </w:p>
    <w:p w:rsidR="00161567" w:rsidRDefault="00161567" w:rsidP="00161567">
      <w:pPr>
        <w:pStyle w:val="ConsPlusNormal"/>
        <w:spacing w:before="240"/>
        <w:ind w:firstLine="540"/>
        <w:jc w:val="both"/>
      </w:pPr>
      <w:r>
        <w:t xml:space="preserve">При наличии кабелей сигнализации, централизации и блокировки или кабелей связи организацией, на балансе которой находятся кабели, вблизи места производства земляных работ устанавливаются временные информационные знаки-указатели наличия и направления кабелей в соответствии с </w:t>
      </w:r>
      <w:hyperlink w:anchor="Par6712" w:tooltip="6. Маркировка охранных зон кабельных линий электропередачи" w:history="1">
        <w:r>
          <w:rPr>
            <w:color w:val="0000FF"/>
          </w:rPr>
          <w:t>разделом 6</w:t>
        </w:r>
      </w:hyperlink>
      <w:r>
        <w:t xml:space="preserve"> приложения N 1 к настоящим Правилам.</w:t>
      </w:r>
    </w:p>
    <w:p w:rsidR="00161567" w:rsidRDefault="00161567" w:rsidP="00161567">
      <w:pPr>
        <w:pStyle w:val="ConsPlusNormal"/>
        <w:spacing w:before="240"/>
        <w:ind w:firstLine="540"/>
        <w:jc w:val="both"/>
      </w:pPr>
      <w:r>
        <w:t>Земляные работы выполняются в присутствии представителей дистанции сигнализации, централизации и блокировки, регионального цента связи, а при пересечении железнодорожных путей - еще и дистанции пути с предварительной диагностикой на отсутствие кабелей, а также с выполнением мероприятий по защите или отводом кабелей на безопасное расстояние.</w:t>
      </w:r>
    </w:p>
    <w:p w:rsidR="00161567" w:rsidRDefault="00161567" w:rsidP="00161567">
      <w:pPr>
        <w:pStyle w:val="ConsPlusNormal"/>
        <w:jc w:val="both"/>
      </w:pPr>
    </w:p>
    <w:p w:rsidR="00161567" w:rsidRDefault="00161567" w:rsidP="00161567">
      <w:pPr>
        <w:pStyle w:val="ConsPlusNormal"/>
        <w:jc w:val="center"/>
        <w:outlineLvl w:val="2"/>
      </w:pPr>
      <w:r>
        <w:rPr>
          <w:b/>
          <w:bCs/>
        </w:rPr>
        <w:t>Формирование хозяйственных поездов, отправление их на перегон, выполнение работ, передвижения на перегоне, окончание работ и возвращение с перегона</w:t>
      </w:r>
    </w:p>
    <w:p w:rsidR="00161567" w:rsidRDefault="00161567" w:rsidP="00161567">
      <w:pPr>
        <w:pStyle w:val="ConsPlusNormal"/>
        <w:jc w:val="both"/>
      </w:pPr>
    </w:p>
    <w:p w:rsidR="00161567" w:rsidRDefault="00161567" w:rsidP="00161567">
      <w:pPr>
        <w:pStyle w:val="ConsPlusNormal"/>
        <w:ind w:firstLine="540"/>
        <w:jc w:val="both"/>
      </w:pPr>
      <w:r>
        <w:t xml:space="preserve">4.9. </w:t>
      </w:r>
      <w:proofErr w:type="gramStart"/>
      <w:r>
        <w:t>Формирование хозяйственных поездов, отправление их на перегон, выполнение работ, передвижения на перегоне, окончание работ и возвращение с перегона выполняют в порядке, установленном Правилами технической эксплуатации железных дорог Российской Федерации, утвержденными приказом Минтранса России от 21 декабря 2010 г. N 286 (приложение N 6), Инструкцией о порядке планирования, разработки, предоставления и использования технологических "окон" для ремонтных и строительно-монтажных работ на железных</w:t>
      </w:r>
      <w:proofErr w:type="gramEnd"/>
      <w:r>
        <w:t xml:space="preserve"> дорогах ОАО "РЖД", </w:t>
      </w:r>
      <w:proofErr w:type="gramStart"/>
      <w:r>
        <w:t>утвержденной</w:t>
      </w:r>
      <w:proofErr w:type="gramEnd"/>
      <w:r>
        <w:t xml:space="preserve"> распоряжением ОАО "РЖД" от 25 февраля 2019 г. N 348/р.</w:t>
      </w:r>
    </w:p>
    <w:p w:rsidR="00161567" w:rsidRDefault="00161567" w:rsidP="00161567">
      <w:pPr>
        <w:pStyle w:val="ConsPlusNormal"/>
        <w:spacing w:before="240"/>
        <w:ind w:firstLine="540"/>
        <w:jc w:val="both"/>
      </w:pPr>
      <w:r>
        <w:lastRenderedPageBreak/>
        <w:t>4.10. Перечень машин и механизмов, включаемых в хозяйственный поезд, определяет ответственный руководитель работ и согласовывает с руководством дистанции электроснабжения.</w:t>
      </w:r>
    </w:p>
    <w:p w:rsidR="00161567" w:rsidRDefault="00161567" w:rsidP="00161567">
      <w:pPr>
        <w:pStyle w:val="ConsPlusNormal"/>
        <w:spacing w:before="240"/>
        <w:ind w:firstLine="540"/>
        <w:jc w:val="both"/>
      </w:pPr>
      <w:r>
        <w:t>Возможные схемы формирования хозяйственных поездов для разработки котлованов и установки опор контактной сети:</w:t>
      </w:r>
    </w:p>
    <w:p w:rsidR="00161567" w:rsidRDefault="00161567" w:rsidP="00161567">
      <w:pPr>
        <w:pStyle w:val="ConsPlusNormal"/>
        <w:spacing w:before="240"/>
        <w:ind w:firstLine="540"/>
        <w:jc w:val="both"/>
      </w:pPr>
      <w:r>
        <w:t xml:space="preserve">автомотриса + </w:t>
      </w:r>
      <w:proofErr w:type="spellStart"/>
      <w:r>
        <w:t>котлованокопатель</w:t>
      </w:r>
      <w:proofErr w:type="spellEnd"/>
      <w:r>
        <w:t xml:space="preserve"> + платформа четырехосная с опорами контактной сети + автомотриса;</w:t>
      </w:r>
    </w:p>
    <w:p w:rsidR="00161567" w:rsidRDefault="00161567" w:rsidP="00161567">
      <w:pPr>
        <w:pStyle w:val="ConsPlusNormal"/>
        <w:spacing w:before="240"/>
        <w:ind w:firstLine="540"/>
        <w:jc w:val="both"/>
      </w:pPr>
      <w:proofErr w:type="spellStart"/>
      <w:r>
        <w:t>котлованокопатель</w:t>
      </w:r>
      <w:proofErr w:type="spellEnd"/>
      <w:r>
        <w:t xml:space="preserve"> на базе дрезины + платформа четырехосная с опорами + автомотриса;</w:t>
      </w:r>
    </w:p>
    <w:p w:rsidR="00161567" w:rsidRDefault="00161567" w:rsidP="00161567">
      <w:pPr>
        <w:pStyle w:val="ConsPlusNormal"/>
        <w:spacing w:before="240"/>
        <w:ind w:firstLine="540"/>
        <w:jc w:val="both"/>
      </w:pPr>
      <w:r>
        <w:t xml:space="preserve">автомотриса + </w:t>
      </w:r>
      <w:proofErr w:type="spellStart"/>
      <w:r>
        <w:t>котлованокопатель</w:t>
      </w:r>
      <w:proofErr w:type="spellEnd"/>
      <w:r>
        <w:t xml:space="preserve"> + платформа четырехосная с опорами + кран на железнодорожном ходу + платформа четырехосная под стрелу крана + локомотив.</w:t>
      </w:r>
    </w:p>
    <w:p w:rsidR="00161567" w:rsidRDefault="00161567" w:rsidP="00161567">
      <w:pPr>
        <w:pStyle w:val="ConsPlusNormal"/>
        <w:spacing w:before="240"/>
        <w:ind w:firstLine="540"/>
        <w:jc w:val="both"/>
      </w:pPr>
      <w:r>
        <w:t>Возможная схема формирования хозяйственных поездов для установки жестких поперечин: локомотив + платформы с жесткой поперечиной + кран на железнодорожном ходу + платформа четырехосная под стрелу крана + автомотриса.</w:t>
      </w:r>
    </w:p>
    <w:p w:rsidR="00161567" w:rsidRDefault="00161567" w:rsidP="00161567">
      <w:pPr>
        <w:pStyle w:val="ConsPlusNormal"/>
        <w:spacing w:before="240"/>
        <w:ind w:firstLine="540"/>
        <w:jc w:val="both"/>
      </w:pPr>
      <w:r>
        <w:t>Возможная схема формирования хозяйственных поездов для ремонта и обновления контактной сети: автомотриса + платформа для ремонта контактной сети + платформа самоходная + автомотриса.</w:t>
      </w:r>
    </w:p>
    <w:p w:rsidR="00161567" w:rsidRDefault="00161567" w:rsidP="00161567">
      <w:pPr>
        <w:pStyle w:val="ConsPlusNormal"/>
        <w:spacing w:before="240"/>
        <w:ind w:firstLine="540"/>
        <w:jc w:val="both"/>
      </w:pPr>
      <w:r>
        <w:t>Допускаются другие схемы формирования в зависимости от технологии выполняемых работ на контактной сети, воздушной линии электропередачи и применения типов машин и механизмов.</w:t>
      </w:r>
    </w:p>
    <w:p w:rsidR="00161567" w:rsidRDefault="00161567" w:rsidP="00161567">
      <w:pPr>
        <w:pStyle w:val="ConsPlusNormal"/>
        <w:spacing w:before="240"/>
        <w:ind w:firstLine="540"/>
        <w:jc w:val="both"/>
      </w:pPr>
      <w:r>
        <w:t>Ведущий локомотив (тепловоз или автомотриса) находятся в голове хозяйственного поезда. В хвосте поезда - единица специального самоходного подвижного состава.</w:t>
      </w:r>
    </w:p>
    <w:p w:rsidR="00161567" w:rsidRDefault="00161567" w:rsidP="00161567">
      <w:pPr>
        <w:pStyle w:val="ConsPlusNormal"/>
        <w:jc w:val="both"/>
      </w:pPr>
    </w:p>
    <w:p w:rsidR="00161567" w:rsidRDefault="00161567" w:rsidP="00161567">
      <w:pPr>
        <w:pStyle w:val="ConsPlusNormal"/>
        <w:jc w:val="center"/>
        <w:outlineLvl w:val="2"/>
      </w:pPr>
      <w:r>
        <w:rPr>
          <w:b/>
          <w:bCs/>
        </w:rPr>
        <w:t>Требования охраны труда</w:t>
      </w:r>
    </w:p>
    <w:p w:rsidR="00161567" w:rsidRDefault="00161567" w:rsidP="00161567">
      <w:pPr>
        <w:pStyle w:val="ConsPlusNormal"/>
        <w:jc w:val="both"/>
      </w:pPr>
    </w:p>
    <w:p w:rsidR="00161567" w:rsidRDefault="00161567" w:rsidP="00161567">
      <w:pPr>
        <w:pStyle w:val="ConsPlusNormal"/>
        <w:ind w:firstLine="540"/>
        <w:jc w:val="both"/>
      </w:pPr>
      <w:r>
        <w:t>4.11. Работы по ремонту устройств контактной сети и воздушных линий электропередачи хозяйственным поездом выполняются в соответствии с требованиями Правил безопасности при эксплуатации контактной сети и устройств электроснабжения автоблокировки железных дорог ОАО "РЖД", утвержденных распоряжением ОАО "РЖД" от 11 февраля 2021 г. N 265/</w:t>
      </w:r>
      <w:proofErr w:type="spellStart"/>
      <w:proofErr w:type="gramStart"/>
      <w:r>
        <w:t>р</w:t>
      </w:r>
      <w:proofErr w:type="spellEnd"/>
      <w:proofErr w:type="gramEnd"/>
      <w:r>
        <w:t>,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и Правил безопасности при эксплуатации электроустановок тяговых подстанций и районов электроснабжения железных дорог ОАО "РЖД", утвержденных распоряжением ОАО "РЖД" от 13 июня 2017 г. N 1105р.</w:t>
      </w:r>
    </w:p>
    <w:p w:rsidR="00161567" w:rsidRDefault="00161567" w:rsidP="00161567">
      <w:pPr>
        <w:pStyle w:val="ConsPlusNormal"/>
        <w:spacing w:before="240"/>
        <w:ind w:firstLine="540"/>
        <w:jc w:val="both"/>
      </w:pPr>
      <w:r>
        <w:t>4.12. В наряде-допуске в графе "Состав бригады" рядом с фамилией, инициалами и группой членов бригады дополнительно указываются наблюдающие за безопасное производство работ группы машин и механизмов.</w:t>
      </w:r>
    </w:p>
    <w:p w:rsidR="00161567" w:rsidRDefault="00161567" w:rsidP="00161567">
      <w:pPr>
        <w:pStyle w:val="ConsPlusNormal"/>
        <w:spacing w:before="240"/>
        <w:ind w:firstLine="540"/>
        <w:jc w:val="both"/>
      </w:pPr>
      <w:r>
        <w:t xml:space="preserve">4.13. </w:t>
      </w:r>
      <w:proofErr w:type="gramStart"/>
      <w:r>
        <w:t>Ответственными за охрану труда и безопасность движения на время работы хозяйственного поезда являются: ответственный руководитель работ, наблюдающие отдельных групп машин и механизмов на своих участках работы и члены бригады в соответствии с требованиями Инструкции по безопасности для электромонтеров контактной сети, утвержденной распоряжением ОАО "РЖД" от 16 февраля 2021 г. N 301/р.</w:t>
      </w:r>
      <w:proofErr w:type="gramEnd"/>
    </w:p>
    <w:p w:rsidR="00161567" w:rsidRDefault="00161567" w:rsidP="00161567">
      <w:pPr>
        <w:pStyle w:val="ConsPlusNormal"/>
        <w:jc w:val="both"/>
      </w:pPr>
    </w:p>
    <w:p w:rsidR="00161567" w:rsidRDefault="00161567" w:rsidP="00161567">
      <w:pPr>
        <w:pStyle w:val="ConsPlusNormal"/>
        <w:jc w:val="center"/>
        <w:outlineLvl w:val="1"/>
      </w:pPr>
      <w:bookmarkStart w:id="40" w:name="Par2191"/>
      <w:bookmarkEnd w:id="40"/>
      <w:r>
        <w:rPr>
          <w:b/>
          <w:bCs/>
        </w:rPr>
        <w:t>5. Объезд с осмотром, обход с осмотром</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bookmarkStart w:id="41" w:name="Par2195"/>
      <w:bookmarkEnd w:id="41"/>
      <w:r>
        <w:t>5.1. Объезд с осмотром, обход с осмотром проводит единолично начальник района контактной сети, начальник района электросетей, старший электромеханик, электромеханик или электромонтер VI или V разряда. При объезде с осмотром работник, выполняющий осмотр, располагается в передней кабине подвижного состава или кабине автомотрисы. При обходе с осмотром работник, выполняющий осмотр, передвигается вдоль железнодорожных путей и (или) трассы питающих линий, отсасывающих линий, шунтирующих линий или линий электропередачи.</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строки 1.1 и 1.2).</w:t>
      </w:r>
    </w:p>
    <w:p w:rsidR="00161567" w:rsidRDefault="00161567" w:rsidP="00161567">
      <w:pPr>
        <w:pStyle w:val="ConsPlusNormal"/>
        <w:spacing w:before="240"/>
        <w:ind w:firstLine="540"/>
        <w:jc w:val="both"/>
      </w:pPr>
      <w:r>
        <w:t xml:space="preserve">Организационные особенности </w:t>
      </w:r>
      <w:proofErr w:type="gramStart"/>
      <w:r>
        <w:t>осмотра пересечения воздушных линий электропередачи сторонних владельцев</w:t>
      </w:r>
      <w:proofErr w:type="gramEnd"/>
      <w:r>
        <w:t xml:space="preserve"> с контактной сетью, питающими, отсасывающими, шунтирующими линиями и воздушными линиями электропередачи ОАО "РЖД" - в соответствии с пунктами </w:t>
      </w:r>
      <w:hyperlink w:anchor="Par2255" w:tooltip="5.9. Осмотр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quot;РЖД&quot; (далее - пересечений) выполняют с участием представителя организации, к которой п" w:history="1">
        <w:r>
          <w:rPr>
            <w:color w:val="0000FF"/>
          </w:rPr>
          <w:t>5.9</w:t>
        </w:r>
      </w:hyperlink>
      <w:r>
        <w:t xml:space="preserve"> - </w:t>
      </w:r>
      <w:hyperlink w:anchor="Par2256" w:tooltip="5.10. Осмотр назначают в период, когда температура воздуха составляет от +10 до +20°С. О времени планируемого осмотра организацию, к которой пересекающая линия электропередачи относится по балансовой принадлежности или ответственности за эксплуатацию, уведомля" w:history="1">
        <w:r>
          <w:rPr>
            <w:color w:val="0000FF"/>
          </w:rPr>
          <w:t>5.10</w:t>
        </w:r>
      </w:hyperlink>
      <w:r>
        <w:t xml:space="preserve"> настоящих Правил.</w:t>
      </w:r>
    </w:p>
    <w:p w:rsidR="00161567" w:rsidRDefault="00161567" w:rsidP="00161567">
      <w:pPr>
        <w:pStyle w:val="ConsPlusNormal"/>
        <w:spacing w:before="240"/>
        <w:ind w:firstLine="540"/>
        <w:jc w:val="both"/>
      </w:pPr>
      <w:bookmarkStart w:id="42" w:name="Par2198"/>
      <w:bookmarkEnd w:id="42"/>
      <w:r>
        <w:t xml:space="preserve">5.2. </w:t>
      </w:r>
      <w:proofErr w:type="gramStart"/>
      <w:r>
        <w:t xml:space="preserve">В обходе с осмотром контактной сети и обратной рельсовой сети на перегонах и главных путях станций, выполняемом в соответствии с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пунктом 3.11</w:t>
        </w:r>
      </w:hyperlink>
      <w:r>
        <w:t xml:space="preserve"> настоящих Правил (таблица 21, строка 1.2 "а") в весеннее время после схода снежного покрова, принимают участие представители дистанции сигнализации, централизации и блокировки, контролирующие правильность подключения и техническое состояние мест соединения отсасывающих линий, заземляющих проводников и </w:t>
      </w:r>
      <w:proofErr w:type="spellStart"/>
      <w:r>
        <w:t>междупутных</w:t>
      </w:r>
      <w:proofErr w:type="spellEnd"/>
      <w:r>
        <w:t xml:space="preserve"> электротяговых соединителей</w:t>
      </w:r>
      <w:proofErr w:type="gramEnd"/>
      <w:r>
        <w:t xml:space="preserve"> к рельсовой сети. Результаты контроля правильности подключения и технического состояния мест </w:t>
      </w:r>
      <w:proofErr w:type="gramStart"/>
      <w:r>
        <w:t>соединения</w:t>
      </w:r>
      <w:proofErr w:type="gramEnd"/>
      <w:r>
        <w:t xml:space="preserve"> отсасывающих линий, заземляющих проводников и </w:t>
      </w:r>
      <w:proofErr w:type="spellStart"/>
      <w:r>
        <w:t>междупутных</w:t>
      </w:r>
      <w:proofErr w:type="spellEnd"/>
      <w:r>
        <w:t xml:space="preserve"> электротяговых соединителей к рельсовой сети оформляются актом, подписываемым представителями дистанции электроснабжения и дистанции сигнализации, централизации и блокировки.</w:t>
      </w:r>
    </w:p>
    <w:p w:rsidR="00161567" w:rsidRDefault="00161567" w:rsidP="00161567">
      <w:pPr>
        <w:pStyle w:val="ConsPlusNormal"/>
        <w:spacing w:before="240"/>
        <w:ind w:firstLine="540"/>
        <w:jc w:val="both"/>
      </w:pPr>
      <w:bookmarkStart w:id="43" w:name="Par2199"/>
      <w:bookmarkEnd w:id="43"/>
      <w:r>
        <w:t>5.3. В ходе осмотра всех объектов визуально оценивают:</w:t>
      </w:r>
    </w:p>
    <w:p w:rsidR="00161567" w:rsidRDefault="00161567" w:rsidP="00161567">
      <w:pPr>
        <w:pStyle w:val="ConsPlusNormal"/>
        <w:spacing w:before="240"/>
        <w:ind w:firstLine="540"/>
        <w:jc w:val="both"/>
      </w:pPr>
      <w:r>
        <w:t>состояние просек под воздушными участками питающих линий, отсасывающих линий, шунтирующих линий или линий электропередачи, отсутствие деревьев, угрожающих падением на провода, состояние охранной зоны;</w:t>
      </w:r>
    </w:p>
    <w:p w:rsidR="00161567" w:rsidRDefault="00161567" w:rsidP="00161567">
      <w:pPr>
        <w:pStyle w:val="ConsPlusNormal"/>
        <w:spacing w:before="240"/>
        <w:ind w:firstLine="540"/>
        <w:jc w:val="both"/>
      </w:pPr>
      <w:r>
        <w:t>состояние трасс и охранной зоны кабельных участков питающих линий, отсасывающих линий, шунтирующих линий или линий электропередачи, отсутствие признаков несанкционированных земляных работ;</w:t>
      </w:r>
    </w:p>
    <w:p w:rsidR="00161567" w:rsidRDefault="00161567" w:rsidP="00161567">
      <w:pPr>
        <w:pStyle w:val="ConsPlusNormal"/>
        <w:spacing w:before="240"/>
        <w:ind w:firstLine="540"/>
        <w:jc w:val="both"/>
      </w:pPr>
      <w:r>
        <w:t>состояние маркировки;</w:t>
      </w:r>
    </w:p>
    <w:p w:rsidR="00161567" w:rsidRDefault="00161567" w:rsidP="00161567">
      <w:pPr>
        <w:pStyle w:val="ConsPlusNormal"/>
        <w:spacing w:before="240"/>
        <w:ind w:firstLine="540"/>
        <w:jc w:val="both"/>
      </w:pPr>
      <w:r>
        <w:t>отсутствие видимых с земли повреждений проводов и изоляторов, нагрева проводов или элементов конструкции разъединителей (в том числе признаков нагрева, проявляющихся в виде неравномерного отложения снега или льда, выделения пара), следов воздействия электрической дуги, гнездований птиц;</w:t>
      </w:r>
    </w:p>
    <w:p w:rsidR="00161567" w:rsidRDefault="00161567" w:rsidP="00161567">
      <w:pPr>
        <w:pStyle w:val="ConsPlusNormal"/>
        <w:spacing w:before="240"/>
        <w:ind w:firstLine="540"/>
        <w:jc w:val="both"/>
      </w:pPr>
      <w:r>
        <w:lastRenderedPageBreak/>
        <w:t>отсутствие недопустимого увеличения или уменьшения стрелы провеса проводов и тросов.</w:t>
      </w:r>
    </w:p>
    <w:p w:rsidR="00161567" w:rsidRDefault="00161567" w:rsidP="00161567">
      <w:pPr>
        <w:pStyle w:val="ConsPlusNormal"/>
        <w:spacing w:before="240"/>
        <w:ind w:firstLine="540"/>
        <w:jc w:val="both"/>
      </w:pPr>
      <w:r>
        <w:t xml:space="preserve">Кроме того, при осмотре отдельных видов объектов руководствуются требованиями, </w:t>
      </w:r>
      <w:proofErr w:type="gramStart"/>
      <w:r>
        <w:t>изложенным</w:t>
      </w:r>
      <w:proofErr w:type="gramEnd"/>
      <w:r>
        <w:t xml:space="preserve"> в пунктах </w:t>
      </w:r>
      <w:hyperlink w:anchor="Par2211" w:tooltip="5.5. При осмотре строительных конструкций и элементов зданий убеждаются в том, что:" w:history="1">
        <w:r>
          <w:rPr>
            <w:color w:val="0000FF"/>
          </w:rPr>
          <w:t>5.5</w:t>
        </w:r>
      </w:hyperlink>
      <w:r>
        <w:t xml:space="preserve"> - </w:t>
      </w:r>
      <w:hyperlink w:anchor="Par2472" w:tooltip="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quot;РЖД&quot;, утве" w:history="1">
        <w:r>
          <w:rPr>
            <w:color w:val="0000FF"/>
          </w:rPr>
          <w:t>5.21</w:t>
        </w:r>
      </w:hyperlink>
      <w:r>
        <w:t xml:space="preserve"> настоящих Правил.</w:t>
      </w:r>
    </w:p>
    <w:p w:rsidR="00161567" w:rsidRDefault="00161567" w:rsidP="00161567">
      <w:pPr>
        <w:pStyle w:val="ConsPlusNormal"/>
        <w:spacing w:before="240"/>
        <w:ind w:firstLine="540"/>
        <w:jc w:val="both"/>
      </w:pPr>
      <w:r>
        <w:t>5.4. Результаты объездов с осмотром и обходов с осмотром, проведенных начальником, старшим электромехаником или электромехаником контактной сети, заносят в книгу осмотров и неисправностей формы ЭУ-83Б. Результаты комиссионных месячных осмотров станций, сезонных комиссионных осмотров и других комиссионных смотров всех уровней заносят в книгу осмотров и неисправностей формы ЭУ-83.</w:t>
      </w:r>
    </w:p>
    <w:p w:rsidR="00161567" w:rsidRDefault="00161567" w:rsidP="00161567">
      <w:pPr>
        <w:pStyle w:val="ConsPlusNormal"/>
        <w:spacing w:before="240"/>
        <w:ind w:firstLine="540"/>
        <w:jc w:val="both"/>
      </w:pPr>
      <w:r>
        <w:t>Если в ходе объезда с осмотром или обхода с осмотром выявлены дефекты, неисправности или отступления в техническом состоянии устройств и сооружений, то организуют внеплановый ремонт. В случае</w:t>
      </w:r>
      <w:proofErr w:type="gramStart"/>
      <w:r>
        <w:t>,</w:t>
      </w:r>
      <w:proofErr w:type="gramEnd"/>
      <w:r>
        <w:t xml:space="preserve"> если характер выявленной неисправности создает опасность поражения электрическим током, то немедленно с помощью любого средства связи информируют </w:t>
      </w:r>
      <w:proofErr w:type="spellStart"/>
      <w:r>
        <w:t>энергодиспетчера</w:t>
      </w:r>
      <w:proofErr w:type="spellEnd"/>
      <w:r>
        <w:t xml:space="preserve"> и руководствуются его указаниями, а также порядком ограждения, установленным Правилами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утвержденными распоряжением ОАО "РЖД" от 19 апреля 2016 г. N 699р.</w:t>
      </w:r>
    </w:p>
    <w:p w:rsidR="00161567" w:rsidRDefault="00161567" w:rsidP="00161567">
      <w:pPr>
        <w:pStyle w:val="ConsPlusNormal"/>
        <w:jc w:val="both"/>
      </w:pPr>
    </w:p>
    <w:p w:rsidR="00161567" w:rsidRDefault="00161567" w:rsidP="00161567">
      <w:pPr>
        <w:pStyle w:val="ConsPlusNormal"/>
        <w:jc w:val="center"/>
        <w:outlineLvl w:val="2"/>
      </w:pPr>
      <w:r>
        <w:rPr>
          <w:b/>
          <w:bCs/>
        </w:rPr>
        <w:t>Строительные конструкции</w:t>
      </w:r>
    </w:p>
    <w:p w:rsidR="00161567" w:rsidRDefault="00161567" w:rsidP="00161567">
      <w:pPr>
        <w:pStyle w:val="ConsPlusNormal"/>
        <w:jc w:val="both"/>
      </w:pPr>
    </w:p>
    <w:p w:rsidR="00161567" w:rsidRDefault="00161567" w:rsidP="00161567">
      <w:pPr>
        <w:pStyle w:val="ConsPlusNormal"/>
        <w:ind w:firstLine="540"/>
        <w:jc w:val="both"/>
      </w:pPr>
      <w:bookmarkStart w:id="44" w:name="Par2211"/>
      <w:bookmarkEnd w:id="44"/>
      <w:r>
        <w:t>5.5. При осмотре строительных конструкций и элементов зданий убеждаются в том, что:</w:t>
      </w:r>
    </w:p>
    <w:p w:rsidR="00161567" w:rsidRDefault="00161567" w:rsidP="00161567">
      <w:pPr>
        <w:pStyle w:val="ConsPlusNormal"/>
        <w:spacing w:before="240"/>
        <w:ind w:firstLine="540"/>
        <w:jc w:val="both"/>
      </w:pPr>
      <w:proofErr w:type="gramStart"/>
      <w:r>
        <w:t xml:space="preserve">1) строительная конструкция заземлена (у сооружений или зданий, распложенных в зоне "А" по Инструкции по заземлению устройств энергоснабжения на электрифицированных железных дорогах ЦЭ-191, утвержденной МПС России 10 июня 1993 г., заземлена на тяговый рельс), заземляющий проводник на всем протяжении исправен, контактные соединения в заземляющем проводнике и между заземляющим проводником и рельсом или иным </w:t>
      </w:r>
      <w:proofErr w:type="spellStart"/>
      <w:r>
        <w:t>заземлителем</w:t>
      </w:r>
      <w:proofErr w:type="spellEnd"/>
      <w:r>
        <w:t xml:space="preserve"> не имеют трещин в сварных швах</w:t>
      </w:r>
      <w:proofErr w:type="gramEnd"/>
      <w:r>
        <w:t>, а резьбовые соединения не ослаблены, отсутствуют признаки нагрева и коррозии;</w:t>
      </w:r>
    </w:p>
    <w:p w:rsidR="00161567" w:rsidRDefault="00161567" w:rsidP="00161567">
      <w:pPr>
        <w:pStyle w:val="ConsPlusNormal"/>
        <w:spacing w:before="240"/>
        <w:ind w:firstLine="540"/>
        <w:jc w:val="both"/>
      </w:pPr>
      <w:r>
        <w:t>2) отсутствуют:</w:t>
      </w:r>
    </w:p>
    <w:p w:rsidR="00161567" w:rsidRDefault="00161567" w:rsidP="00161567">
      <w:pPr>
        <w:pStyle w:val="ConsPlusNormal"/>
        <w:spacing w:before="240"/>
        <w:ind w:firstLine="540"/>
        <w:jc w:val="both"/>
      </w:pPr>
      <w:r>
        <w:t>видимые отклонения от проектного положения строительной конструкции в целом и ее отдельных частей (для опор контактной сети, питающих, отсасывающих и шунтирующих линий - консолей, кронштейнов, ригелей жестких поперечин, фиксаторов, элементов конструкции компенсаторов);</w:t>
      </w:r>
    </w:p>
    <w:p w:rsidR="00161567" w:rsidRDefault="00161567" w:rsidP="00161567">
      <w:pPr>
        <w:pStyle w:val="ConsPlusNormal"/>
        <w:spacing w:before="240"/>
        <w:ind w:firstLine="540"/>
        <w:jc w:val="both"/>
      </w:pPr>
      <w:r>
        <w:t>видимые нарушения целостности поверхности бетона, металла, защитных и декоративных покрытий строительной конструкции в целом и ее отдельных частей;</w:t>
      </w:r>
    </w:p>
    <w:p w:rsidR="00161567" w:rsidRDefault="00161567" w:rsidP="00161567">
      <w:pPr>
        <w:pStyle w:val="ConsPlusNormal"/>
        <w:spacing w:before="240"/>
        <w:ind w:firstLine="540"/>
        <w:jc w:val="both"/>
      </w:pPr>
      <w:r>
        <w:t>посторонние предметы;</w:t>
      </w:r>
    </w:p>
    <w:p w:rsidR="00161567" w:rsidRDefault="00161567" w:rsidP="00161567">
      <w:pPr>
        <w:pStyle w:val="ConsPlusNormal"/>
        <w:spacing w:before="240"/>
        <w:ind w:firstLine="540"/>
        <w:jc w:val="both"/>
      </w:pPr>
      <w:r>
        <w:t xml:space="preserve">3) размещение сигнальных указателей "Опустить токоприемник", постоянных сигнальных знаков "Внимание! </w:t>
      </w:r>
      <w:proofErr w:type="spellStart"/>
      <w:proofErr w:type="gramStart"/>
      <w:r>
        <w:t>Токораздел</w:t>
      </w:r>
      <w:proofErr w:type="spellEnd"/>
      <w:r>
        <w:t xml:space="preserve">", "Поднять токоприемник", "Конец контактной подвески", сигнальных знаков "Отключить ток", "Включить ток на электровозе" и "Включить ток на электропоезде", а также отличительной окраски опор, ограничивающих изолирующие сопряжения </w:t>
      </w:r>
      <w:r>
        <w:lastRenderedPageBreak/>
        <w:t>или секционные изоляторы, соответствует установленному приложению N 7 к Правилам технической эксплуатации железных дорог Российской Федерации, утвержденным приказом Минтранса России от 21 декабря 2010 г. N 286, а сами сигнальные указатели, сигнальные знаки</w:t>
      </w:r>
      <w:proofErr w:type="gramEnd"/>
      <w:r>
        <w:t xml:space="preserve"> и отличительная окраска находятся в исправном состоянии;</w:t>
      </w:r>
    </w:p>
    <w:p w:rsidR="00161567" w:rsidRDefault="00161567" w:rsidP="00161567">
      <w:pPr>
        <w:pStyle w:val="ConsPlusNormal"/>
        <w:spacing w:before="240"/>
        <w:ind w:firstLine="540"/>
        <w:jc w:val="both"/>
      </w:pPr>
      <w:r>
        <w:t xml:space="preserve">4) маркировка находится в исправном состоянии (только для строительных конструкции, подлежащих маркировке) и соответствует требованиям </w:t>
      </w:r>
      <w:hyperlink w:anchor="Par6459" w:tooltip="Приложение N 1" w:history="1">
        <w:r>
          <w:rPr>
            <w:color w:val="0000FF"/>
          </w:rPr>
          <w:t>приложения N 1</w:t>
        </w:r>
      </w:hyperlink>
      <w:r>
        <w:t xml:space="preserve"> к настоящим Правилам;</w:t>
      </w:r>
    </w:p>
    <w:p w:rsidR="00161567" w:rsidRDefault="00161567" w:rsidP="00161567">
      <w:pPr>
        <w:pStyle w:val="ConsPlusNormal"/>
        <w:spacing w:before="240"/>
        <w:ind w:firstLine="540"/>
        <w:jc w:val="both"/>
      </w:pPr>
      <w:r>
        <w:t>5) распорки между поперечными несущими тросами находятся в исправном состоянии;</w:t>
      </w:r>
    </w:p>
    <w:p w:rsidR="00161567" w:rsidRDefault="00161567" w:rsidP="00161567">
      <w:pPr>
        <w:pStyle w:val="ConsPlusNormal"/>
        <w:spacing w:before="240"/>
        <w:ind w:firstLine="540"/>
        <w:jc w:val="both"/>
      </w:pPr>
      <w:r>
        <w:t>6) отсутствуют разбитые изоляторы.</w:t>
      </w:r>
    </w:p>
    <w:p w:rsidR="00161567" w:rsidRDefault="00161567" w:rsidP="00161567">
      <w:pPr>
        <w:pStyle w:val="ConsPlusNormal"/>
        <w:spacing w:before="240"/>
        <w:ind w:firstLine="540"/>
        <w:jc w:val="both"/>
      </w:pPr>
      <w:r>
        <w:t xml:space="preserve">5.6. У опор контактной сети, питающих, отсасывающих и шунтирующих линий, имеющих отклонение от вертикали, измерение отклонения выполняют в соответствии с </w:t>
      </w:r>
      <w:hyperlink w:anchor="Par2609" w:tooltip="7.6. Согласно Правилам технической эксплуатации железных дорог Российской Федерации, утвержденные приказом Минтранса России от 21 декабря 2010 г. N 286 (приложение N 4, пункт 6) расстояние от оси крайнего железнодорожного пути до внутреннего края опор контактн" w:history="1">
        <w:r>
          <w:rPr>
            <w:color w:val="0000FF"/>
          </w:rPr>
          <w:t>пунктом 7.6</w:t>
        </w:r>
      </w:hyperlink>
      <w:r>
        <w:t xml:space="preserve"> настоящих Правил.</w:t>
      </w:r>
    </w:p>
    <w:p w:rsidR="00161567" w:rsidRDefault="00161567" w:rsidP="00161567">
      <w:pPr>
        <w:pStyle w:val="ConsPlusNormal"/>
        <w:jc w:val="both"/>
      </w:pPr>
    </w:p>
    <w:p w:rsidR="00161567" w:rsidRDefault="00161567" w:rsidP="00161567">
      <w:pPr>
        <w:pStyle w:val="ConsPlusNormal"/>
        <w:jc w:val="center"/>
        <w:outlineLvl w:val="2"/>
      </w:pPr>
      <w:r>
        <w:rPr>
          <w:b/>
          <w:bCs/>
        </w:rPr>
        <w:t>Провода и тросы</w:t>
      </w:r>
    </w:p>
    <w:p w:rsidR="00161567" w:rsidRDefault="00161567" w:rsidP="00161567">
      <w:pPr>
        <w:pStyle w:val="ConsPlusNormal"/>
        <w:jc w:val="both"/>
      </w:pPr>
    </w:p>
    <w:p w:rsidR="00161567" w:rsidRDefault="00161567" w:rsidP="00161567">
      <w:pPr>
        <w:pStyle w:val="ConsPlusNormal"/>
        <w:ind w:firstLine="540"/>
        <w:jc w:val="both"/>
      </w:pPr>
      <w:r>
        <w:t>5.7. При осмотре проводов и тросов убеждаются в том, что:</w:t>
      </w:r>
    </w:p>
    <w:p w:rsidR="00161567" w:rsidRDefault="00161567" w:rsidP="00161567">
      <w:pPr>
        <w:pStyle w:val="ConsPlusNormal"/>
        <w:spacing w:before="240"/>
        <w:ind w:firstLine="540"/>
        <w:jc w:val="both"/>
      </w:pPr>
      <w:r>
        <w:t xml:space="preserve">1) расстояние от нижней точки провода при наибольшей стреле провеса до поверхности земли или сооружений, а также до строительных конструкций и других проводов (в том числе проводов пересекающих воздушных линий электропередачи) не </w:t>
      </w:r>
      <w:proofErr w:type="gramStart"/>
      <w:r>
        <w:t>менее минимально</w:t>
      </w:r>
      <w:proofErr w:type="gramEnd"/>
      <w:r>
        <w:t xml:space="preserve"> допустимого;</w:t>
      </w:r>
    </w:p>
    <w:p w:rsidR="00161567" w:rsidRDefault="00161567" w:rsidP="00161567">
      <w:pPr>
        <w:pStyle w:val="ConsPlusNormal"/>
        <w:spacing w:before="240"/>
        <w:ind w:firstLine="540"/>
        <w:jc w:val="both"/>
      </w:pPr>
      <w:r>
        <w:t>2) на контактном проводе отсутствуют:</w:t>
      </w:r>
    </w:p>
    <w:p w:rsidR="00161567" w:rsidRDefault="00161567" w:rsidP="00161567">
      <w:pPr>
        <w:pStyle w:val="ConsPlusNormal"/>
        <w:spacing w:before="240"/>
        <w:ind w:firstLine="540"/>
        <w:jc w:val="both"/>
      </w:pPr>
      <w:r>
        <w:t>видимые изгибы, следы оплавления и поджоги;</w:t>
      </w:r>
    </w:p>
    <w:p w:rsidR="00161567" w:rsidRDefault="00161567" w:rsidP="00161567">
      <w:pPr>
        <w:pStyle w:val="ConsPlusNormal"/>
        <w:spacing w:before="240"/>
        <w:ind w:firstLine="540"/>
        <w:jc w:val="both"/>
      </w:pPr>
      <w:r>
        <w:t>вставки длиной менее 1,5 м;</w:t>
      </w:r>
    </w:p>
    <w:p w:rsidR="00161567" w:rsidRDefault="00161567" w:rsidP="00161567">
      <w:pPr>
        <w:pStyle w:val="ConsPlusNormal"/>
        <w:spacing w:before="240"/>
        <w:ind w:firstLine="540"/>
        <w:jc w:val="both"/>
      </w:pPr>
      <w:r>
        <w:t>при двойном контактном проводе - стыковые зажимы в разных проводах на расстоянии менее 6 м друг от друга;</w:t>
      </w:r>
    </w:p>
    <w:p w:rsidR="00161567" w:rsidRDefault="00161567" w:rsidP="00161567">
      <w:pPr>
        <w:pStyle w:val="ConsPlusNormal"/>
        <w:spacing w:before="240"/>
        <w:ind w:firstLine="540"/>
        <w:jc w:val="both"/>
      </w:pPr>
      <w:r>
        <w:t>3) расстояния от стыкового зажима до фиксирующего зажима на контактном проводе не менее 1 м;</w:t>
      </w:r>
    </w:p>
    <w:p w:rsidR="00161567" w:rsidRDefault="00161567" w:rsidP="00161567">
      <w:pPr>
        <w:pStyle w:val="ConsPlusNormal"/>
        <w:spacing w:before="240"/>
        <w:ind w:firstLine="540"/>
        <w:jc w:val="both"/>
      </w:pPr>
      <w:r>
        <w:t xml:space="preserve">4) на многопроволочных проводах отсутствуют обрывы проволок и выпучивания проволок наружного </w:t>
      </w:r>
      <w:proofErr w:type="spellStart"/>
      <w:r>
        <w:t>повива</w:t>
      </w:r>
      <w:proofErr w:type="spellEnd"/>
      <w:r>
        <w:t>;</w:t>
      </w:r>
    </w:p>
    <w:p w:rsidR="00161567" w:rsidRDefault="00161567" w:rsidP="00161567">
      <w:pPr>
        <w:pStyle w:val="ConsPlusNormal"/>
        <w:spacing w:before="240"/>
        <w:ind w:firstLine="540"/>
        <w:jc w:val="both"/>
      </w:pPr>
      <w:r>
        <w:t>5) на сопряжениях и воздушных стрелках в зоне подхвата отсутствуют зажимы на контактных проводах;</w:t>
      </w:r>
    </w:p>
    <w:p w:rsidR="00161567" w:rsidRDefault="00161567" w:rsidP="00161567">
      <w:pPr>
        <w:pStyle w:val="ConsPlusNormal"/>
        <w:spacing w:before="240"/>
        <w:ind w:firstLine="540"/>
        <w:jc w:val="both"/>
      </w:pPr>
      <w:r>
        <w:t>6) на воздушных стрелках отсутствует защемление контактных проводов в ограничительной накладке;</w:t>
      </w:r>
    </w:p>
    <w:p w:rsidR="00161567" w:rsidRDefault="00161567" w:rsidP="00161567">
      <w:pPr>
        <w:pStyle w:val="ConsPlusNormal"/>
        <w:spacing w:before="240"/>
        <w:ind w:firstLine="540"/>
        <w:jc w:val="both"/>
      </w:pPr>
      <w:r>
        <w:t>7) зажимы на контактном проводе не находятся в зоне взаимодействия с токоприемником;</w:t>
      </w:r>
    </w:p>
    <w:p w:rsidR="00161567" w:rsidRDefault="00161567" w:rsidP="00161567">
      <w:pPr>
        <w:pStyle w:val="ConsPlusNormal"/>
        <w:spacing w:before="240"/>
        <w:ind w:firstLine="540"/>
        <w:jc w:val="both"/>
      </w:pPr>
      <w:bookmarkStart w:id="45" w:name="Par2236"/>
      <w:bookmarkEnd w:id="45"/>
      <w:r>
        <w:t xml:space="preserve">8) электрические соединители на контактной сети путях перегонов и главных путях станций размещены в соответствии с пунктами </w:t>
      </w:r>
      <w:hyperlink w:anchor="Par1479" w:tooltip="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 w:history="1">
        <w:r>
          <w:rPr>
            <w:color w:val="0000FF"/>
          </w:rPr>
          <w:t>2.59</w:t>
        </w:r>
      </w:hyperlink>
      <w:r>
        <w:t xml:space="preserve"> - </w:t>
      </w:r>
      <w:hyperlink w:anchor="Par1520" w:tooltip="2.71. Шлейфы разъединителей, разрядников и ограничителей перенапряжений, пересекающие контактную подвеску другой секции, следует располагать над несущим тросом на расстоянии не менее 0,8 м." w:history="1">
        <w:r>
          <w:rPr>
            <w:color w:val="0000FF"/>
          </w:rPr>
          <w:t>2.71</w:t>
        </w:r>
      </w:hyperlink>
      <w:r>
        <w:t xml:space="preserve"> настоящих Правил;</w:t>
      </w:r>
    </w:p>
    <w:p w:rsidR="00161567" w:rsidRDefault="00161567" w:rsidP="00161567">
      <w:pPr>
        <w:pStyle w:val="ConsPlusNormal"/>
        <w:spacing w:before="240"/>
        <w:ind w:firstLine="540"/>
        <w:jc w:val="both"/>
      </w:pPr>
      <w:r>
        <w:lastRenderedPageBreak/>
        <w:t>9) несущие тросы всех пересекающих друг друга контактных подвесок соединены электрическими соединителями;</w:t>
      </w:r>
    </w:p>
    <w:p w:rsidR="00161567" w:rsidRDefault="00161567" w:rsidP="00161567">
      <w:pPr>
        <w:pStyle w:val="ConsPlusNormal"/>
        <w:spacing w:before="240"/>
        <w:ind w:firstLine="540"/>
        <w:jc w:val="both"/>
      </w:pPr>
      <w:r>
        <w:t xml:space="preserve">10) продольные электрические соединители размещены на каждом </w:t>
      </w:r>
      <w:proofErr w:type="spellStart"/>
      <w:r>
        <w:t>неизолирующем</w:t>
      </w:r>
      <w:proofErr w:type="spellEnd"/>
      <w:r>
        <w:t xml:space="preserve"> сопряжении;</w:t>
      </w:r>
    </w:p>
    <w:p w:rsidR="00161567" w:rsidRDefault="00161567" w:rsidP="00161567">
      <w:pPr>
        <w:pStyle w:val="ConsPlusNormal"/>
        <w:spacing w:before="240"/>
        <w:ind w:firstLine="540"/>
        <w:jc w:val="both"/>
      </w:pPr>
      <w:r>
        <w:t>11) электрические соединители находятся на расстоянии от 0,1 до 0,5 м от рессорных или первых вертикальных струн со стороны, противоположенной опорному узлу контактной подвески;</w:t>
      </w:r>
    </w:p>
    <w:p w:rsidR="00161567" w:rsidRDefault="00161567" w:rsidP="00161567">
      <w:pPr>
        <w:pStyle w:val="ConsPlusNormal"/>
        <w:spacing w:before="240"/>
        <w:ind w:firstLine="540"/>
        <w:jc w:val="both"/>
      </w:pPr>
      <w:bookmarkStart w:id="46" w:name="Par2240"/>
      <w:bookmarkEnd w:id="46"/>
      <w:r>
        <w:t>12) размеры и взаимное расположение несущих тросов, контактных проводов и электрических соединителей не препятствует температурным перемещениям проводов.</w:t>
      </w:r>
    </w:p>
    <w:p w:rsidR="00161567" w:rsidRDefault="00161567" w:rsidP="00161567">
      <w:pPr>
        <w:pStyle w:val="ConsPlusNormal"/>
        <w:jc w:val="both"/>
      </w:pPr>
    </w:p>
    <w:p w:rsidR="00161567" w:rsidRDefault="00161567" w:rsidP="00161567">
      <w:pPr>
        <w:pStyle w:val="ConsPlusNormal"/>
        <w:jc w:val="center"/>
        <w:outlineLvl w:val="2"/>
      </w:pPr>
      <w:r>
        <w:rPr>
          <w:b/>
          <w:bCs/>
        </w:rPr>
        <w:t>Компенсаторы контактной сети</w:t>
      </w:r>
    </w:p>
    <w:p w:rsidR="00161567" w:rsidRDefault="00161567" w:rsidP="00161567">
      <w:pPr>
        <w:pStyle w:val="ConsPlusNormal"/>
        <w:jc w:val="both"/>
      </w:pPr>
    </w:p>
    <w:p w:rsidR="00161567" w:rsidRDefault="00161567" w:rsidP="00161567">
      <w:pPr>
        <w:pStyle w:val="ConsPlusNormal"/>
        <w:ind w:firstLine="540"/>
        <w:jc w:val="both"/>
      </w:pPr>
      <w:r>
        <w:t>5.8. При осмотре компенсаторов контактной сети убеждаются в том, что:</w:t>
      </w:r>
    </w:p>
    <w:p w:rsidR="00161567" w:rsidRDefault="00161567" w:rsidP="00161567">
      <w:pPr>
        <w:pStyle w:val="ConsPlusNormal"/>
        <w:spacing w:before="240"/>
        <w:ind w:firstLine="540"/>
        <w:jc w:val="both"/>
      </w:pPr>
      <w:r>
        <w:t>отсутствуют препятствия для вертикального перемещения грузов и касание между грузами и поверхностью опоры и другими частями конструкции;</w:t>
      </w:r>
    </w:p>
    <w:p w:rsidR="00161567" w:rsidRDefault="00161567" w:rsidP="00161567">
      <w:pPr>
        <w:pStyle w:val="ConsPlusNormal"/>
        <w:spacing w:before="240"/>
        <w:ind w:firstLine="540"/>
        <w:jc w:val="both"/>
      </w:pPr>
      <w:proofErr w:type="spellStart"/>
      <w:r>
        <w:t>грузоуспокоитель</w:t>
      </w:r>
      <w:proofErr w:type="spellEnd"/>
      <w:r>
        <w:t xml:space="preserve"> исправен;</w:t>
      </w:r>
    </w:p>
    <w:p w:rsidR="00161567" w:rsidRDefault="00161567" w:rsidP="00161567">
      <w:pPr>
        <w:pStyle w:val="ConsPlusNormal"/>
        <w:spacing w:before="240"/>
        <w:ind w:firstLine="540"/>
        <w:jc w:val="both"/>
      </w:pPr>
      <w:r>
        <w:t>количество грузов соответствует проекту;</w:t>
      </w:r>
    </w:p>
    <w:p w:rsidR="00161567" w:rsidRDefault="00161567" w:rsidP="00161567">
      <w:pPr>
        <w:pStyle w:val="ConsPlusNormal"/>
        <w:spacing w:before="240"/>
        <w:ind w:firstLine="540"/>
        <w:jc w:val="both"/>
      </w:pPr>
      <w:r>
        <w:t>грузы уложены со смещением прорезей на 180° и закреплены на штанге;</w:t>
      </w:r>
    </w:p>
    <w:p w:rsidR="00161567" w:rsidRDefault="00161567" w:rsidP="00161567">
      <w:pPr>
        <w:pStyle w:val="ConsPlusNormal"/>
        <w:spacing w:before="240"/>
        <w:ind w:firstLine="540"/>
        <w:jc w:val="both"/>
      </w:pPr>
      <w:r>
        <w:t xml:space="preserve">расстояние сближения роликов, определяемое визуально, не </w:t>
      </w:r>
      <w:proofErr w:type="gramStart"/>
      <w:r>
        <w:t>менее указанного</w:t>
      </w:r>
      <w:proofErr w:type="gramEnd"/>
      <w:r>
        <w:t xml:space="preserve"> в </w:t>
      </w:r>
      <w:hyperlink w:anchor="Par4652" w:tooltip="3) расстояния сближения составляют:" w:history="1">
        <w:r>
          <w:rPr>
            <w:color w:val="0000FF"/>
          </w:rPr>
          <w:t>подпункте 3</w:t>
        </w:r>
      </w:hyperlink>
      <w:r>
        <w:t xml:space="preserve"> пункта 8.26 настоящих Правил;</w:t>
      </w:r>
    </w:p>
    <w:p w:rsidR="00161567" w:rsidRDefault="00161567" w:rsidP="00161567">
      <w:pPr>
        <w:pStyle w:val="ConsPlusNormal"/>
        <w:spacing w:before="240"/>
        <w:ind w:firstLine="540"/>
        <w:jc w:val="both"/>
      </w:pPr>
      <w:r>
        <w:t>отсутствуют обрывы жил в тросе компенсации.</w:t>
      </w:r>
    </w:p>
    <w:p w:rsidR="00161567" w:rsidRDefault="00161567" w:rsidP="00161567">
      <w:pPr>
        <w:pStyle w:val="ConsPlusNormal"/>
        <w:spacing w:before="240"/>
        <w:ind w:firstLine="540"/>
        <w:jc w:val="both"/>
      </w:pPr>
      <w:r>
        <w:t>Для грузовых компенсаторов, кроме того, в ходе осмотра проверяют свободность вертикального перемещения грузов.</w:t>
      </w:r>
    </w:p>
    <w:p w:rsidR="00161567" w:rsidRDefault="00161567" w:rsidP="00161567">
      <w:pPr>
        <w:pStyle w:val="ConsPlusNormal"/>
        <w:jc w:val="both"/>
      </w:pPr>
    </w:p>
    <w:p w:rsidR="00161567" w:rsidRDefault="00161567" w:rsidP="00161567">
      <w:pPr>
        <w:pStyle w:val="ConsPlusNormal"/>
        <w:jc w:val="center"/>
        <w:outlineLvl w:val="2"/>
      </w:pPr>
      <w:r>
        <w:rPr>
          <w:b/>
          <w:bCs/>
        </w:rPr>
        <w:t>Пересечения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"РЖД"</w:t>
      </w:r>
    </w:p>
    <w:p w:rsidR="00161567" w:rsidRDefault="00161567" w:rsidP="00161567">
      <w:pPr>
        <w:pStyle w:val="ConsPlusNormal"/>
        <w:jc w:val="both"/>
      </w:pPr>
    </w:p>
    <w:p w:rsidR="00161567" w:rsidRDefault="00161567" w:rsidP="00161567">
      <w:pPr>
        <w:pStyle w:val="ConsPlusNormal"/>
        <w:ind w:firstLine="540"/>
        <w:jc w:val="both"/>
      </w:pPr>
      <w:bookmarkStart w:id="47" w:name="Par2255"/>
      <w:bookmarkEnd w:id="47"/>
      <w:r>
        <w:t>5.9. Осмотр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"РЖД" (далее - пересечений) выполняют с участием представителя организации, к которой пересекающая линия электропередачи относится по балансовой принадлежности или ответственности за эксплуатацию.</w:t>
      </w:r>
    </w:p>
    <w:p w:rsidR="00161567" w:rsidRDefault="00161567" w:rsidP="00161567">
      <w:pPr>
        <w:pStyle w:val="ConsPlusNormal"/>
        <w:spacing w:before="240"/>
        <w:ind w:firstLine="540"/>
        <w:jc w:val="both"/>
      </w:pPr>
      <w:bookmarkStart w:id="48" w:name="Par2256"/>
      <w:bookmarkEnd w:id="48"/>
      <w:r>
        <w:t>5.10. Осмотр назначают в период, когда температура воздуха составляет от +10 до +20°С. О времени планируемого осмотра организацию, к которой пересекающая линия электропередачи относится по балансовой принадлежности или ответственности за эксплуатацию, уведомляют письмом или телеграммой, подписываемыми начальником дистанции электроснабжения или лицом, ответственным за электрохозяйство, не менее</w:t>
      </w:r>
      <w:proofErr w:type="gramStart"/>
      <w:r>
        <w:t>,</w:t>
      </w:r>
      <w:proofErr w:type="gramEnd"/>
      <w:r>
        <w:t xml:space="preserve"> чем за 15 календарных дней до планируемой </w:t>
      </w:r>
      <w:r>
        <w:lastRenderedPageBreak/>
        <w:t>даты осмотра.</w:t>
      </w:r>
    </w:p>
    <w:p w:rsidR="00161567" w:rsidRDefault="00161567" w:rsidP="00161567">
      <w:pPr>
        <w:pStyle w:val="ConsPlusNormal"/>
        <w:spacing w:before="240"/>
        <w:ind w:firstLine="540"/>
        <w:jc w:val="both"/>
      </w:pPr>
      <w:r>
        <w:t>В случае подтвержденной письменно невозможности прибытия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осмотр переносят на время, определяемое по договоренности сторон. Если невозможность прибытия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письменно не подтверждена, то осмотр проводят в первоначально запланированное время без участия представителя.</w:t>
      </w:r>
    </w:p>
    <w:p w:rsidR="00161567" w:rsidRDefault="00161567" w:rsidP="00161567">
      <w:pPr>
        <w:pStyle w:val="ConsPlusNormal"/>
        <w:spacing w:before="240"/>
        <w:ind w:firstLine="540"/>
        <w:jc w:val="both"/>
      </w:pPr>
      <w:r>
        <w:t>5.11. При осмотре выполняют:</w:t>
      </w:r>
    </w:p>
    <w:p w:rsidR="00161567" w:rsidRDefault="00161567" w:rsidP="00161567">
      <w:pPr>
        <w:pStyle w:val="ConsPlusNormal"/>
        <w:spacing w:before="240"/>
        <w:ind w:firstLine="540"/>
        <w:jc w:val="both"/>
      </w:pPr>
      <w:proofErr w:type="gramStart"/>
      <w:r>
        <w:t xml:space="preserve">1) контроль достоверности указанных на схемах и планах контактной сети, питающих линий, отсасывающих линий, шунтирующих линий и линий электропередачи ОАО "РЖД" сведений о наименовании и форме собственности организации, к которой пересекающая линия электропередачи относится по балансовой принадлежности или ответственности за эксплуатацию, </w:t>
      </w:r>
      <w:proofErr w:type="spellStart"/>
      <w:r>
        <w:t>покилометровой</w:t>
      </w:r>
      <w:proofErr w:type="spellEnd"/>
      <w:r>
        <w:t xml:space="preserve"> привязке пересечения и (или) номерах опор, ограничивающих пролеты пересечения, а также технических данных пересекающей линии электропередачи:</w:t>
      </w:r>
      <w:proofErr w:type="gramEnd"/>
    </w:p>
    <w:p w:rsidR="00161567" w:rsidRDefault="00161567" w:rsidP="00161567">
      <w:pPr>
        <w:pStyle w:val="ConsPlusNormal"/>
        <w:spacing w:before="240"/>
        <w:ind w:firstLine="540"/>
        <w:jc w:val="both"/>
      </w:pPr>
      <w:proofErr w:type="gramStart"/>
      <w:r>
        <w:t>количестве</w:t>
      </w:r>
      <w:proofErr w:type="gramEnd"/>
      <w:r>
        <w:t xml:space="preserve"> цепей, номинальном напряжении, роде тока, частоте, числе фаз;</w:t>
      </w:r>
    </w:p>
    <w:p w:rsidR="00161567" w:rsidRDefault="00161567" w:rsidP="00161567">
      <w:pPr>
        <w:pStyle w:val="ConsPlusNormal"/>
        <w:spacing w:before="240"/>
        <w:ind w:firstLine="540"/>
        <w:jc w:val="both"/>
      </w:pPr>
      <w:r>
        <w:t>марке и сечении проводов и количестве проводов в одной фазе или полюсе, марке и сечении (диаметре) грозозащитных тросов;</w:t>
      </w:r>
    </w:p>
    <w:p w:rsidR="00161567" w:rsidRDefault="00161567" w:rsidP="00161567">
      <w:pPr>
        <w:pStyle w:val="ConsPlusNormal"/>
        <w:spacing w:before="240"/>
        <w:ind w:firstLine="540"/>
        <w:jc w:val="both"/>
      </w:pPr>
      <w:proofErr w:type="gramStart"/>
      <w:r>
        <w:t>материале</w:t>
      </w:r>
      <w:proofErr w:type="gramEnd"/>
      <w:r>
        <w:t xml:space="preserve"> и конструкции опор, ограничивающих пролеты пересечения;</w:t>
      </w:r>
    </w:p>
    <w:p w:rsidR="00161567" w:rsidRDefault="00161567" w:rsidP="00161567">
      <w:pPr>
        <w:pStyle w:val="ConsPlusNormal"/>
        <w:spacing w:before="240"/>
        <w:ind w:firstLine="540"/>
        <w:jc w:val="both"/>
      </w:pPr>
      <w:proofErr w:type="gramStart"/>
      <w:r>
        <w:t>угле</w:t>
      </w:r>
      <w:proofErr w:type="gramEnd"/>
      <w:r>
        <w:t xml:space="preserve"> между осью пересекающей линии электропередачи и контактной сетью, питающими линиями, отсасывающими линиями, шунтирующими линиями и линиями электропередачи ОАО "РЖД";</w:t>
      </w:r>
    </w:p>
    <w:p w:rsidR="00161567" w:rsidRDefault="00161567" w:rsidP="00161567">
      <w:pPr>
        <w:pStyle w:val="ConsPlusNormal"/>
        <w:spacing w:before="240"/>
        <w:ind w:firstLine="540"/>
        <w:jc w:val="both"/>
      </w:pPr>
      <w:r>
        <w:t>2) визуальный контроль:</w:t>
      </w:r>
    </w:p>
    <w:p w:rsidR="00161567" w:rsidRDefault="00161567" w:rsidP="00161567">
      <w:pPr>
        <w:pStyle w:val="ConsPlusNormal"/>
        <w:spacing w:before="240"/>
        <w:ind w:firstLine="540"/>
        <w:jc w:val="both"/>
      </w:pPr>
      <w:r>
        <w:t>противопожарного состояния трассы: в охранной зоне линии электропередачи не должно быть посторонних предметов, строений, стогов сена, штабелей леса, деревьев, угрожающих падением на линию или опасным приближением к проводам, складирования горючих материалов, костров; не должны выполняться работы сторонними организациями без письменного согласования с потребителем, которому принадлежит линия электропередачи;</w:t>
      </w:r>
    </w:p>
    <w:p w:rsidR="00161567" w:rsidRDefault="00161567" w:rsidP="00161567">
      <w:pPr>
        <w:pStyle w:val="ConsPlusNormal"/>
        <w:spacing w:before="240"/>
        <w:ind w:firstLine="540"/>
        <w:jc w:val="both"/>
      </w:pPr>
      <w:r>
        <w:t>состояния фундаментов, приставок: не должно быть оседания или вспучивания грунта вокруг фундаментов, трещин и повреждений в фундаментах (приставках), должно быть достаточное заглубление;</w:t>
      </w:r>
    </w:p>
    <w:p w:rsidR="00161567" w:rsidRDefault="00161567" w:rsidP="00161567">
      <w:pPr>
        <w:pStyle w:val="ConsPlusNormal"/>
        <w:spacing w:before="240"/>
        <w:ind w:firstLine="540"/>
        <w:jc w:val="both"/>
      </w:pPr>
      <w:r>
        <w:t>состояния опор: не должно быть их наклонов или смещения в грунте, видимого загнивания деревянных опор, обгорания и расщепления деревянных деталей, нарушений целостности бандажей, сварных швов, болтовых и заклепочных соединений на металлических опорах, отрывов металлических элементов, коррозии металла, трещин и повреждений железобетонных опор, птичьих гнезд, других посторонних предметов на них. На опорах должны быть плакаты и знаки безопасности;</w:t>
      </w:r>
    </w:p>
    <w:p w:rsidR="00161567" w:rsidRDefault="00161567" w:rsidP="00161567">
      <w:pPr>
        <w:pStyle w:val="ConsPlusNormal"/>
        <w:spacing w:before="240"/>
        <w:ind w:firstLine="540"/>
        <w:jc w:val="both"/>
      </w:pPr>
      <w:r>
        <w:lastRenderedPageBreak/>
        <w:t xml:space="preserve">состояния проводов и тросов: не должно быть обрывов и </w:t>
      </w:r>
      <w:proofErr w:type="spellStart"/>
      <w:r>
        <w:t>оплавлений</w:t>
      </w:r>
      <w:proofErr w:type="spellEnd"/>
      <w:r>
        <w:t xml:space="preserve"> отдельных проволок, </w:t>
      </w:r>
      <w:proofErr w:type="spellStart"/>
      <w:r>
        <w:t>набросов</w:t>
      </w:r>
      <w:proofErr w:type="spellEnd"/>
      <w:r>
        <w:t xml:space="preserve"> на провода и тросы, нарушений их регулировки, недопустимого изменения стрел провеса и расстояний от проводов до земли и объектов, смещения от места установки гасителей вибрации, предусмотренных проектом линии электропередачи;</w:t>
      </w:r>
    </w:p>
    <w:p w:rsidR="00161567" w:rsidRDefault="00161567" w:rsidP="00161567">
      <w:pPr>
        <w:pStyle w:val="ConsPlusNormal"/>
        <w:spacing w:before="240"/>
        <w:ind w:firstLine="540"/>
        <w:jc w:val="both"/>
      </w:pPr>
      <w:r>
        <w:t xml:space="preserve">состояния гибких шин </w:t>
      </w:r>
      <w:proofErr w:type="spellStart"/>
      <w:r>
        <w:t>токопроводов</w:t>
      </w:r>
      <w:proofErr w:type="spellEnd"/>
      <w:r>
        <w:t xml:space="preserve">: не должно быть </w:t>
      </w:r>
      <w:proofErr w:type="spellStart"/>
      <w:r>
        <w:t>перекруток</w:t>
      </w:r>
      <w:proofErr w:type="spellEnd"/>
      <w:r>
        <w:t xml:space="preserve">, </w:t>
      </w:r>
      <w:proofErr w:type="spellStart"/>
      <w:r>
        <w:t>расплеток</w:t>
      </w:r>
      <w:proofErr w:type="spellEnd"/>
      <w:r>
        <w:t xml:space="preserve"> и лопнувших проволок;</w:t>
      </w:r>
    </w:p>
    <w:p w:rsidR="00161567" w:rsidRDefault="00161567" w:rsidP="00161567">
      <w:pPr>
        <w:pStyle w:val="ConsPlusNormal"/>
        <w:spacing w:before="240"/>
        <w:ind w:firstLine="540"/>
        <w:jc w:val="both"/>
      </w:pPr>
      <w:r>
        <w:t>состояния изоляторов: не должно быть боя, ожогов, трещин, загрязненности, повреждения глазури, неправильной насадки штыревых изоляторов на штыри или крюки, повреждений защитных рогов; должны быть на месте гайки, замки или шплинты;</w:t>
      </w:r>
    </w:p>
    <w:p w:rsidR="00161567" w:rsidRDefault="00161567" w:rsidP="00161567">
      <w:pPr>
        <w:pStyle w:val="ConsPlusNormal"/>
        <w:spacing w:before="240"/>
        <w:ind w:firstLine="540"/>
        <w:jc w:val="both"/>
      </w:pPr>
      <w:r>
        <w:t>состояния арматуры: не должно быть трещин в ней, перетирания или деформации отдельных деталей;</w:t>
      </w:r>
    </w:p>
    <w:p w:rsidR="00161567" w:rsidRDefault="00161567" w:rsidP="00161567">
      <w:pPr>
        <w:pStyle w:val="ConsPlusNormal"/>
        <w:spacing w:before="240"/>
        <w:ind w:firstLine="540"/>
        <w:jc w:val="both"/>
      </w:pPr>
      <w:r>
        <w:t xml:space="preserve">состояния разрядников, коммутационных аппаратов на линии электропередачи и концевых кабельных муфт на спусках: не должно быть повреждений или обрывов заземляющих спусков на опорах и у земли, нарушений контактов в болтовых соединениях </w:t>
      </w:r>
      <w:proofErr w:type="spellStart"/>
      <w:r>
        <w:t>молниезащитного</w:t>
      </w:r>
      <w:proofErr w:type="spellEnd"/>
      <w:r>
        <w:t xml:space="preserve"> троса с заземляющим спуском или телом опоры, разрушения коррозией элементов заземляющего устройства;</w:t>
      </w:r>
    </w:p>
    <w:p w:rsidR="00161567" w:rsidRDefault="00161567" w:rsidP="00161567">
      <w:pPr>
        <w:pStyle w:val="ConsPlusNormal"/>
        <w:spacing w:before="240"/>
        <w:ind w:firstLine="540"/>
        <w:jc w:val="both"/>
      </w:pPr>
      <w:r>
        <w:t>наличия шунта на несущих тросах контактной сети;</w:t>
      </w:r>
    </w:p>
    <w:p w:rsidR="00161567" w:rsidRDefault="00161567" w:rsidP="00161567">
      <w:pPr>
        <w:pStyle w:val="ConsPlusNormal"/>
        <w:spacing w:before="240"/>
        <w:ind w:firstLine="540"/>
        <w:jc w:val="both"/>
      </w:pPr>
      <w:bookmarkStart w:id="49" w:name="Par2274"/>
      <w:bookmarkEnd w:id="49"/>
      <w:r>
        <w:t>3) проверку расстояний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"РЖД" лазерным дальномером и сравнение их предельно допустимыми по таблице 23.</w:t>
      </w:r>
    </w:p>
    <w:p w:rsidR="00161567" w:rsidRDefault="00161567" w:rsidP="00161567">
      <w:pPr>
        <w:pStyle w:val="ConsPlusNormal"/>
        <w:spacing w:before="240"/>
        <w:ind w:firstLine="540"/>
        <w:jc w:val="both"/>
      </w:pPr>
      <w:r>
        <w:t>5.12. Пересечение считают пригодным к дальнейшей эксплуатации, если:</w:t>
      </w:r>
    </w:p>
    <w:p w:rsidR="00161567" w:rsidRDefault="00161567" w:rsidP="00161567">
      <w:pPr>
        <w:pStyle w:val="ConsPlusNormal"/>
        <w:spacing w:before="240"/>
        <w:ind w:firstLine="540"/>
        <w:jc w:val="both"/>
      </w:pPr>
      <w:r>
        <w:t>при осмотре в техническом состоянии линии электропередачи не выявлено отступлений от требований Правил технической эксплуатации электроустановок потребителей, утвержденных приказом Минэнерго России от 13 января 2003 г. N 6, а в техническом состоянии пересекаемой контактной сети, питающей, отсасывающей или шунтирующей линии или воздушной линии ОАО "РЖД" - отступлений от требований настоящих Правил;</w:t>
      </w:r>
    </w:p>
    <w:p w:rsidR="00161567" w:rsidRDefault="00161567" w:rsidP="00161567">
      <w:pPr>
        <w:pStyle w:val="ConsPlusNormal"/>
        <w:spacing w:before="240"/>
        <w:ind w:firstLine="540"/>
        <w:jc w:val="both"/>
      </w:pPr>
      <w:r>
        <w:t xml:space="preserve">расстояния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"РЖД", полученные при измерении по </w:t>
      </w:r>
      <w:hyperlink w:anchor="Par2274" w:tooltip="3) проверку расстояний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quot;РЖД&quot; лазерным дальномером и сравнение их предельно допустимыми по таблице 23." w:history="1">
        <w:r>
          <w:rPr>
            <w:color w:val="0000FF"/>
          </w:rPr>
          <w:t>подпункту 3</w:t>
        </w:r>
      </w:hyperlink>
      <w:r>
        <w:t xml:space="preserve"> пункта 5.11 настоящих Правил, не </w:t>
      </w:r>
      <w:proofErr w:type="gramStart"/>
      <w:r>
        <w:t>менее предельно</w:t>
      </w:r>
      <w:proofErr w:type="gramEnd"/>
      <w:r>
        <w:t xml:space="preserve"> допустимых.</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724"/>
        <w:gridCol w:w="964"/>
        <w:gridCol w:w="1077"/>
        <w:gridCol w:w="1020"/>
        <w:gridCol w:w="1191"/>
        <w:gridCol w:w="1077"/>
        <w:gridCol w:w="964"/>
      </w:tblGrid>
      <w:tr w:rsidR="00161567" w:rsidTr="00B74B16">
        <w:tc>
          <w:tcPr>
            <w:tcW w:w="9002" w:type="dxa"/>
            <w:gridSpan w:val="8"/>
          </w:tcPr>
          <w:p w:rsidR="00161567" w:rsidRDefault="00161567" w:rsidP="00B74B16">
            <w:pPr>
              <w:pStyle w:val="ConsPlusNormal"/>
              <w:jc w:val="right"/>
            </w:pPr>
            <w:r>
              <w:t>Таблица 23</w:t>
            </w:r>
          </w:p>
        </w:tc>
      </w:tr>
      <w:tr w:rsidR="00161567" w:rsidTr="00B74B16">
        <w:tc>
          <w:tcPr>
            <w:tcW w:w="9002" w:type="dxa"/>
            <w:gridSpan w:val="8"/>
            <w:tcBorders>
              <w:bottom w:val="single" w:sz="4" w:space="0" w:color="auto"/>
            </w:tcBorders>
          </w:tcPr>
          <w:p w:rsidR="00161567" w:rsidRDefault="00161567" w:rsidP="00B74B16">
            <w:pPr>
              <w:pStyle w:val="ConsPlusNormal"/>
              <w:jc w:val="center"/>
            </w:pPr>
            <w:r>
              <w:rPr>
                <w:b/>
                <w:bCs/>
              </w:rPr>
              <w:t>ПРЕДЕЛЬНО ДОПУСТИМЫЕ</w:t>
            </w:r>
          </w:p>
          <w:p w:rsidR="00161567" w:rsidRDefault="00161567" w:rsidP="00B74B16">
            <w:pPr>
              <w:pStyle w:val="ConsPlusNormal"/>
              <w:jc w:val="center"/>
            </w:pPr>
            <w:r>
              <w:rPr>
                <w:b/>
                <w:bCs/>
              </w:rPr>
              <w:t>расстояния между проводами линии электропередачи сторонних владельцев и контактной сетью, питающими линиями, отсасывающими линиями, шунтирующими линиями и линиями электропередачи ОАО "РЖД"</w:t>
            </w:r>
          </w:p>
        </w:tc>
      </w:tr>
      <w:tr w:rsidR="00161567" w:rsidTr="00B74B16">
        <w:tc>
          <w:tcPr>
            <w:tcW w:w="2709"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 xml:space="preserve">Длина пролета пересекающей линии электропередачи стороннего владельца, </w:t>
            </w:r>
            <w:proofErr w:type="gramStart"/>
            <w:r>
              <w:t>м</w:t>
            </w:r>
            <w:proofErr w:type="gramEnd"/>
          </w:p>
        </w:tc>
        <w:tc>
          <w:tcPr>
            <w:tcW w:w="6293" w:type="dxa"/>
            <w:gridSpan w:val="6"/>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Расстояние между проводами по вертикали, </w:t>
            </w:r>
            <w:proofErr w:type="gramStart"/>
            <w:r>
              <w:t>м</w:t>
            </w:r>
            <w:proofErr w:type="gramEnd"/>
            <w:r>
              <w:t>, не менее, при расстоянии от точки пересечения до ближайшей опоры пересекающей линии электропередачи стороннего владельца, м</w:t>
            </w:r>
          </w:p>
        </w:tc>
      </w:tr>
      <w:tr w:rsidR="00161567" w:rsidTr="00B74B16">
        <w:tc>
          <w:tcPr>
            <w:tcW w:w="2709"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30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30 до 50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50 до 70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70 до 100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100 до 120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120</w:t>
            </w:r>
          </w:p>
        </w:tc>
      </w:tr>
      <w:tr w:rsidR="00161567" w:rsidTr="00B74B16">
        <w:tc>
          <w:tcPr>
            <w:tcW w:w="9002"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При напряжении пересекающей линии электропередачи стороннего владельца 750 кВ</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свыше 300 до 450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 свыше 450 до 500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w:t>
            </w:r>
          </w:p>
        </w:tc>
      </w:tr>
      <w:tr w:rsidR="00161567" w:rsidTr="00B74B16">
        <w:tc>
          <w:tcPr>
            <w:tcW w:w="9002"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При напряжении пересекающей линии электропередачи стороннего владельца 330 и 500 кВ</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свыше 300 до 450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r>
      <w:tr w:rsidR="00161567" w:rsidTr="00B74B16">
        <w:tc>
          <w:tcPr>
            <w:tcW w:w="9002"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При напряжении пересекающей линии электропередачи стороннего владельца 150 и 220 кВ</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свыше 300 до 450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r>
      <w:tr w:rsidR="00161567" w:rsidTr="00B74B16">
        <w:tc>
          <w:tcPr>
            <w:tcW w:w="9002"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При напряжении пересекающей линии электропередачи стороннего владельца от 20 до 110 кВ*</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до 200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свыше 200 до 300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9002" w:type="dxa"/>
            <w:gridSpan w:val="8"/>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 При напряжении пересекающей линии электропередачи стороннего владельца менее 20 кВ**</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до 100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27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свыше 100 до 150</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102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96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985" w:type="dxa"/>
            <w:tcBorders>
              <w:top w:val="single" w:sz="4" w:space="0" w:color="auto"/>
            </w:tcBorders>
          </w:tcPr>
          <w:p w:rsidR="00161567" w:rsidRDefault="00161567" w:rsidP="00B74B16">
            <w:pPr>
              <w:pStyle w:val="ConsPlusNormal"/>
              <w:jc w:val="right"/>
            </w:pPr>
            <w:r>
              <w:lastRenderedPageBreak/>
              <w:t>Примечания:</w:t>
            </w:r>
          </w:p>
        </w:tc>
        <w:tc>
          <w:tcPr>
            <w:tcW w:w="7017" w:type="dxa"/>
            <w:gridSpan w:val="7"/>
            <w:tcBorders>
              <w:top w:val="single" w:sz="4" w:space="0" w:color="auto"/>
            </w:tcBorders>
            <w:vAlign w:val="center"/>
          </w:tcPr>
          <w:p w:rsidR="00161567" w:rsidRDefault="00161567" w:rsidP="00B74B16">
            <w:pPr>
              <w:pStyle w:val="ConsPlusNormal"/>
              <w:jc w:val="both"/>
            </w:pPr>
            <w:r>
              <w:t>1. Для промежуточных значений длины пролетов соответствующие расстояния определяют линейной интерполяцией.</w:t>
            </w:r>
          </w:p>
          <w:p w:rsidR="00161567" w:rsidRDefault="00161567" w:rsidP="00B74B16">
            <w:pPr>
              <w:pStyle w:val="ConsPlusNormal"/>
              <w:jc w:val="both"/>
            </w:pPr>
            <w:r>
              <w:t>2. Расстояния, приведенные в таблице, соответствуют положениям пунктов 2.5.227 и 2.5.251 главы 2.5 Правил устройства электроустановок, утвержденной приказом Минэнерго России от 20 мая 2003 г. N 187.</w:t>
            </w:r>
          </w:p>
          <w:p w:rsidR="00161567" w:rsidRDefault="00161567" w:rsidP="00B74B16">
            <w:pPr>
              <w:pStyle w:val="ConsPlusNormal"/>
              <w:jc w:val="both"/>
            </w:pPr>
            <w:r>
              <w:t>* Расстояния, приведенные в строках 4 и 5, распространяются на голые провода. Если пересекающая линия электропередачи стороннего владельца выполнена защищенным проводом, то предельно допустимое расстояние составляет 1,5 м независимо от длины пролета и расстояния до точки пересечения.</w:t>
            </w:r>
          </w:p>
          <w:p w:rsidR="00161567" w:rsidRDefault="00161567" w:rsidP="00B74B16">
            <w:pPr>
              <w:pStyle w:val="ConsPlusNormal"/>
              <w:jc w:val="both"/>
            </w:pPr>
            <w:r>
              <w:t>** Расстояния, приведенные в строке 5, распространяются только на контактную сеть, питающие, отсасывающие и шунтирующие линии постоянного тока и воздушные линии электропередачи напряжением до 10 кВ. Для контактной сети, питающих, отсасывающих и шунтирующих линий переменного тока и воздушных линий электропередачи напряжением свыше 10 кВ руководствоваться строкой 4.</w:t>
            </w:r>
          </w:p>
        </w:tc>
      </w:tr>
    </w:tbl>
    <w:p w:rsidR="00161567" w:rsidRDefault="00161567" w:rsidP="00161567">
      <w:pPr>
        <w:pStyle w:val="ConsPlusNormal"/>
        <w:jc w:val="both"/>
      </w:pPr>
    </w:p>
    <w:p w:rsidR="00161567" w:rsidRDefault="00161567" w:rsidP="00161567">
      <w:pPr>
        <w:pStyle w:val="ConsPlusNormal"/>
        <w:ind w:firstLine="540"/>
        <w:jc w:val="both"/>
      </w:pPr>
      <w:r>
        <w:t xml:space="preserve">5.13. Результаты осмотра оформляют актом, форма которого - в соответствии с </w:t>
      </w:r>
      <w:hyperlink w:anchor="Par6821" w:tooltip="Приложение N 2" w:history="1">
        <w:r>
          <w:rPr>
            <w:color w:val="0000FF"/>
          </w:rPr>
          <w:t>приложением N 2</w:t>
        </w:r>
      </w:hyperlink>
      <w:r>
        <w:t xml:space="preserve"> к настоящим Правилам. Акт оформляют в двух подлинных экземплярах, один - для дистанции электроснабжения, второй - для организации, к которой пересекающая линия электропередачи относится по балансовой принадлежности или ответственности за эксплуатацию.</w:t>
      </w:r>
    </w:p>
    <w:p w:rsidR="00161567" w:rsidRDefault="00161567" w:rsidP="00161567">
      <w:pPr>
        <w:pStyle w:val="ConsPlusNormal"/>
        <w:spacing w:before="240"/>
        <w:ind w:firstLine="540"/>
        <w:jc w:val="both"/>
      </w:pPr>
      <w:r>
        <w:t>При возникновен</w:t>
      </w:r>
      <w:proofErr w:type="gramStart"/>
      <w:r>
        <w:t>ии у у</w:t>
      </w:r>
      <w:proofErr w:type="gramEnd"/>
      <w:r>
        <w:t>частников осмотра сомнений или разногласий по вопросам наличия или отсутствия отступлений от требований Правил технической эксплуатации электроустановок потребителей, утвержденных приказом Минэнерго России от 13 января 2003 г. N 6, и положений настоящих Правил, эти сомнения или разногласия отражают в акте. Дистанция электроснабжения не позднее, чем через 5 календарных дней после осмотра, готовит предложения по более детальному обследованию пересечения для устранения выявленных сомнений или разногласий. Эти предложения направляют письмом или телеграммой за подписью начальника дистанции электроснабжения или лица, ответственного за электрохозяйство, в адрес организации, к которой пересекающая линия электропередачи относится по балансовой принадлежности или ответственности за эксплуатацию. Дальнейшую организацию более детального обследования пересечения проводят по договоренности сторон.</w:t>
      </w:r>
    </w:p>
    <w:p w:rsidR="00161567" w:rsidRDefault="00161567" w:rsidP="00161567">
      <w:pPr>
        <w:pStyle w:val="ConsPlusNormal"/>
        <w:spacing w:before="240"/>
        <w:ind w:firstLine="540"/>
        <w:jc w:val="both"/>
      </w:pPr>
      <w:bookmarkStart w:id="50" w:name="Par2401"/>
      <w:bookmarkEnd w:id="50"/>
      <w:r>
        <w:t xml:space="preserve">5.14. </w:t>
      </w:r>
      <w:proofErr w:type="gramStart"/>
      <w:r>
        <w:t xml:space="preserve">Если осмотр по причинам, указанным в </w:t>
      </w:r>
      <w:hyperlink w:anchor="Par2256" w:tooltip="5.10. Осмотр назначают в период, когда температура воздуха составляет от +10 до +20°С. О времени планируемого осмотра организацию, к которой пересекающая линия электропередачи относится по балансовой принадлежности или ответственности за эксплуатацию, уведомля" w:history="1">
        <w:r>
          <w:rPr>
            <w:color w:val="0000FF"/>
          </w:rPr>
          <w:t>пункте 5.10</w:t>
        </w:r>
      </w:hyperlink>
      <w:r>
        <w:t xml:space="preserve"> настоящих Правил, был проведен без участия представителя организации, к которой пересекающая линия электропередачи относится по балансовой принадлежности или ответственности за эксплуатацию, то один из подлинных экземпляров акта, подписанный представителем дистанции электроснабжения, с сопроводительным письмом, подписываемым начальником дистанции электроснабжения или лицом, ответственным за электрохозяйство, не позднее, чем через 10 рабочих дней после даты</w:t>
      </w:r>
      <w:proofErr w:type="gramEnd"/>
      <w:r>
        <w:t xml:space="preserve"> проведения осмотра направляют в адрес организации, к которой пересекающая линия электропередачи относится по балансовой принадлежности или ответственности за эксплуатацию.</w:t>
      </w:r>
    </w:p>
    <w:p w:rsidR="00161567" w:rsidRDefault="00161567" w:rsidP="00161567">
      <w:pPr>
        <w:pStyle w:val="ConsPlusNormal"/>
        <w:jc w:val="both"/>
      </w:pPr>
    </w:p>
    <w:p w:rsidR="00161567" w:rsidRDefault="00161567" w:rsidP="00161567">
      <w:pPr>
        <w:pStyle w:val="ConsPlusNormal"/>
        <w:jc w:val="center"/>
        <w:outlineLvl w:val="2"/>
      </w:pPr>
      <w:r>
        <w:rPr>
          <w:b/>
          <w:bCs/>
        </w:rPr>
        <w:lastRenderedPageBreak/>
        <w:t>Предохранительные щиты на искусственных сооружениях</w:t>
      </w:r>
    </w:p>
    <w:p w:rsidR="00161567" w:rsidRDefault="00161567" w:rsidP="00161567">
      <w:pPr>
        <w:pStyle w:val="ConsPlusNormal"/>
        <w:jc w:val="both"/>
      </w:pPr>
    </w:p>
    <w:p w:rsidR="00161567" w:rsidRDefault="00161567" w:rsidP="00161567">
      <w:pPr>
        <w:pStyle w:val="ConsPlusNormal"/>
        <w:ind w:firstLine="540"/>
        <w:jc w:val="both"/>
      </w:pPr>
      <w:bookmarkStart w:id="51" w:name="Par2405"/>
      <w:bookmarkEnd w:id="51"/>
      <w:r>
        <w:t>5.15. При осмотре контролируют:</w:t>
      </w:r>
    </w:p>
    <w:p w:rsidR="00161567" w:rsidRDefault="00161567" w:rsidP="00161567">
      <w:pPr>
        <w:pStyle w:val="ConsPlusNormal"/>
        <w:spacing w:before="240"/>
        <w:ind w:firstLine="540"/>
        <w:jc w:val="both"/>
      </w:pPr>
      <w:r>
        <w:t>наличие щитов над каждым местом прохождения проводов контактной сети, питающих линий, отсасывающих линий, шунтирующих линий и линий электропередачи под поверхностью настила искусственного сооружения и над ним;</w:t>
      </w:r>
    </w:p>
    <w:p w:rsidR="00161567" w:rsidRDefault="00161567" w:rsidP="00161567">
      <w:pPr>
        <w:pStyle w:val="ConsPlusNormal"/>
        <w:spacing w:before="240"/>
        <w:ind w:firstLine="540"/>
        <w:jc w:val="both"/>
      </w:pPr>
      <w:r>
        <w:t>техническое состояние материала щита и элементов его крепления;</w:t>
      </w:r>
    </w:p>
    <w:p w:rsidR="00161567" w:rsidRDefault="00161567" w:rsidP="00161567">
      <w:pPr>
        <w:pStyle w:val="ConsPlusNormal"/>
        <w:spacing w:before="240"/>
        <w:ind w:firstLine="540"/>
        <w:jc w:val="both"/>
      </w:pPr>
      <w:r>
        <w:t>состояние защитного покрытия щита и элементов его крепления;</w:t>
      </w:r>
    </w:p>
    <w:p w:rsidR="00161567" w:rsidRDefault="00161567" w:rsidP="00161567">
      <w:pPr>
        <w:pStyle w:val="ConsPlusNormal"/>
        <w:spacing w:before="240"/>
        <w:ind w:firstLine="540"/>
        <w:jc w:val="both"/>
      </w:pPr>
      <w:r>
        <w:t>геометрические размеры щита;</w:t>
      </w:r>
    </w:p>
    <w:p w:rsidR="00161567" w:rsidRDefault="00161567" w:rsidP="00161567">
      <w:pPr>
        <w:pStyle w:val="ConsPlusNormal"/>
        <w:spacing w:before="240"/>
        <w:ind w:firstLine="540"/>
        <w:jc w:val="both"/>
      </w:pPr>
      <w:r>
        <w:t>наличие на щите предупреждающего знака W08 "Опасность поражения электрическом током" по ГОСТ 12.4.026-2015 (рисунок 5).</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005"/>
        <w:gridCol w:w="3118"/>
        <w:gridCol w:w="2891"/>
      </w:tblGrid>
      <w:tr w:rsidR="00161567" w:rsidTr="00B74B16">
        <w:tc>
          <w:tcPr>
            <w:tcW w:w="3005" w:type="dxa"/>
            <w:vAlign w:val="bottom"/>
          </w:tcPr>
          <w:p w:rsidR="00161567" w:rsidRDefault="00161567" w:rsidP="00B74B16">
            <w:pPr>
              <w:pStyle w:val="ConsPlusNormal"/>
              <w:jc w:val="center"/>
            </w:pPr>
            <w:r>
              <w:rPr>
                <w:noProof/>
                <w:position w:val="-105"/>
              </w:rPr>
              <w:drawing>
                <wp:inline distT="0" distB="0" distL="0" distR="0">
                  <wp:extent cx="1741170" cy="149479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741170" cy="1494790"/>
                          </a:xfrm>
                          <a:prstGeom prst="rect">
                            <a:avLst/>
                          </a:prstGeom>
                          <a:noFill/>
                          <a:ln w="9525">
                            <a:noFill/>
                            <a:miter lim="800000"/>
                            <a:headEnd/>
                            <a:tailEnd/>
                          </a:ln>
                        </pic:spPr>
                      </pic:pic>
                    </a:graphicData>
                  </a:graphic>
                </wp:inline>
              </w:drawing>
            </w:r>
          </w:p>
        </w:tc>
        <w:tc>
          <w:tcPr>
            <w:tcW w:w="3118" w:type="dxa"/>
            <w:vAlign w:val="bottom"/>
          </w:tcPr>
          <w:p w:rsidR="00161567" w:rsidRDefault="00161567" w:rsidP="00B74B16">
            <w:pPr>
              <w:pStyle w:val="ConsPlusNormal"/>
              <w:jc w:val="center"/>
            </w:pPr>
            <w:r>
              <w:rPr>
                <w:noProof/>
                <w:position w:val="-103"/>
              </w:rPr>
              <w:drawing>
                <wp:inline distT="0" distB="0" distL="0" distR="0">
                  <wp:extent cx="1741170" cy="14630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741170" cy="1463040"/>
                          </a:xfrm>
                          <a:prstGeom prst="rect">
                            <a:avLst/>
                          </a:prstGeom>
                          <a:noFill/>
                          <a:ln w="9525">
                            <a:noFill/>
                            <a:miter lim="800000"/>
                            <a:headEnd/>
                            <a:tailEnd/>
                          </a:ln>
                        </pic:spPr>
                      </pic:pic>
                    </a:graphicData>
                  </a:graphic>
                </wp:inline>
              </w:drawing>
            </w:r>
          </w:p>
        </w:tc>
        <w:tc>
          <w:tcPr>
            <w:tcW w:w="2891" w:type="dxa"/>
            <w:vAlign w:val="bottom"/>
          </w:tcPr>
          <w:p w:rsidR="00161567" w:rsidRDefault="00161567" w:rsidP="00B74B16">
            <w:pPr>
              <w:pStyle w:val="ConsPlusNormal"/>
            </w:pPr>
            <w:r>
              <w:rPr>
                <w:i/>
                <w:iCs/>
              </w:rPr>
              <w:t>1</w:t>
            </w:r>
            <w:r>
              <w:t xml:space="preserve"> - основная поверхность;</w:t>
            </w:r>
          </w:p>
          <w:p w:rsidR="00161567" w:rsidRDefault="00161567" w:rsidP="00B74B16">
            <w:pPr>
              <w:pStyle w:val="ConsPlusNormal"/>
            </w:pPr>
            <w:r>
              <w:rPr>
                <w:i/>
                <w:iCs/>
              </w:rPr>
              <w:t>2</w:t>
            </w:r>
            <w:r>
              <w:t xml:space="preserve"> - кант;</w:t>
            </w:r>
          </w:p>
          <w:p w:rsidR="00161567" w:rsidRDefault="00161567" w:rsidP="00B74B16">
            <w:pPr>
              <w:pStyle w:val="ConsPlusNormal"/>
            </w:pPr>
            <w:r>
              <w:rPr>
                <w:i/>
                <w:iCs/>
              </w:rPr>
              <w:t>3</w:t>
            </w:r>
            <w:r>
              <w:t xml:space="preserve"> - кайма;</w:t>
            </w:r>
          </w:p>
          <w:p w:rsidR="00161567" w:rsidRDefault="00161567" w:rsidP="00B74B16">
            <w:pPr>
              <w:pStyle w:val="ConsPlusNormal"/>
            </w:pPr>
            <w:r>
              <w:rPr>
                <w:i/>
                <w:iCs/>
              </w:rPr>
              <w:t>4</w:t>
            </w:r>
            <w:r>
              <w:t xml:space="preserve"> - сторона треугольника 200 мм;</w:t>
            </w:r>
          </w:p>
        </w:tc>
      </w:tr>
      <w:tr w:rsidR="00161567" w:rsidTr="00B74B16">
        <w:tc>
          <w:tcPr>
            <w:tcW w:w="3005" w:type="dxa"/>
          </w:tcPr>
          <w:p w:rsidR="00161567" w:rsidRDefault="00161567" w:rsidP="00B74B16">
            <w:pPr>
              <w:pStyle w:val="ConsPlusNormal"/>
              <w:jc w:val="center"/>
            </w:pPr>
            <w:r>
              <w:t>а) общий вид</w:t>
            </w:r>
          </w:p>
        </w:tc>
        <w:tc>
          <w:tcPr>
            <w:tcW w:w="3118" w:type="dxa"/>
          </w:tcPr>
          <w:p w:rsidR="00161567" w:rsidRDefault="00161567" w:rsidP="00B74B16">
            <w:pPr>
              <w:pStyle w:val="ConsPlusNormal"/>
              <w:jc w:val="center"/>
            </w:pPr>
            <w:r>
              <w:t>б) соотношение размеров знака</w:t>
            </w:r>
          </w:p>
        </w:tc>
        <w:tc>
          <w:tcPr>
            <w:tcW w:w="2891" w:type="dxa"/>
          </w:tcPr>
          <w:p w:rsidR="00161567" w:rsidRDefault="00161567" w:rsidP="00B74B16">
            <w:pPr>
              <w:pStyle w:val="ConsPlusNormal"/>
            </w:pPr>
            <w:r>
              <w:rPr>
                <w:i/>
                <w:iCs/>
              </w:rPr>
              <w:t>H</w:t>
            </w:r>
            <w:r>
              <w:t xml:space="preserve"> - высота графического символа от 100 до 110 мм;</w:t>
            </w:r>
          </w:p>
        </w:tc>
      </w:tr>
      <w:tr w:rsidR="00161567" w:rsidRPr="00BA67FB" w:rsidTr="00B74B16">
        <w:tc>
          <w:tcPr>
            <w:tcW w:w="6123" w:type="dxa"/>
            <w:gridSpan w:val="2"/>
          </w:tcPr>
          <w:p w:rsidR="00161567" w:rsidRDefault="00161567" w:rsidP="00B74B16">
            <w:pPr>
              <w:pStyle w:val="ConsPlusNormal"/>
              <w:jc w:val="center"/>
            </w:pPr>
            <w:r>
              <w:rPr>
                <w:noProof/>
                <w:position w:val="-231"/>
              </w:rPr>
              <w:drawing>
                <wp:inline distT="0" distB="0" distL="0" distR="0">
                  <wp:extent cx="1717675" cy="309308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717675" cy="3093085"/>
                          </a:xfrm>
                          <a:prstGeom prst="rect">
                            <a:avLst/>
                          </a:prstGeom>
                          <a:noFill/>
                          <a:ln w="9525">
                            <a:noFill/>
                            <a:miter lim="800000"/>
                            <a:headEnd/>
                            <a:tailEnd/>
                          </a:ln>
                        </pic:spPr>
                      </pic:pic>
                    </a:graphicData>
                  </a:graphic>
                </wp:inline>
              </w:drawing>
            </w:r>
          </w:p>
        </w:tc>
        <w:tc>
          <w:tcPr>
            <w:tcW w:w="2891" w:type="dxa"/>
          </w:tcPr>
          <w:p w:rsidR="00161567" w:rsidRDefault="00161567" w:rsidP="00B74B16">
            <w:pPr>
              <w:pStyle w:val="ConsPlusNormal"/>
            </w:pPr>
            <w:r>
              <w:t>остальные размеры графического символа определяются соотношениями:</w:t>
            </w:r>
          </w:p>
          <w:p w:rsidR="00161567" w:rsidRPr="00CD5418" w:rsidRDefault="00161567" w:rsidP="00B74B16">
            <w:pPr>
              <w:pStyle w:val="ConsPlusNormal"/>
              <w:rPr>
                <w:lang w:val="en-US"/>
              </w:rPr>
            </w:pPr>
            <w:r w:rsidRPr="00CD5418">
              <w:rPr>
                <w:i/>
                <w:iCs/>
                <w:lang w:val="en-US"/>
              </w:rPr>
              <w:t>A</w:t>
            </w:r>
            <w:r w:rsidRPr="00CD5418">
              <w:rPr>
                <w:lang w:val="en-US"/>
              </w:rPr>
              <w:t>=0,5</w:t>
            </w:r>
            <w:r w:rsidRPr="00CD5418">
              <w:rPr>
                <w:i/>
                <w:iCs/>
                <w:lang w:val="en-US"/>
              </w:rPr>
              <w:t>H</w:t>
            </w:r>
            <w:r w:rsidRPr="00CD5418">
              <w:rPr>
                <w:lang w:val="en-US"/>
              </w:rPr>
              <w:t xml:space="preserve">; </w:t>
            </w:r>
            <w:r w:rsidRPr="00CD5418">
              <w:rPr>
                <w:i/>
                <w:iCs/>
                <w:lang w:val="en-US"/>
              </w:rPr>
              <w:t>A</w:t>
            </w:r>
            <w:r w:rsidRPr="00CD5418">
              <w:rPr>
                <w:vertAlign w:val="subscript"/>
                <w:lang w:val="en-US"/>
              </w:rPr>
              <w:t>1</w:t>
            </w:r>
            <w:r w:rsidRPr="00CD5418">
              <w:rPr>
                <w:lang w:val="en-US"/>
              </w:rPr>
              <w:t>=0,2</w:t>
            </w:r>
            <w:r w:rsidRPr="00CD5418">
              <w:rPr>
                <w:i/>
                <w:iCs/>
                <w:lang w:val="en-US"/>
              </w:rPr>
              <w:t>H</w:t>
            </w:r>
            <w:r w:rsidRPr="00CD5418">
              <w:rPr>
                <w:lang w:val="en-US"/>
              </w:rPr>
              <w:t xml:space="preserve">; </w:t>
            </w:r>
            <w:r w:rsidRPr="00CD5418">
              <w:rPr>
                <w:i/>
                <w:iCs/>
                <w:lang w:val="en-US"/>
              </w:rPr>
              <w:t>b</w:t>
            </w:r>
            <w:r w:rsidRPr="00CD5418">
              <w:rPr>
                <w:vertAlign w:val="subscript"/>
                <w:lang w:val="en-US"/>
              </w:rPr>
              <w:t>1</w:t>
            </w:r>
            <w:r w:rsidRPr="00CD5418">
              <w:rPr>
                <w:lang w:val="en-US"/>
              </w:rPr>
              <w:t>=0,04</w:t>
            </w:r>
            <w:r w:rsidRPr="00CD5418">
              <w:rPr>
                <w:i/>
                <w:iCs/>
                <w:lang w:val="en-US"/>
              </w:rPr>
              <w:t>H</w:t>
            </w:r>
            <w:r w:rsidRPr="00CD5418">
              <w:rPr>
                <w:lang w:val="en-US"/>
              </w:rPr>
              <w:t xml:space="preserve">; </w:t>
            </w:r>
            <w:r w:rsidRPr="00CD5418">
              <w:rPr>
                <w:i/>
                <w:iCs/>
                <w:lang w:val="en-US"/>
              </w:rPr>
              <w:t>l</w:t>
            </w:r>
            <w:r w:rsidRPr="00CD5418">
              <w:rPr>
                <w:lang w:val="en-US"/>
              </w:rPr>
              <w:t>=0,25</w:t>
            </w:r>
            <w:r w:rsidRPr="00CD5418">
              <w:rPr>
                <w:i/>
                <w:iCs/>
                <w:lang w:val="en-US"/>
              </w:rPr>
              <w:t>H</w:t>
            </w:r>
            <w:r w:rsidRPr="00CD5418">
              <w:rPr>
                <w:lang w:val="en-US"/>
              </w:rPr>
              <w:t xml:space="preserve">; </w:t>
            </w:r>
            <w:r w:rsidRPr="00CD5418">
              <w:rPr>
                <w:i/>
                <w:iCs/>
                <w:lang w:val="en-US"/>
              </w:rPr>
              <w:t>b</w:t>
            </w:r>
            <w:r w:rsidRPr="00CD5418">
              <w:rPr>
                <w:vertAlign w:val="subscript"/>
                <w:lang w:val="en-US"/>
              </w:rPr>
              <w:t>2</w:t>
            </w:r>
            <w:r w:rsidRPr="00CD5418">
              <w:rPr>
                <w:lang w:val="en-US"/>
              </w:rPr>
              <w:t>=0,18</w:t>
            </w:r>
            <w:r w:rsidRPr="00CD5418">
              <w:rPr>
                <w:i/>
                <w:iCs/>
                <w:lang w:val="en-US"/>
              </w:rPr>
              <w:t>H</w:t>
            </w:r>
          </w:p>
        </w:tc>
      </w:tr>
      <w:tr w:rsidR="00161567" w:rsidTr="00B74B16">
        <w:tc>
          <w:tcPr>
            <w:tcW w:w="6123" w:type="dxa"/>
            <w:gridSpan w:val="2"/>
          </w:tcPr>
          <w:p w:rsidR="00161567" w:rsidRDefault="00161567" w:rsidP="00B74B16">
            <w:pPr>
              <w:pStyle w:val="ConsPlusNormal"/>
              <w:jc w:val="center"/>
            </w:pPr>
            <w:r>
              <w:lastRenderedPageBreak/>
              <w:t>в) соотношение размеров графического символа электрического напряжения</w:t>
            </w:r>
          </w:p>
        </w:tc>
        <w:tc>
          <w:tcPr>
            <w:tcW w:w="2891" w:type="dxa"/>
          </w:tcPr>
          <w:p w:rsidR="00161567" w:rsidRDefault="00161567" w:rsidP="00B74B16">
            <w:pPr>
              <w:pStyle w:val="ConsPlusNormal"/>
            </w:pPr>
          </w:p>
        </w:tc>
      </w:tr>
      <w:tr w:rsidR="00161567" w:rsidTr="00B74B16">
        <w:tc>
          <w:tcPr>
            <w:tcW w:w="9014" w:type="dxa"/>
            <w:gridSpan w:val="3"/>
          </w:tcPr>
          <w:p w:rsidR="00161567" w:rsidRDefault="00161567" w:rsidP="00B74B16">
            <w:pPr>
              <w:pStyle w:val="ConsPlusNormal"/>
              <w:jc w:val="center"/>
            </w:pPr>
            <w:r>
              <w:t xml:space="preserve">Рисунок 5 - Предупреждающий знак W08 "Опасность поражения </w:t>
            </w:r>
            <w:proofErr w:type="gramStart"/>
            <w:r>
              <w:t>электрическом</w:t>
            </w:r>
            <w:proofErr w:type="gramEnd"/>
            <w:r>
              <w:t xml:space="preserve"> током" по ГОСТ 12.4.026-2015</w:t>
            </w:r>
          </w:p>
        </w:tc>
      </w:tr>
    </w:tbl>
    <w:p w:rsidR="00161567" w:rsidRDefault="00161567" w:rsidP="00161567">
      <w:pPr>
        <w:pStyle w:val="ConsPlusNormal"/>
        <w:jc w:val="both"/>
      </w:pPr>
    </w:p>
    <w:p w:rsidR="00161567" w:rsidRDefault="00161567" w:rsidP="00161567">
      <w:pPr>
        <w:pStyle w:val="ConsPlusNormal"/>
        <w:ind w:firstLine="540"/>
        <w:jc w:val="both"/>
      </w:pPr>
      <w:r>
        <w:t xml:space="preserve">5.16. При определении необходимости установки щитов, выборе и проверке их размеров руководствуются положениями Правил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утвержденных распоряжением ОАО "РЖД" от 19 апреля 2016 г. N 699р (пункт 1.7), согласно которым:</w:t>
      </w:r>
    </w:p>
    <w:p w:rsidR="00161567" w:rsidRDefault="00161567" w:rsidP="00161567">
      <w:pPr>
        <w:pStyle w:val="ConsPlusNormal"/>
        <w:spacing w:before="240"/>
        <w:ind w:firstLine="540"/>
        <w:jc w:val="both"/>
      </w:pPr>
      <w:r>
        <w:t>щиты могут устанавливаться вертикально или горизонтально;</w:t>
      </w:r>
    </w:p>
    <w:p w:rsidR="00161567" w:rsidRDefault="00161567" w:rsidP="00161567">
      <w:pPr>
        <w:pStyle w:val="ConsPlusNormal"/>
        <w:spacing w:before="240"/>
        <w:ind w:firstLine="540"/>
        <w:jc w:val="both"/>
      </w:pPr>
      <w:r>
        <w:t>щиты должны иметь высоту 2 м и выступать по ширине не менее чем на 1 м в каждую сторону от находящихся под напряжением частей;</w:t>
      </w:r>
    </w:p>
    <w:p w:rsidR="00161567" w:rsidRDefault="00161567" w:rsidP="00161567">
      <w:pPr>
        <w:pStyle w:val="ConsPlusNormal"/>
        <w:spacing w:before="240"/>
        <w:ind w:firstLine="540"/>
        <w:jc w:val="both"/>
      </w:pPr>
      <w:r>
        <w:t>должны быть металлическими с сеткой в верхней части с размером ячеек не более 2x2 см;</w:t>
      </w:r>
    </w:p>
    <w:p w:rsidR="00161567" w:rsidRDefault="00161567" w:rsidP="00161567">
      <w:pPr>
        <w:pStyle w:val="ConsPlusNormal"/>
        <w:spacing w:before="240"/>
        <w:ind w:firstLine="540"/>
        <w:jc w:val="both"/>
      </w:pPr>
      <w:r>
        <w:t>на лестницах пешеходных мостов щиты устанавливаются, если расстояние от лестницы до находящихся под напряжением частей контактной сети менее 2 м.</w:t>
      </w:r>
    </w:p>
    <w:p w:rsidR="00161567" w:rsidRDefault="00161567" w:rsidP="00161567">
      <w:pPr>
        <w:pStyle w:val="ConsPlusNormal"/>
        <w:spacing w:before="240"/>
        <w:ind w:firstLine="540"/>
        <w:jc w:val="both"/>
      </w:pPr>
      <w:bookmarkStart w:id="52" w:name="Par2433"/>
      <w:bookmarkEnd w:id="52"/>
      <w:r>
        <w:t>5.17. Геометрические размеры щита измеряют рулеткой по ГОСТ 7502-98, размеры ячеек сетки - линейкой по ГОСТ 427-75.</w:t>
      </w:r>
    </w:p>
    <w:p w:rsidR="00161567" w:rsidRDefault="00161567" w:rsidP="00161567">
      <w:pPr>
        <w:pStyle w:val="ConsPlusNormal"/>
        <w:spacing w:before="240"/>
        <w:ind w:firstLine="540"/>
        <w:jc w:val="both"/>
      </w:pPr>
      <w:r>
        <w:t xml:space="preserve">Расстояние от </w:t>
      </w:r>
      <w:proofErr w:type="spellStart"/>
      <w:r>
        <w:t>неогражденных</w:t>
      </w:r>
      <w:proofErr w:type="spellEnd"/>
      <w:r>
        <w:t xml:space="preserve"> частей искусственного сооружения до находящихся под напряжением проводов контактной сети, питающих линий, отсасывающих линий, шунтирующих линий и линий электропередачи измеряют лазерным дальномером. При нескольких проводах или необходимости более точного измерения выполняют организационные и технические мероприятия по подготовке рабочего места по категории "со снятием напряжения и заземлением" и измерение линейкой по ГОСТ 427-75 и (или) рулеткой по ГОСТ 7502-98.</w:t>
      </w:r>
    </w:p>
    <w:p w:rsidR="00161567" w:rsidRDefault="00161567" w:rsidP="00161567">
      <w:pPr>
        <w:pStyle w:val="ConsPlusNormal"/>
        <w:jc w:val="both"/>
      </w:pPr>
    </w:p>
    <w:p w:rsidR="00161567" w:rsidRDefault="00161567" w:rsidP="00161567">
      <w:pPr>
        <w:pStyle w:val="ConsPlusNormal"/>
        <w:jc w:val="center"/>
        <w:outlineLvl w:val="2"/>
      </w:pPr>
      <w:r>
        <w:rPr>
          <w:b/>
          <w:bCs/>
        </w:rPr>
        <w:t>Воздушные стрелки</w:t>
      </w:r>
    </w:p>
    <w:p w:rsidR="00161567" w:rsidRDefault="00161567" w:rsidP="00161567">
      <w:pPr>
        <w:pStyle w:val="ConsPlusNormal"/>
        <w:jc w:val="both"/>
      </w:pPr>
    </w:p>
    <w:p w:rsidR="00161567" w:rsidRDefault="00161567" w:rsidP="00161567">
      <w:pPr>
        <w:pStyle w:val="ConsPlusNormal"/>
        <w:ind w:firstLine="540"/>
        <w:jc w:val="both"/>
      </w:pPr>
      <w:r>
        <w:t>5.18. При осмотре воздушных стрелок убеждаются в том, что:</w:t>
      </w:r>
    </w:p>
    <w:p w:rsidR="00161567" w:rsidRDefault="00161567" w:rsidP="00161567">
      <w:pPr>
        <w:pStyle w:val="ConsPlusNormal"/>
        <w:spacing w:before="240"/>
        <w:ind w:firstLine="540"/>
        <w:jc w:val="both"/>
      </w:pPr>
      <w:r>
        <w:t>1) контактный провод (контактные провода) главного пути или пути преимущественного движения поездов расположены снизу;</w:t>
      </w:r>
    </w:p>
    <w:p w:rsidR="00161567" w:rsidRDefault="00161567" w:rsidP="00161567">
      <w:pPr>
        <w:pStyle w:val="ConsPlusNormal"/>
        <w:spacing w:before="240"/>
        <w:ind w:firstLine="540"/>
        <w:jc w:val="both"/>
      </w:pPr>
      <w:r>
        <w:t xml:space="preserve">2) точка пересечения контактных проводов находится не ближе, чем на расстоянии 1/10 длины ограничительной накладки от ее конца, а если осмотр проводится при температуре, близкой </w:t>
      </w:r>
      <w:proofErr w:type="gramStart"/>
      <w:r>
        <w:t>к</w:t>
      </w:r>
      <w:proofErr w:type="gramEnd"/>
      <w:r>
        <w:t xml:space="preserve"> среднегодовой, то в средней трети ограничительной накладки;</w:t>
      </w:r>
    </w:p>
    <w:p w:rsidR="00161567" w:rsidRDefault="00161567" w:rsidP="00161567">
      <w:pPr>
        <w:pStyle w:val="ConsPlusNormal"/>
        <w:spacing w:before="240"/>
        <w:ind w:firstLine="540"/>
        <w:jc w:val="both"/>
      </w:pPr>
      <w:r>
        <w:t>3) между точкой пересечения контактных проводов и ближайшими струнами, расположенными за зоной подхвата, на контактных проводах отсутствуют зажимы (кроме зажимов, крепящих ограничительную накладку к контактному проводу);</w:t>
      </w:r>
    </w:p>
    <w:p w:rsidR="00161567" w:rsidRDefault="00161567" w:rsidP="00161567">
      <w:pPr>
        <w:pStyle w:val="ConsPlusNormal"/>
        <w:spacing w:before="240"/>
        <w:ind w:firstLine="540"/>
        <w:jc w:val="both"/>
      </w:pPr>
      <w:r>
        <w:t>4) нерабочая ветвь контактного провода в месте входа в зону прохода, закреплена на двойной струне;</w:t>
      </w:r>
    </w:p>
    <w:p w:rsidR="00161567" w:rsidRDefault="00161567" w:rsidP="00161567">
      <w:pPr>
        <w:pStyle w:val="ConsPlusNormal"/>
        <w:spacing w:before="240"/>
        <w:ind w:firstLine="540"/>
        <w:jc w:val="both"/>
      </w:pPr>
      <w:r>
        <w:lastRenderedPageBreak/>
        <w:t>5) пересекающиеся несущие тросы над точкой пересечения контактных проводов:</w:t>
      </w:r>
    </w:p>
    <w:p w:rsidR="00161567" w:rsidRDefault="00161567" w:rsidP="00161567">
      <w:pPr>
        <w:pStyle w:val="ConsPlusNormal"/>
        <w:spacing w:before="240"/>
        <w:ind w:firstLine="540"/>
        <w:jc w:val="both"/>
      </w:pPr>
      <w:r>
        <w:t xml:space="preserve">в полукомпенсированных подвесках - </w:t>
      </w:r>
      <w:proofErr w:type="gramStart"/>
      <w:r>
        <w:t>соединены</w:t>
      </w:r>
      <w:proofErr w:type="gramEnd"/>
      <w:r>
        <w:t xml:space="preserve"> друг с другом болтовым зажимом;</w:t>
      </w:r>
    </w:p>
    <w:p w:rsidR="00161567" w:rsidRDefault="00161567" w:rsidP="00161567">
      <w:pPr>
        <w:pStyle w:val="ConsPlusNormal"/>
        <w:spacing w:before="240"/>
        <w:ind w:firstLine="540"/>
        <w:jc w:val="both"/>
      </w:pPr>
      <w:r>
        <w:t xml:space="preserve">в компенсированных подвесках - не </w:t>
      </w:r>
      <w:proofErr w:type="gramStart"/>
      <w:r>
        <w:t>соединены</w:t>
      </w:r>
      <w:proofErr w:type="gramEnd"/>
      <w:r>
        <w:t xml:space="preserve"> и не касаются друг друга;</w:t>
      </w:r>
    </w:p>
    <w:p w:rsidR="00161567" w:rsidRDefault="00161567" w:rsidP="00161567">
      <w:pPr>
        <w:pStyle w:val="ConsPlusNormal"/>
        <w:spacing w:before="240"/>
        <w:ind w:firstLine="540"/>
        <w:jc w:val="both"/>
      </w:pPr>
      <w:r>
        <w:t>6) в пределах воздушной стрелки отсутствуют фиксаторы, работающие на сжатие;</w:t>
      </w:r>
    </w:p>
    <w:p w:rsidR="00161567" w:rsidRDefault="00161567" w:rsidP="00161567">
      <w:pPr>
        <w:pStyle w:val="ConsPlusNormal"/>
        <w:spacing w:before="240"/>
        <w:ind w:firstLine="540"/>
        <w:jc w:val="both"/>
      </w:pPr>
      <w:r>
        <w:t xml:space="preserve">7) воздушная стрелка расположена не ближе двух пролетов от </w:t>
      </w:r>
      <w:proofErr w:type="gramStart"/>
      <w:r>
        <w:t>компенсированной</w:t>
      </w:r>
      <w:proofErr w:type="gramEnd"/>
      <w:r>
        <w:t xml:space="preserve"> анкеровки.</w:t>
      </w:r>
    </w:p>
    <w:p w:rsidR="00161567" w:rsidRDefault="00161567" w:rsidP="00161567">
      <w:pPr>
        <w:pStyle w:val="ConsPlusNormal"/>
        <w:jc w:val="both"/>
      </w:pPr>
    </w:p>
    <w:p w:rsidR="00161567" w:rsidRDefault="00161567" w:rsidP="00161567">
      <w:pPr>
        <w:pStyle w:val="ConsPlusNormal"/>
        <w:jc w:val="center"/>
        <w:outlineLvl w:val="2"/>
      </w:pPr>
      <w:r>
        <w:rPr>
          <w:b/>
          <w:bCs/>
        </w:rPr>
        <w:t>Заземляющие устройства</w:t>
      </w:r>
    </w:p>
    <w:p w:rsidR="00161567" w:rsidRDefault="00161567" w:rsidP="00161567">
      <w:pPr>
        <w:pStyle w:val="ConsPlusNormal"/>
        <w:jc w:val="both"/>
      </w:pPr>
    </w:p>
    <w:p w:rsidR="00161567" w:rsidRDefault="00161567" w:rsidP="00161567">
      <w:pPr>
        <w:pStyle w:val="ConsPlusNormal"/>
        <w:ind w:firstLine="540"/>
        <w:jc w:val="both"/>
      </w:pPr>
      <w:bookmarkStart w:id="53" w:name="Par2451"/>
      <w:bookmarkEnd w:id="53"/>
      <w:r>
        <w:t>5.19. При осмотре видимой части заземляющего устройства убеждаются в том, что:</w:t>
      </w:r>
    </w:p>
    <w:p w:rsidR="00161567" w:rsidRDefault="00161567" w:rsidP="00161567">
      <w:pPr>
        <w:pStyle w:val="ConsPlusNormal"/>
        <w:spacing w:before="240"/>
        <w:ind w:firstLine="540"/>
        <w:jc w:val="both"/>
      </w:pPr>
      <w:r>
        <w:t xml:space="preserve">контактные соединения между заземляющим проводником и </w:t>
      </w:r>
      <w:proofErr w:type="spellStart"/>
      <w:r>
        <w:t>заземлителем</w:t>
      </w:r>
      <w:proofErr w:type="spellEnd"/>
      <w:r>
        <w:t xml:space="preserve"> и подлежащими заземлению элементами оборудования находятся в исправном состоянии;</w:t>
      </w:r>
    </w:p>
    <w:p w:rsidR="00161567" w:rsidRDefault="00161567" w:rsidP="00161567">
      <w:pPr>
        <w:pStyle w:val="ConsPlusNormal"/>
        <w:spacing w:before="240"/>
        <w:ind w:firstLine="540"/>
        <w:jc w:val="both"/>
      </w:pPr>
      <w:r>
        <w:t>отсутствуют признаки нагрева и разрушения антикоррозионного покрытия и отличительной окраски заземляющих проводников;</w:t>
      </w:r>
    </w:p>
    <w:p w:rsidR="00161567" w:rsidRDefault="00161567" w:rsidP="00161567">
      <w:pPr>
        <w:pStyle w:val="ConsPlusNormal"/>
        <w:spacing w:before="240"/>
        <w:ind w:firstLine="540"/>
        <w:jc w:val="both"/>
      </w:pPr>
      <w:r>
        <w:t>отсутствуют обрывы видимой части заземляющих проводников;</w:t>
      </w:r>
    </w:p>
    <w:p w:rsidR="00161567" w:rsidRDefault="00161567" w:rsidP="00161567">
      <w:pPr>
        <w:pStyle w:val="ConsPlusNormal"/>
        <w:spacing w:before="240"/>
        <w:ind w:firstLine="540"/>
        <w:jc w:val="both"/>
      </w:pPr>
      <w:r>
        <w:t>корпусы доступных для осмотра искровых промежутков, диодных заземлителей и пробивных предохранителей не имеют признаков повреждения;</w:t>
      </w:r>
    </w:p>
    <w:p w:rsidR="00161567" w:rsidRDefault="00161567" w:rsidP="00161567">
      <w:pPr>
        <w:pStyle w:val="ConsPlusNormal"/>
        <w:spacing w:before="240"/>
        <w:ind w:firstLine="540"/>
        <w:jc w:val="both"/>
      </w:pPr>
      <w:r>
        <w:t>отсутствует возможность шунтирования рельсовых цепей;</w:t>
      </w:r>
    </w:p>
    <w:p w:rsidR="00161567" w:rsidRDefault="00161567" w:rsidP="00161567">
      <w:pPr>
        <w:pStyle w:val="ConsPlusNormal"/>
        <w:spacing w:before="240"/>
        <w:ind w:firstLine="540"/>
        <w:jc w:val="both"/>
      </w:pPr>
      <w:r>
        <w:t>жесткие поперечины заземлены только с одной стороны;</w:t>
      </w:r>
    </w:p>
    <w:p w:rsidR="00161567" w:rsidRDefault="00161567" w:rsidP="00161567">
      <w:pPr>
        <w:pStyle w:val="ConsPlusNormal"/>
        <w:spacing w:before="240"/>
        <w:ind w:firstLine="540"/>
        <w:jc w:val="both"/>
      </w:pPr>
      <w:r>
        <w:t>отсутствует электрический контакт между заземляющими проводниками, подлежащими изоляции от тела опор контактной сети, и этими опорами;</w:t>
      </w:r>
    </w:p>
    <w:p w:rsidR="00161567" w:rsidRDefault="00161567" w:rsidP="00161567">
      <w:pPr>
        <w:pStyle w:val="ConsPlusNormal"/>
        <w:spacing w:before="240"/>
        <w:ind w:firstLine="540"/>
        <w:jc w:val="both"/>
      </w:pPr>
      <w:r>
        <w:t>расстояние от поверхности земли до анкеровки троса группового заземления составляет не менее 4 м;</w:t>
      </w:r>
    </w:p>
    <w:p w:rsidR="00161567" w:rsidRDefault="00161567" w:rsidP="00161567">
      <w:pPr>
        <w:pStyle w:val="ConsPlusNormal"/>
        <w:spacing w:before="240"/>
        <w:ind w:firstLine="540"/>
        <w:jc w:val="both"/>
      </w:pPr>
      <w:r>
        <w:t xml:space="preserve">у мачтовых трансформаторных подстанций, питающих сигнальные установки автоблокировки и переездной сигнализации, отсутствует видимый электрический контакт между заземляющими проводниками частей напряжением </w:t>
      </w:r>
      <w:proofErr w:type="gramStart"/>
      <w:r>
        <w:t>до</w:t>
      </w:r>
      <w:proofErr w:type="gramEnd"/>
      <w:r>
        <w:t xml:space="preserve"> и выше 1000 В.</w:t>
      </w:r>
    </w:p>
    <w:p w:rsidR="00161567" w:rsidRDefault="00161567" w:rsidP="00161567">
      <w:pPr>
        <w:pStyle w:val="ConsPlusNormal"/>
        <w:jc w:val="both"/>
      </w:pPr>
    </w:p>
    <w:p w:rsidR="00161567" w:rsidRDefault="00161567" w:rsidP="00161567">
      <w:pPr>
        <w:pStyle w:val="ConsPlusNormal"/>
        <w:jc w:val="center"/>
        <w:outlineLvl w:val="2"/>
      </w:pPr>
      <w:r>
        <w:rPr>
          <w:b/>
          <w:bCs/>
        </w:rPr>
        <w:t>Устройства поездной радиосвязи</w:t>
      </w:r>
    </w:p>
    <w:p w:rsidR="00161567" w:rsidRDefault="00161567" w:rsidP="00161567">
      <w:pPr>
        <w:pStyle w:val="ConsPlusNormal"/>
        <w:jc w:val="both"/>
      </w:pPr>
    </w:p>
    <w:p w:rsidR="00161567" w:rsidRDefault="00161567" w:rsidP="00161567">
      <w:pPr>
        <w:pStyle w:val="ConsPlusNormal"/>
        <w:ind w:firstLine="540"/>
        <w:jc w:val="both"/>
      </w:pPr>
      <w:bookmarkStart w:id="54" w:name="Par2464"/>
      <w:bookmarkEnd w:id="54"/>
      <w:r>
        <w:t>5.20. При осмотре устройств поездной радиосвязи руководствуются Инструкцией по техническому обслуживанию и ремонту направляющих линий, линейных и стационарных устройств поездной радиосвязи гектометрового диапазона, утвержденной ОАО "РЖД" 13 июня 2006 г. N ЦСВТ-90 (приложение N 2, пункты 2 и 3), согласно которой в соответствии с границами обслуживания необходимо:</w:t>
      </w:r>
    </w:p>
    <w:p w:rsidR="00161567" w:rsidRDefault="00161567" w:rsidP="00161567">
      <w:pPr>
        <w:pStyle w:val="ConsPlusNormal"/>
        <w:spacing w:before="240"/>
        <w:ind w:firstLine="540"/>
        <w:jc w:val="both"/>
      </w:pPr>
      <w:r>
        <w:t>выявить видимые повреждения волноводных проводов, траверс и креплений;</w:t>
      </w:r>
    </w:p>
    <w:p w:rsidR="00161567" w:rsidRDefault="00161567" w:rsidP="00161567">
      <w:pPr>
        <w:pStyle w:val="ConsPlusNormal"/>
        <w:spacing w:before="240"/>
        <w:ind w:firstLine="540"/>
        <w:jc w:val="both"/>
      </w:pPr>
      <w:r>
        <w:lastRenderedPageBreak/>
        <w:t xml:space="preserve">срывы изоляторов со штырей </w:t>
      </w:r>
      <w:proofErr w:type="gramStart"/>
      <w:r>
        <w:t>и(</w:t>
      </w:r>
      <w:proofErr w:type="gramEnd"/>
      <w:r>
        <w:t>или) проводов с изоляторов;</w:t>
      </w:r>
    </w:p>
    <w:p w:rsidR="00161567" w:rsidRDefault="00161567" w:rsidP="00161567">
      <w:pPr>
        <w:pStyle w:val="ConsPlusNormal"/>
        <w:spacing w:before="240"/>
        <w:ind w:firstLine="540"/>
        <w:jc w:val="both"/>
      </w:pPr>
      <w:r>
        <w:t>определить видимые отклонения стрел провеса;</w:t>
      </w:r>
    </w:p>
    <w:p w:rsidR="00161567" w:rsidRDefault="00161567" w:rsidP="00161567">
      <w:pPr>
        <w:pStyle w:val="ConsPlusNormal"/>
        <w:spacing w:before="240"/>
        <w:ind w:firstLine="540"/>
        <w:jc w:val="both"/>
      </w:pPr>
      <w:r>
        <w:t>проконтролировать состояние изоляторов на предмет отсутствия повреждений, загрязнений и нарушений целостности, а также траверс и креплений.</w:t>
      </w:r>
    </w:p>
    <w:p w:rsidR="00161567" w:rsidRDefault="00161567" w:rsidP="00161567">
      <w:pPr>
        <w:pStyle w:val="ConsPlusNormal"/>
        <w:jc w:val="both"/>
      </w:pPr>
    </w:p>
    <w:p w:rsidR="00161567" w:rsidRDefault="00161567" w:rsidP="00161567">
      <w:pPr>
        <w:pStyle w:val="ConsPlusNormal"/>
        <w:jc w:val="center"/>
        <w:outlineLvl w:val="2"/>
      </w:pPr>
      <w:r>
        <w:rPr>
          <w:b/>
          <w:bCs/>
        </w:rPr>
        <w:t>Волоконно-оптические линии передачи</w:t>
      </w:r>
    </w:p>
    <w:p w:rsidR="00161567" w:rsidRDefault="00161567" w:rsidP="00161567">
      <w:pPr>
        <w:pStyle w:val="ConsPlusNormal"/>
        <w:jc w:val="both"/>
      </w:pPr>
    </w:p>
    <w:p w:rsidR="00161567" w:rsidRDefault="00161567" w:rsidP="00161567">
      <w:pPr>
        <w:pStyle w:val="ConsPlusNormal"/>
        <w:ind w:firstLine="540"/>
        <w:jc w:val="both"/>
      </w:pPr>
      <w:bookmarkStart w:id="55" w:name="Par2472"/>
      <w:bookmarkEnd w:id="55"/>
      <w:r>
        <w:t>5.21. При осмотре волоконно-оптических линий передачи, проложенных по порам контактной сети, питающих линий, отсасывающих линий и линий электропередачи, руководствуются Инструкцией по технической эксплуатации волоконно-оптических линий передачи ОАО "РЖД", утвержденной распоряжением ОАО "РЖД" от 9 октября 2017 г. N 2042р (подраздел 4.2), согласно которым при осмотрах:</w:t>
      </w:r>
    </w:p>
    <w:p w:rsidR="00161567" w:rsidRDefault="00161567" w:rsidP="00161567">
      <w:pPr>
        <w:pStyle w:val="ConsPlusNormal"/>
        <w:spacing w:before="240"/>
        <w:ind w:firstLine="540"/>
        <w:jc w:val="both"/>
      </w:pPr>
      <w:proofErr w:type="gramStart"/>
      <w:r>
        <w:t>выявляются видимые повреждения кабелей, технологических запасов волоконно-оптических кабелей (далее - ВОК) и кабельных муфт, шкафов с кабельными муфтами и технологическими запасами кабелей, поддерживающих узлов и деталей, переходов кабелей через железнодорожные пути и автодороги, по мостам и т. п., схлестывание или касание подвешенных на опорах кабеля и проводов, сближения кабеля с опорами и элементами искусственных сооружений;</w:t>
      </w:r>
      <w:proofErr w:type="gramEnd"/>
    </w:p>
    <w:p w:rsidR="00161567" w:rsidRDefault="00161567" w:rsidP="00161567">
      <w:pPr>
        <w:pStyle w:val="ConsPlusNormal"/>
        <w:spacing w:before="240"/>
        <w:ind w:firstLine="540"/>
        <w:jc w:val="both"/>
      </w:pPr>
      <w:r>
        <w:t>контролируется отсутствие повреждений наружной оболочки ВОК (в том числе на выходе из зажимов), неисправностей в закреплении ВОК;</w:t>
      </w:r>
    </w:p>
    <w:p w:rsidR="00161567" w:rsidRDefault="00161567" w:rsidP="00161567">
      <w:pPr>
        <w:pStyle w:val="ConsPlusNormal"/>
        <w:spacing w:before="240"/>
        <w:ind w:firstLine="540"/>
        <w:jc w:val="both"/>
      </w:pPr>
      <w:r>
        <w:t>устанавливается степень коррозии кронштейнов, затяжка болтов кронштейнов и поддерживающих зажимов, состояние поддерживающих зажимов (отсутствие подушек, смещение подушек относительно друг друга, слабая затяжка поддерживающего зажима, трещины в корпусе зажима, отсутствие гаек, шплинтов и др.);</w:t>
      </w:r>
    </w:p>
    <w:p w:rsidR="00161567" w:rsidRDefault="00161567" w:rsidP="00161567">
      <w:pPr>
        <w:pStyle w:val="ConsPlusNormal"/>
        <w:spacing w:before="240"/>
        <w:ind w:firstLine="540"/>
        <w:jc w:val="both"/>
      </w:pPr>
      <w:proofErr w:type="gramStart"/>
      <w:r>
        <w:t>проверяется исправность шкафов с кабельными муфтами и технологическими запасами кабелей, наличие и целостность стяжек на технологических запасах кабеля и состояние крепления стяжек и прокладок, надежность закрепления муфт и их целостность, уменьшения радиуса изгиба ВОК менее допустимого, герметичность ввода кабеля в защитную трубу при спуске кабеля с опоры в траншею или кабельную канализацию.</w:t>
      </w:r>
      <w:proofErr w:type="gramEnd"/>
    </w:p>
    <w:p w:rsidR="00161567" w:rsidRDefault="00161567" w:rsidP="00161567">
      <w:pPr>
        <w:pStyle w:val="ConsPlusNormal"/>
        <w:spacing w:before="240"/>
        <w:ind w:firstLine="540"/>
        <w:jc w:val="both"/>
      </w:pPr>
      <w:r>
        <w:t>выявляются царапины различной глубины, растрескивание материала оболочки, оплавление оболочки, уменьшение диметра ВОК. Дефектные места отмечаются липкой полиэтиленовой или поливинилхлоридной лентой, отличающейся по цвету от оболочки кабеля. В журнале учета и устранения неисправностей делается запись о месте и характере обнаруженного дефекта.</w:t>
      </w:r>
    </w:p>
    <w:p w:rsidR="00161567" w:rsidRDefault="00161567" w:rsidP="00161567">
      <w:pPr>
        <w:pStyle w:val="ConsPlusNormal"/>
        <w:jc w:val="both"/>
      </w:pPr>
    </w:p>
    <w:p w:rsidR="00161567" w:rsidRDefault="00161567" w:rsidP="00161567">
      <w:pPr>
        <w:pStyle w:val="ConsPlusNormal"/>
        <w:jc w:val="center"/>
        <w:outlineLvl w:val="1"/>
      </w:pPr>
      <w:bookmarkStart w:id="56" w:name="Par2479"/>
      <w:bookmarkEnd w:id="56"/>
      <w:r>
        <w:rPr>
          <w:b/>
          <w:bCs/>
        </w:rPr>
        <w:t>6. Проверка вагоном-лабораторией, объезд с повышенным статическим нажатием</w:t>
      </w:r>
    </w:p>
    <w:p w:rsidR="00161567" w:rsidRDefault="00161567" w:rsidP="00161567">
      <w:pPr>
        <w:pStyle w:val="ConsPlusNormal"/>
        <w:jc w:val="both"/>
      </w:pPr>
    </w:p>
    <w:p w:rsidR="00161567" w:rsidRDefault="00161567" w:rsidP="00161567">
      <w:pPr>
        <w:pStyle w:val="ConsPlusNormal"/>
        <w:ind w:firstLine="540"/>
        <w:jc w:val="both"/>
      </w:pPr>
      <w:bookmarkStart w:id="57" w:name="Par2481"/>
      <w:bookmarkEnd w:id="57"/>
      <w:r>
        <w:t xml:space="preserve">6.1. Планирование и организацию поездок вагонов-лабораторий и мобильных измерительно-вычислительных комплексов для измерения параметров контактной сети (далее - Комплекс) осуществляют в порядке, установленном Регламентом взаимодействия </w:t>
      </w:r>
      <w:proofErr w:type="spellStart"/>
      <w:r>
        <w:t>Трансэнерго</w:t>
      </w:r>
      <w:proofErr w:type="spellEnd"/>
      <w:r>
        <w:t xml:space="preserve"> и Дирекции тяги, утвержденным распоряжением ОАО "РЖД" от 29 ноября 2016 г. N 2414р.</w:t>
      </w:r>
    </w:p>
    <w:p w:rsidR="00161567" w:rsidRDefault="00161567" w:rsidP="00161567">
      <w:pPr>
        <w:pStyle w:val="ConsPlusNormal"/>
        <w:spacing w:before="240"/>
        <w:ind w:firstLine="540"/>
        <w:jc w:val="both"/>
      </w:pPr>
      <w:r>
        <w:t>Проверке подлежат главные пути всех перегонов и всех станций.</w:t>
      </w:r>
    </w:p>
    <w:p w:rsidR="00161567" w:rsidRDefault="00161567" w:rsidP="00161567">
      <w:pPr>
        <w:pStyle w:val="ConsPlusNormal"/>
        <w:spacing w:before="240"/>
        <w:ind w:firstLine="540"/>
        <w:jc w:val="both"/>
      </w:pPr>
      <w:r>
        <w:lastRenderedPageBreak/>
        <w:t>Проверку проводят с участием:</w:t>
      </w:r>
    </w:p>
    <w:p w:rsidR="00161567" w:rsidRDefault="00161567" w:rsidP="00161567">
      <w:pPr>
        <w:pStyle w:val="ConsPlusNormal"/>
        <w:spacing w:before="240"/>
        <w:ind w:firstLine="540"/>
        <w:jc w:val="both"/>
      </w:pPr>
      <w:r>
        <w:t>начальника дистанции электроснабжения или его заместителя, ведающего вопросами эксплуатации контактной сети;</w:t>
      </w:r>
    </w:p>
    <w:p w:rsidR="00161567" w:rsidRDefault="00161567" w:rsidP="00161567">
      <w:pPr>
        <w:pStyle w:val="ConsPlusNormal"/>
        <w:spacing w:before="240"/>
        <w:ind w:firstLine="540"/>
        <w:jc w:val="both"/>
      </w:pPr>
      <w:r>
        <w:t>начальника или старшего электромеханика района контактной сети.</w:t>
      </w:r>
    </w:p>
    <w:p w:rsidR="00161567" w:rsidRDefault="00161567" w:rsidP="00161567">
      <w:pPr>
        <w:pStyle w:val="ConsPlusNormal"/>
        <w:spacing w:before="240"/>
        <w:ind w:firstLine="540"/>
        <w:jc w:val="both"/>
      </w:pPr>
      <w:r>
        <w:t xml:space="preserve">6.2. Для проверки используют Комплексы, выпускаемые по ГОСТ </w:t>
      </w:r>
      <w:proofErr w:type="gramStart"/>
      <w:r>
        <w:t>Р</w:t>
      </w:r>
      <w:proofErr w:type="gramEnd"/>
      <w:r>
        <w:t xml:space="preserve"> 8.929-2016. Использование вагонов-лабораторий, выпускаемых по согласованным с ОАО "РЖД" техническим условиям, допускается до замены их на Комплексы в плановом порядке.</w:t>
      </w:r>
    </w:p>
    <w:p w:rsidR="00161567" w:rsidRDefault="00161567" w:rsidP="00161567">
      <w:pPr>
        <w:pStyle w:val="ConsPlusNormal"/>
        <w:spacing w:before="240"/>
        <w:ind w:firstLine="540"/>
        <w:jc w:val="both"/>
      </w:pPr>
      <w:r>
        <w:t>6.3. При проверке обеспечивают:</w:t>
      </w:r>
    </w:p>
    <w:p w:rsidR="00161567" w:rsidRDefault="00161567" w:rsidP="00161567">
      <w:pPr>
        <w:pStyle w:val="ConsPlusNormal"/>
        <w:spacing w:before="240"/>
        <w:ind w:firstLine="540"/>
        <w:jc w:val="both"/>
      </w:pPr>
      <w:r>
        <w:t>автоматическую фиксацию значений основных размеров, характеризующих техническое состояние контактной сети, и износа контактного провода;</w:t>
      </w:r>
    </w:p>
    <w:p w:rsidR="00161567" w:rsidRDefault="00161567" w:rsidP="00161567">
      <w:pPr>
        <w:pStyle w:val="ConsPlusNormal"/>
        <w:spacing w:before="240"/>
        <w:ind w:firstLine="540"/>
        <w:jc w:val="both"/>
      </w:pPr>
      <w:proofErr w:type="spellStart"/>
      <w:r>
        <w:t>видеорегистрацию</w:t>
      </w:r>
      <w:proofErr w:type="spellEnd"/>
      <w:r>
        <w:t xml:space="preserve"> изображений объектов, расположенных в зоне видимости видеокамер;</w:t>
      </w:r>
    </w:p>
    <w:p w:rsidR="00161567" w:rsidRDefault="00161567" w:rsidP="00161567">
      <w:pPr>
        <w:pStyle w:val="ConsPlusNormal"/>
        <w:spacing w:before="240"/>
        <w:ind w:firstLine="540"/>
        <w:jc w:val="both"/>
      </w:pPr>
      <w:proofErr w:type="spellStart"/>
      <w:r>
        <w:t>видеорегистрацию</w:t>
      </w:r>
      <w:proofErr w:type="spellEnd"/>
      <w:r>
        <w:t xml:space="preserve"> термографических изображений арматуры контактной сети, расположенной на несущем тросе и контактном проводе;</w:t>
      </w:r>
    </w:p>
    <w:p w:rsidR="00161567" w:rsidRDefault="00161567" w:rsidP="00161567">
      <w:pPr>
        <w:pStyle w:val="ConsPlusNormal"/>
        <w:spacing w:before="240"/>
        <w:ind w:firstLine="540"/>
        <w:jc w:val="both"/>
      </w:pPr>
      <w:proofErr w:type="spellStart"/>
      <w:r>
        <w:t>видеорегистрацию</w:t>
      </w:r>
      <w:proofErr w:type="spellEnd"/>
      <w:r>
        <w:t xml:space="preserve"> изображений ультрафиолетового спектра изоляторов, расположенных в зоне видимости сканера ультрафиолетового диапазона (только на участках переменного тока);</w:t>
      </w:r>
    </w:p>
    <w:p w:rsidR="00161567" w:rsidRDefault="00161567" w:rsidP="00161567">
      <w:pPr>
        <w:pStyle w:val="ConsPlusNormal"/>
        <w:spacing w:before="240"/>
        <w:ind w:firstLine="540"/>
        <w:jc w:val="both"/>
      </w:pPr>
      <w:r>
        <w:t>визуальный осмотр и оценку параметров, не регистрируемых программно-аппаратным комплексом вагона-лаборатории;</w:t>
      </w:r>
    </w:p>
    <w:p w:rsidR="00161567" w:rsidRDefault="00161567" w:rsidP="00161567">
      <w:pPr>
        <w:pStyle w:val="ConsPlusNormal"/>
        <w:spacing w:before="240"/>
        <w:ind w:firstLine="540"/>
        <w:jc w:val="both"/>
      </w:pPr>
      <w:r>
        <w:t>учет участков главных путей, на которых изображения ультрафиолетового спектра изоляторов остались незарегистрированными вследствие особенностей маршрута пропуска вагона-лаборатории или Комплекса.</w:t>
      </w:r>
    </w:p>
    <w:p w:rsidR="00161567" w:rsidRDefault="00161567" w:rsidP="00161567">
      <w:pPr>
        <w:pStyle w:val="ConsPlusNormal"/>
        <w:spacing w:before="240"/>
        <w:ind w:firstLine="540"/>
        <w:jc w:val="both"/>
      </w:pPr>
      <w:r>
        <w:t>Информацию об участках главных путей, на которых изображения ультрафиолетового спектра изоляторов остались незарегистрированными, используют для организации диагностирования изоляторов сканером ультрафиолетового диапазона при внеочередном обходе не позднее, чем через 1 месяц после проверки вагоном-лабораторией.</w:t>
      </w:r>
    </w:p>
    <w:p w:rsidR="00161567" w:rsidRDefault="00161567" w:rsidP="00161567">
      <w:pPr>
        <w:pStyle w:val="ConsPlusNormal"/>
        <w:spacing w:before="240"/>
        <w:ind w:firstLine="540"/>
        <w:jc w:val="both"/>
      </w:pPr>
      <w:r>
        <w:t>Данные об отступлениях в техническом состоянии контактной сети, выявленные в ходе проверки, автоматически передаются в типовую систему формирования инцидентов ЕКАСУИ (ТСИ ЕКАСУИ). В системе ТСИ ЕКАСУИ автоматически формируются инциденты по каждому выявленному отступлению и выдаются задания на их устранение. После выполнения задания на устранение отступления инцидент автоматически закрывается.</w:t>
      </w:r>
    </w:p>
    <w:p w:rsidR="00161567" w:rsidRDefault="00161567" w:rsidP="00161567">
      <w:pPr>
        <w:pStyle w:val="ConsPlusNormal"/>
        <w:spacing w:before="240"/>
        <w:ind w:firstLine="540"/>
        <w:jc w:val="both"/>
      </w:pPr>
      <w:bookmarkStart w:id="58" w:name="Par2496"/>
      <w:bookmarkEnd w:id="58"/>
      <w:r>
        <w:t xml:space="preserve">6.4. Отклонения фактических значений основных размеров, характеризующих техническое состояние контактной сети, и параметров, не регистрируемых программно-аппаратным комплексом вагона-лаборатории, оценивают в соответствии с Методикой определения балльной оценки состояния контактной сети в </w:t>
      </w:r>
      <w:proofErr w:type="spellStart"/>
      <w:r>
        <w:t>Трансэнерго</w:t>
      </w:r>
      <w:proofErr w:type="spellEnd"/>
      <w:r>
        <w:t>, утвержденной распоряжением ОАО "РЖД" от 21 февраля 2018 г. N 348/р.</w:t>
      </w:r>
    </w:p>
    <w:p w:rsidR="00161567" w:rsidRDefault="00161567" w:rsidP="00161567">
      <w:pPr>
        <w:pStyle w:val="ConsPlusNormal"/>
        <w:spacing w:before="240"/>
        <w:ind w:firstLine="540"/>
        <w:jc w:val="both"/>
      </w:pPr>
      <w:bookmarkStart w:id="59" w:name="Par2497"/>
      <w:bookmarkEnd w:id="59"/>
      <w:r>
        <w:t xml:space="preserve">6.5. Объезд с повышенным статическим нажатием проводят отдельным электровозом со </w:t>
      </w:r>
      <w:r>
        <w:lastRenderedPageBreak/>
        <w:t>скоростью не более 70 км/ч и наблюдением из смотровой вышки вагона-лаборатории при наличии проводной или радиосвязи между наблюдающим и машинистом.</w:t>
      </w:r>
    </w:p>
    <w:p w:rsidR="00161567" w:rsidRDefault="00161567" w:rsidP="00161567">
      <w:pPr>
        <w:pStyle w:val="ConsPlusNormal"/>
        <w:spacing w:before="240"/>
        <w:ind w:firstLine="540"/>
        <w:jc w:val="both"/>
      </w:pPr>
      <w:r>
        <w:t>Объезду подлежат главные пути всех перегонов и всех станций.</w:t>
      </w:r>
    </w:p>
    <w:p w:rsidR="00161567" w:rsidRDefault="00161567" w:rsidP="00161567">
      <w:pPr>
        <w:pStyle w:val="ConsPlusNormal"/>
        <w:spacing w:before="240"/>
        <w:ind w:firstLine="540"/>
        <w:jc w:val="both"/>
      </w:pPr>
      <w:r>
        <w:t>Объезд проводят с участием:</w:t>
      </w:r>
    </w:p>
    <w:p w:rsidR="00161567" w:rsidRDefault="00161567" w:rsidP="00161567">
      <w:pPr>
        <w:pStyle w:val="ConsPlusNormal"/>
        <w:spacing w:before="240"/>
        <w:ind w:firstLine="540"/>
        <w:jc w:val="both"/>
      </w:pPr>
      <w:r>
        <w:t>начальника дистанции электроснабжения или его заместителя, ведающего вопросами эксплуатации контактной сети;</w:t>
      </w:r>
    </w:p>
    <w:p w:rsidR="00161567" w:rsidRDefault="00161567" w:rsidP="00161567">
      <w:pPr>
        <w:pStyle w:val="ConsPlusNormal"/>
        <w:spacing w:before="240"/>
        <w:ind w:firstLine="540"/>
        <w:jc w:val="both"/>
      </w:pPr>
      <w:r>
        <w:t>начальника или старшего электромеханика района контактной сети.</w:t>
      </w:r>
    </w:p>
    <w:p w:rsidR="00161567" w:rsidRDefault="00161567" w:rsidP="00161567">
      <w:pPr>
        <w:pStyle w:val="ConsPlusNormal"/>
        <w:spacing w:before="240"/>
        <w:ind w:firstLine="540"/>
        <w:jc w:val="both"/>
      </w:pPr>
      <w:r>
        <w:t>Статическое эквивалентное нажатие от 200 до 230 Н (на участках со скоростью движения более 160 км/ч - от 300 до 350 Н) создают регулировкой пружин одного токоприемника или одновременным поднятием двух или трех токоприемников, расположенных на минимально возможном по конструкции электровоза расстоянии друг от друга.</w:t>
      </w:r>
    </w:p>
    <w:p w:rsidR="00161567" w:rsidRDefault="00161567" w:rsidP="00161567">
      <w:pPr>
        <w:pStyle w:val="ConsPlusNormal"/>
        <w:jc w:val="both"/>
      </w:pPr>
    </w:p>
    <w:p w:rsidR="00161567" w:rsidRDefault="00161567" w:rsidP="00161567">
      <w:pPr>
        <w:pStyle w:val="ConsPlusNormal"/>
        <w:jc w:val="center"/>
        <w:outlineLvl w:val="1"/>
      </w:pPr>
      <w:bookmarkStart w:id="60" w:name="Par2504"/>
      <w:bookmarkEnd w:id="60"/>
      <w:r>
        <w:rPr>
          <w:b/>
          <w:bCs/>
        </w:rPr>
        <w:t>7. Диагностические испытания и измерения</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сопротивления цепи индивидуального или группового заземления опор, фундаментов и анкеров контактной сети, прожекторных мачт и порталов наружного освещения</w:t>
      </w:r>
    </w:p>
    <w:p w:rsidR="00161567" w:rsidRDefault="00161567" w:rsidP="00161567">
      <w:pPr>
        <w:pStyle w:val="ConsPlusNormal"/>
        <w:jc w:val="both"/>
      </w:pPr>
    </w:p>
    <w:p w:rsidR="00161567" w:rsidRDefault="00161567" w:rsidP="00161567">
      <w:pPr>
        <w:pStyle w:val="ConsPlusNormal"/>
        <w:ind w:firstLine="540"/>
        <w:jc w:val="both"/>
      </w:pPr>
      <w:bookmarkStart w:id="61" w:name="Par2508"/>
      <w:bookmarkEnd w:id="61"/>
      <w:r>
        <w:t>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w:t>
      </w:r>
    </w:p>
    <w:p w:rsidR="00161567" w:rsidRDefault="00161567" w:rsidP="00161567">
      <w:pPr>
        <w:pStyle w:val="ConsPlusNormal"/>
        <w:spacing w:before="240"/>
        <w:ind w:firstLine="540"/>
        <w:jc w:val="both"/>
      </w:pPr>
      <w:r>
        <w:t>1) для опор с индивидуальным заземлением:</w:t>
      </w:r>
    </w:p>
    <w:p w:rsidR="00161567" w:rsidRDefault="00161567" w:rsidP="00161567">
      <w:pPr>
        <w:pStyle w:val="ConsPlusNormal"/>
        <w:spacing w:before="240"/>
        <w:ind w:firstLine="540"/>
        <w:jc w:val="both"/>
      </w:pPr>
      <w:r>
        <w:t>при первой проверке после ввода в эксплуатацию - на каждой опоре в отдельности;</w:t>
      </w:r>
    </w:p>
    <w:p w:rsidR="00161567" w:rsidRDefault="00161567" w:rsidP="00161567">
      <w:pPr>
        <w:pStyle w:val="ConsPlusNormal"/>
        <w:spacing w:before="240"/>
        <w:ind w:firstLine="540"/>
        <w:jc w:val="both"/>
      </w:pPr>
      <w:r>
        <w:t>при последующих проверках - на 5% от общего количества опор, при этом для проверки выбирают опоры, расположенные в местах, на которых при первой проверке после ввода в эксплуатацию был выявлен максимальный потенциал;</w:t>
      </w:r>
    </w:p>
    <w:p w:rsidR="00161567" w:rsidRDefault="00161567" w:rsidP="00161567">
      <w:pPr>
        <w:pStyle w:val="ConsPlusNormal"/>
        <w:spacing w:before="240"/>
        <w:ind w:firstLine="540"/>
        <w:jc w:val="both"/>
      </w:pPr>
      <w:r>
        <w:t>2) для опор с групповым заземлением - для каждой группы опор, объединенных одной секцией троса группового заземления.</w:t>
      </w:r>
    </w:p>
    <w:p w:rsidR="00161567" w:rsidRDefault="00161567" w:rsidP="00161567">
      <w:pPr>
        <w:pStyle w:val="ConsPlusNormal"/>
        <w:spacing w:before="240"/>
        <w:ind w:firstLine="540"/>
        <w:jc w:val="both"/>
      </w:pPr>
      <w:r>
        <w:t>Используют прибор контроля опор с пределом измерения сопротивления 1 МОм класса точности не выше 2,5. Для каждой опоры выполняют одно измерение.</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 для опор переключаемых секций станций стыкования периодичность принимают по строке 4.1а).</w:t>
      </w:r>
    </w:p>
    <w:p w:rsidR="00161567" w:rsidRDefault="00161567" w:rsidP="00161567">
      <w:pPr>
        <w:pStyle w:val="ConsPlusNormal"/>
        <w:spacing w:before="240"/>
        <w:ind w:firstLine="540"/>
        <w:jc w:val="both"/>
      </w:pPr>
      <w:bookmarkStart w:id="62" w:name="Par2515"/>
      <w:bookmarkEnd w:id="62"/>
      <w:r>
        <w:t>7.2. Согласно документу "Устройства и элементы рельсовых линий и тяговой рельсовой сети. Технические требования и нормы содержания", утвержденному распоряжением ОАО "РЖД" от 3 апреля 2012 г. N 651р (пункты 6.5, 6.6), на участках постоянного тока металлические опоры и конструкции крепления контактной сети и воздушных линий электропередачи напряжением выше 1000</w:t>
      </w:r>
      <w:proofErr w:type="gramStart"/>
      <w:r>
        <w:t xml:space="preserve"> В</w:t>
      </w:r>
      <w:proofErr w:type="gramEnd"/>
      <w:r>
        <w:t xml:space="preserve"> на железобетонных опорах заземляют на тяговую рельсовую сеть:</w:t>
      </w:r>
    </w:p>
    <w:p w:rsidR="00161567" w:rsidRDefault="00161567" w:rsidP="00161567">
      <w:pPr>
        <w:pStyle w:val="ConsPlusNormal"/>
        <w:spacing w:before="240"/>
        <w:ind w:firstLine="540"/>
        <w:jc w:val="both"/>
      </w:pPr>
      <w:r>
        <w:lastRenderedPageBreak/>
        <w:t>через искровой промежуток - при индивидуальном заземлении опор, имеющих сопротивление ниже 10 кОм, а также при групповом заземлении в катодных зонах потенциалов рельсов;</w:t>
      </w:r>
    </w:p>
    <w:p w:rsidR="00161567" w:rsidRDefault="00161567" w:rsidP="00161567">
      <w:pPr>
        <w:pStyle w:val="ConsPlusNormal"/>
        <w:spacing w:before="240"/>
        <w:ind w:firstLine="540"/>
        <w:jc w:val="both"/>
      </w:pPr>
      <w:r>
        <w:t>через диодный заземлитель - при групповом заземлении опор в анодных и знакопеременных зонах;</w:t>
      </w:r>
    </w:p>
    <w:p w:rsidR="00161567" w:rsidRDefault="00161567" w:rsidP="00161567">
      <w:pPr>
        <w:pStyle w:val="ConsPlusNormal"/>
        <w:spacing w:before="240"/>
        <w:ind w:firstLine="540"/>
        <w:jc w:val="both"/>
      </w:pPr>
      <w:r>
        <w:t xml:space="preserve">через </w:t>
      </w:r>
      <w:proofErr w:type="spellStart"/>
      <w:r>
        <w:t>диодио-искровой</w:t>
      </w:r>
      <w:proofErr w:type="spellEnd"/>
      <w:r>
        <w:t xml:space="preserve"> заземлитель - при групповом заземлении независимо от потенциальной зоны при сопротивлении цепи заземления опор менее 6 Ом на 1 км при подключении к тяговому рельсу и менее 5 Ом - при подключении к средней точке </w:t>
      </w:r>
      <w:proofErr w:type="spellStart"/>
      <w:proofErr w:type="gramStart"/>
      <w:r>
        <w:t>дроссель-трансформатора</w:t>
      </w:r>
      <w:proofErr w:type="spellEnd"/>
      <w:proofErr w:type="gramEnd"/>
      <w:r>
        <w:t>;</w:t>
      </w:r>
    </w:p>
    <w:p w:rsidR="00161567" w:rsidRDefault="00161567" w:rsidP="00161567">
      <w:pPr>
        <w:pStyle w:val="ConsPlusNormal"/>
        <w:spacing w:before="240"/>
        <w:ind w:firstLine="540"/>
        <w:jc w:val="both"/>
      </w:pPr>
      <w:r>
        <w:t>наглухо при индивидуальном заземлении, если сопротивление цепи заземления не менее 10 кОм и имеются в отверстиях для закладных деталей изолирующие втулки и под хомутами изолирующие прокладки.</w:t>
      </w:r>
    </w:p>
    <w:p w:rsidR="00161567" w:rsidRDefault="00161567" w:rsidP="00161567">
      <w:pPr>
        <w:pStyle w:val="ConsPlusNormal"/>
        <w:spacing w:before="240"/>
        <w:ind w:firstLine="540"/>
        <w:jc w:val="both"/>
      </w:pPr>
      <w:r>
        <w:t>На участках переменного тока металлические опоры и конструкции крепления контактной сети и воздушных линий электропередачи напряжением выше 1000</w:t>
      </w:r>
      <w:proofErr w:type="gramStart"/>
      <w:r>
        <w:t xml:space="preserve"> В</w:t>
      </w:r>
      <w:proofErr w:type="gramEnd"/>
      <w:r>
        <w:t xml:space="preserve"> на железобетонных опорах заземляют на тяговую рельсовую сеть:</w:t>
      </w:r>
    </w:p>
    <w:p w:rsidR="00161567" w:rsidRDefault="00161567" w:rsidP="00161567">
      <w:pPr>
        <w:pStyle w:val="ConsPlusNormal"/>
        <w:spacing w:before="240"/>
        <w:ind w:firstLine="540"/>
        <w:jc w:val="both"/>
      </w:pPr>
      <w:r>
        <w:t xml:space="preserve">через искровой промежуток - при индивидуальном заземлении, если сопротивление опоры менее 100 Ом при подключении заземления к рельсу </w:t>
      </w:r>
      <w:proofErr w:type="spellStart"/>
      <w:r>
        <w:t>двухниточной</w:t>
      </w:r>
      <w:proofErr w:type="spellEnd"/>
      <w:r>
        <w:t xml:space="preserve"> рельсовой цепи и менее 5 Ом - при подключении к средней точке </w:t>
      </w:r>
      <w:proofErr w:type="spellStart"/>
      <w:proofErr w:type="gramStart"/>
      <w:r>
        <w:t>дроссель-трансформатора</w:t>
      </w:r>
      <w:proofErr w:type="spellEnd"/>
      <w:proofErr w:type="gramEnd"/>
      <w:r>
        <w:t>;</w:t>
      </w:r>
    </w:p>
    <w:p w:rsidR="00161567" w:rsidRDefault="00161567" w:rsidP="00161567">
      <w:pPr>
        <w:pStyle w:val="ConsPlusNormal"/>
        <w:spacing w:before="240"/>
        <w:ind w:firstLine="540"/>
        <w:jc w:val="both"/>
      </w:pPr>
      <w:r>
        <w:t xml:space="preserve">через искровой промежуток - при групповом заземлении, если сопротивление цепи заземления опор менее 6 Ом на 1 км при подключении к рельсу </w:t>
      </w:r>
      <w:proofErr w:type="spellStart"/>
      <w:r>
        <w:t>двухниточной</w:t>
      </w:r>
      <w:proofErr w:type="spellEnd"/>
      <w:r>
        <w:t xml:space="preserve"> рельсовой цепи и менее 5 Ом - при подключении к средней точке </w:t>
      </w:r>
      <w:proofErr w:type="spellStart"/>
      <w:proofErr w:type="gramStart"/>
      <w:r>
        <w:t>дроссель-трансформатора</w:t>
      </w:r>
      <w:proofErr w:type="spellEnd"/>
      <w:proofErr w:type="gramEnd"/>
      <w:r>
        <w:t>;</w:t>
      </w:r>
    </w:p>
    <w:p w:rsidR="00161567" w:rsidRDefault="00161567" w:rsidP="00161567">
      <w:pPr>
        <w:pStyle w:val="ConsPlusNormal"/>
        <w:spacing w:before="240"/>
        <w:ind w:firstLine="540"/>
        <w:jc w:val="both"/>
      </w:pPr>
      <w:r>
        <w:t>наглухо при индивидуальном или групповом заземлении в остальных случаях.</w:t>
      </w:r>
    </w:p>
    <w:p w:rsidR="00161567" w:rsidRDefault="00161567" w:rsidP="00161567">
      <w:pPr>
        <w:pStyle w:val="ConsPlusNormal"/>
        <w:spacing w:before="240"/>
        <w:ind w:firstLine="540"/>
        <w:jc w:val="both"/>
      </w:pPr>
      <w:r>
        <w:t xml:space="preserve">Если сопротивление, полученное в результате измерений по </w:t>
      </w:r>
      <w:hyperlink w:anchor="Par2508" w:tooltip="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 w:history="1">
        <w:r>
          <w:rPr>
            <w:color w:val="0000FF"/>
          </w:rPr>
          <w:t>пункту 7.1</w:t>
        </w:r>
      </w:hyperlink>
      <w:r>
        <w:t xml:space="preserve"> настоящих Правил, не менее </w:t>
      </w:r>
      <w:proofErr w:type="gramStart"/>
      <w:r>
        <w:t>указанного</w:t>
      </w:r>
      <w:proofErr w:type="gramEnd"/>
      <w:r>
        <w:t xml:space="preserve"> выше, то опору считают пригодной к дальнейшей эксплуатации. В противном случае принимают меры по увеличению сопротивления в соответствии с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"РЖД" 19 декабря 2008 г., или изменяют схему заземления в соответствии с документом "Устройства и элементы рельсовых линий и тяговой рельсовой сети. Технические требования и нормы содержания", утвержденным распоряжением ОАО "РЖД" от 3 апреля 2012 г. N 651р (пункты 6.5, 6.6), после чего измерение по </w:t>
      </w:r>
      <w:hyperlink w:anchor="Par2508" w:tooltip="7.1. Сопротивление цепи индивидуального или группового заземления опор, фундаментов и анкеров контактной сети, прожекторных мачт и порталов наружного освещения измеряют:" w:history="1">
        <w:r>
          <w:rPr>
            <w:color w:val="0000FF"/>
          </w:rPr>
          <w:t>пункту 7.1</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сопротивления заземляющих устройств воздушных линий электропередачи</w:t>
      </w:r>
    </w:p>
    <w:p w:rsidR="00161567" w:rsidRDefault="00161567" w:rsidP="00161567">
      <w:pPr>
        <w:pStyle w:val="ConsPlusNormal"/>
        <w:jc w:val="both"/>
      </w:pPr>
    </w:p>
    <w:p w:rsidR="00161567" w:rsidRDefault="00161567" w:rsidP="00161567">
      <w:pPr>
        <w:pStyle w:val="ConsPlusNormal"/>
        <w:ind w:firstLine="540"/>
        <w:jc w:val="both"/>
      </w:pPr>
      <w:bookmarkStart w:id="63" w:name="Par2528"/>
      <w:bookmarkEnd w:id="63"/>
      <w:r>
        <w:t>7.3. Сопротивление заземляющих устройств измеряют:</w:t>
      </w:r>
    </w:p>
    <w:p w:rsidR="00161567" w:rsidRDefault="00161567" w:rsidP="00161567">
      <w:pPr>
        <w:pStyle w:val="ConsPlusNormal"/>
        <w:spacing w:before="240"/>
        <w:ind w:firstLine="540"/>
        <w:jc w:val="both"/>
      </w:pPr>
      <w:r>
        <w:t>1) при первой проверке после ввода в эксплуатацию - на каждой опоре в отдельности;</w:t>
      </w:r>
    </w:p>
    <w:p w:rsidR="00161567" w:rsidRDefault="00161567" w:rsidP="00161567">
      <w:pPr>
        <w:pStyle w:val="ConsPlusNormal"/>
        <w:spacing w:before="240"/>
        <w:ind w:firstLine="540"/>
        <w:jc w:val="both"/>
      </w:pPr>
      <w:r>
        <w:t>2) при последующих проверках:</w:t>
      </w:r>
    </w:p>
    <w:p w:rsidR="00161567" w:rsidRDefault="00161567" w:rsidP="00161567">
      <w:pPr>
        <w:pStyle w:val="ConsPlusNormal"/>
        <w:spacing w:before="240"/>
        <w:ind w:firstLine="540"/>
        <w:jc w:val="both"/>
      </w:pPr>
      <w:r>
        <w:lastRenderedPageBreak/>
        <w:t>на каждой из опор с разрядниками и (или) разъединителями;</w:t>
      </w:r>
    </w:p>
    <w:p w:rsidR="00161567" w:rsidRDefault="00161567" w:rsidP="00161567">
      <w:pPr>
        <w:pStyle w:val="ConsPlusNormal"/>
        <w:spacing w:before="240"/>
        <w:ind w:firstLine="540"/>
        <w:jc w:val="both"/>
      </w:pPr>
      <w:r>
        <w:t>на 2% от общего количества опор, при этом для проверки выбирают опоры, расположенные в населенной местности.</w:t>
      </w:r>
    </w:p>
    <w:p w:rsidR="00161567" w:rsidRDefault="00161567" w:rsidP="00161567">
      <w:pPr>
        <w:pStyle w:val="ConsPlusNormal"/>
        <w:spacing w:before="240"/>
        <w:ind w:firstLine="540"/>
        <w:jc w:val="both"/>
      </w:pPr>
      <w:r>
        <w:t>Используют измеритель сопротивления заземления с пределами измерения 10 и 100 Ом и относительной погрешностью не более 10%. Для каждой опоры выполняют одно измерение.</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 Для опор, на которых подвешены провода линий электропередачи напряжением как до, так и выше 1000</w:t>
      </w:r>
      <w:proofErr w:type="gramStart"/>
      <w:r>
        <w:t xml:space="preserve"> В</w:t>
      </w:r>
      <w:proofErr w:type="gramEnd"/>
      <w:r>
        <w:t>, измерение выполняют 1 раз в 6 лет. Измерение выполняют также после реконструкции и ремонта заземляющих устройств, а также при обнаружении разрушения или следов перекрытия изоляторов электрической дугой.</w:t>
      </w:r>
    </w:p>
    <w:p w:rsidR="00161567" w:rsidRDefault="00161567" w:rsidP="00161567">
      <w:pPr>
        <w:pStyle w:val="ConsPlusNormal"/>
        <w:spacing w:before="240"/>
        <w:ind w:firstLine="540"/>
        <w:jc w:val="both"/>
      </w:pPr>
      <w:bookmarkStart w:id="64" w:name="Par2535"/>
      <w:bookmarkEnd w:id="64"/>
      <w:r>
        <w:t xml:space="preserve">7.4. Если сопротивление, полученное в результате измерений по </w:t>
      </w:r>
      <w:hyperlink w:anchor="Par2528" w:tooltip="7.3. Сопротивление заземляющих устройств измеряют:" w:history="1">
        <w:r>
          <w:rPr>
            <w:color w:val="0000FF"/>
          </w:rPr>
          <w:t>пункту 7.3</w:t>
        </w:r>
      </w:hyperlink>
      <w:r>
        <w:t xml:space="preserve"> настоящих Правил, не более предельно </w:t>
      </w:r>
      <w:proofErr w:type="gramStart"/>
      <w:r>
        <w:t>допустимого</w:t>
      </w:r>
      <w:proofErr w:type="gramEnd"/>
      <w:r>
        <w:t xml:space="preserve"> по таблице 24, то опору считают пригодной к дальнейшей эксплуатации. В противном случае выполняют ремонт заземляющего устройства, после чего измерение по </w:t>
      </w:r>
      <w:hyperlink w:anchor="Par2528" w:tooltip="7.3. Сопротивление заземляющих устройств измеряют:" w:history="1">
        <w:r>
          <w:rPr>
            <w:color w:val="0000FF"/>
          </w:rPr>
          <w:t>пункту 7.3</w:t>
        </w:r>
      </w:hyperlink>
      <w:r>
        <w:t xml:space="preserve"> настоящих Правил повторяют.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1999"/>
        <w:gridCol w:w="1247"/>
        <w:gridCol w:w="1928"/>
        <w:gridCol w:w="1814"/>
      </w:tblGrid>
      <w:tr w:rsidR="00161567" w:rsidTr="00B74B16">
        <w:tc>
          <w:tcPr>
            <w:tcW w:w="8973" w:type="dxa"/>
            <w:gridSpan w:val="5"/>
          </w:tcPr>
          <w:p w:rsidR="00161567" w:rsidRDefault="00161567" w:rsidP="00B74B16">
            <w:pPr>
              <w:pStyle w:val="ConsPlusNormal"/>
              <w:jc w:val="right"/>
            </w:pPr>
            <w:r>
              <w:t>Таблица 24</w:t>
            </w:r>
          </w:p>
        </w:tc>
      </w:tr>
      <w:tr w:rsidR="00161567" w:rsidTr="00B74B16">
        <w:tc>
          <w:tcPr>
            <w:tcW w:w="8973" w:type="dxa"/>
            <w:gridSpan w:val="5"/>
            <w:tcBorders>
              <w:bottom w:val="single" w:sz="4" w:space="0" w:color="auto"/>
            </w:tcBorders>
          </w:tcPr>
          <w:p w:rsidR="00161567" w:rsidRDefault="00161567" w:rsidP="00B74B16">
            <w:pPr>
              <w:pStyle w:val="ConsPlusNormal"/>
              <w:jc w:val="center"/>
            </w:pPr>
            <w:r>
              <w:rPr>
                <w:b/>
                <w:bCs/>
              </w:rPr>
              <w:t>СОПРОТИВЛЕНИЕ</w:t>
            </w:r>
          </w:p>
          <w:p w:rsidR="00161567" w:rsidRDefault="00161567" w:rsidP="00B74B16">
            <w:pPr>
              <w:pStyle w:val="ConsPlusNormal"/>
              <w:jc w:val="center"/>
            </w:pPr>
            <w:r>
              <w:rPr>
                <w:b/>
                <w:bCs/>
              </w:rPr>
              <w:t>заземляющих устройств воздушных линий электропередачи</w:t>
            </w:r>
          </w:p>
        </w:tc>
      </w:tr>
      <w:tr w:rsidR="00161567" w:rsidTr="00B74B16">
        <w:tc>
          <w:tcPr>
            <w:tcW w:w="523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Характеристика объекта</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Удельное сопротивление грунта, </w:t>
            </w:r>
            <w:r>
              <w:rPr>
                <w:noProof/>
                <w:position w:val="-3"/>
              </w:rPr>
              <w:drawing>
                <wp:inline distT="0" distB="0" distL="0" distR="0">
                  <wp:extent cx="151130" cy="19875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t>, Ом·</w:t>
            </w:r>
            <w:proofErr w:type="gramStart"/>
            <w:r>
              <w:t>м</w:t>
            </w:r>
            <w:proofErr w:type="gramEnd"/>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Сопротивление, Ом, не более</w:t>
            </w:r>
          </w:p>
        </w:tc>
      </w:tr>
      <w:tr w:rsidR="00161567" w:rsidTr="00B74B16">
        <w:tc>
          <w:tcPr>
            <w:tcW w:w="8973"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Линии электропередачи на напряжение выше 1000</w:t>
            </w:r>
            <w:proofErr w:type="gramStart"/>
            <w:r>
              <w:t xml:space="preserve"> В</w:t>
            </w:r>
            <w:proofErr w:type="gramEnd"/>
          </w:p>
        </w:tc>
      </w:tr>
      <w:tr w:rsidR="00161567" w:rsidTr="00B74B16">
        <w:tc>
          <w:tcPr>
            <w:tcW w:w="5231"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Опоры, имеющие грозозащитный трос или другие устройства </w:t>
            </w:r>
            <w:proofErr w:type="spellStart"/>
            <w:r>
              <w:t>грозозащиты</w:t>
            </w:r>
            <w:proofErr w:type="spellEnd"/>
            <w:r>
              <w:t xml:space="preserve">, металлические и железобетонные опоры линий напряжением 35 кВ и такие же опоры линий напряжением до 20 кВ в населенной местности, </w:t>
            </w:r>
            <w:proofErr w:type="spellStart"/>
            <w:r>
              <w:t>заземлители</w:t>
            </w:r>
            <w:proofErr w:type="spellEnd"/>
            <w:r>
              <w:t xml:space="preserve"> оборудования на опорах 110 кВ и выше</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1)</w:t>
            </w:r>
          </w:p>
        </w:tc>
      </w:tr>
      <w:tr w:rsidR="00161567" w:rsidTr="00B74B16">
        <w:tc>
          <w:tcPr>
            <w:tcW w:w="5231"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более 100 до 500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r>
              <w:rPr>
                <w:vertAlign w:val="superscript"/>
              </w:rPr>
              <w:t>1)</w:t>
            </w:r>
          </w:p>
        </w:tc>
      </w:tr>
      <w:tr w:rsidR="00161567" w:rsidTr="00B74B16">
        <w:tc>
          <w:tcPr>
            <w:tcW w:w="5231"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более 500 до 1000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r>
              <w:rPr>
                <w:vertAlign w:val="superscript"/>
              </w:rPr>
              <w:t>1)</w:t>
            </w:r>
          </w:p>
        </w:tc>
      </w:tr>
      <w:tr w:rsidR="00161567" w:rsidTr="00B74B16">
        <w:tc>
          <w:tcPr>
            <w:tcW w:w="5231"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более 1000 до 5000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r>
              <w:rPr>
                <w:vertAlign w:val="superscript"/>
              </w:rPr>
              <w:t>1)</w:t>
            </w:r>
          </w:p>
        </w:tc>
      </w:tr>
      <w:tr w:rsidR="00161567" w:rsidTr="00B74B16">
        <w:tc>
          <w:tcPr>
            <w:tcW w:w="5231"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более 5000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0,006</w:t>
            </w:r>
            <w:r>
              <w:rPr>
                <w:noProof/>
                <w:position w:val="-3"/>
              </w:rPr>
              <w:drawing>
                <wp:inline distT="0" distB="0" distL="0" distR="0">
                  <wp:extent cx="151130" cy="19875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rPr>
                <w:vertAlign w:val="superscript"/>
              </w:rPr>
              <w:t>1)</w:t>
            </w:r>
          </w:p>
        </w:tc>
      </w:tr>
      <w:tr w:rsidR="00161567" w:rsidTr="00B74B16">
        <w:tc>
          <w:tcPr>
            <w:tcW w:w="523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Электрооборудование, установленное на опорах линий напряжением до 35 кВ</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250/</w:t>
            </w:r>
            <w:r>
              <w:rPr>
                <w:i/>
                <w:iCs/>
              </w:rPr>
              <w:t>I</w:t>
            </w:r>
            <w:r>
              <w:t>p</w:t>
            </w:r>
            <w:r>
              <w:rPr>
                <w:vertAlign w:val="superscript"/>
              </w:rPr>
              <w:t>2)</w:t>
            </w:r>
            <w:r>
              <w:t>,</w:t>
            </w:r>
            <w:proofErr w:type="gramEnd"/>
          </w:p>
          <w:p w:rsidR="00161567" w:rsidRDefault="00161567" w:rsidP="00B74B16">
            <w:pPr>
              <w:pStyle w:val="ConsPlusNormal"/>
              <w:jc w:val="center"/>
            </w:pPr>
            <w:r>
              <w:t>но не более 10</w:t>
            </w:r>
          </w:p>
        </w:tc>
      </w:tr>
      <w:tr w:rsidR="00161567" w:rsidTr="00B74B16">
        <w:tc>
          <w:tcPr>
            <w:tcW w:w="5231"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Металлические и железобетонные опоры линий напряжением до 20 кВ в ненаселенной местности</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r>
      <w:tr w:rsidR="00161567" w:rsidTr="00B74B16">
        <w:tc>
          <w:tcPr>
            <w:tcW w:w="5231"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более 100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0,3</w:t>
            </w:r>
            <w:r>
              <w:rPr>
                <w:noProof/>
                <w:position w:val="-3"/>
              </w:rPr>
              <w:drawing>
                <wp:inline distT="0" distB="0" distL="0" distR="0">
                  <wp:extent cx="151130" cy="19875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p>
        </w:tc>
      </w:tr>
      <w:tr w:rsidR="00161567" w:rsidTr="00B74B16">
        <w:tc>
          <w:tcPr>
            <w:tcW w:w="523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Трубчатые разрядники на подходах линий к подстанциям с вращающимися машинами, вентильные разрядники на кабельных вставках подходов к подстанциям с вращающимися машинами</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r>
      <w:tr w:rsidR="00161567" w:rsidTr="00B74B16">
        <w:tc>
          <w:tcPr>
            <w:tcW w:w="523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Вентильные разрядники и нелинейные ограничители перенапряжений на подходах линий к подстанциям с вращающимися машинами</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r>
      <w:tr w:rsidR="00161567" w:rsidTr="00B74B16">
        <w:tc>
          <w:tcPr>
            <w:tcW w:w="523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Опоры с тросом на подходах линий к подстанциям с вращающимися машинами</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r>
      <w:tr w:rsidR="00161567" w:rsidTr="00B74B16">
        <w:tc>
          <w:tcPr>
            <w:tcW w:w="8973"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Линии электропередачи на напряжение до 1000</w:t>
            </w:r>
            <w:proofErr w:type="gramStart"/>
            <w:r>
              <w:t xml:space="preserve"> В</w:t>
            </w:r>
            <w:proofErr w:type="gramEnd"/>
            <w:r>
              <w:t xml:space="preserve"> </w:t>
            </w:r>
            <w:proofErr w:type="spellStart"/>
            <w:r>
              <w:t>в</w:t>
            </w:r>
            <w:proofErr w:type="spellEnd"/>
            <w:r>
              <w:t xml:space="preserve"> сети с </w:t>
            </w:r>
            <w:proofErr w:type="spellStart"/>
            <w:r>
              <w:t>глухозаземленной</w:t>
            </w:r>
            <w:proofErr w:type="spellEnd"/>
            <w:r>
              <w:t xml:space="preserve"> </w:t>
            </w:r>
            <w:proofErr w:type="spellStart"/>
            <w:r>
              <w:t>нейтралью</w:t>
            </w:r>
            <w:proofErr w:type="spellEnd"/>
          </w:p>
        </w:tc>
      </w:tr>
      <w:tr w:rsidR="00161567" w:rsidTr="00B74B16">
        <w:tc>
          <w:tcPr>
            <w:tcW w:w="523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 xml:space="preserve">Опоры линий с устройствами </w:t>
            </w:r>
            <w:proofErr w:type="spellStart"/>
            <w:r>
              <w:t>грозозащиты</w:t>
            </w:r>
            <w:proofErr w:type="spellEnd"/>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r>
      <w:tr w:rsidR="00161567" w:rsidTr="00B74B16">
        <w:tc>
          <w:tcPr>
            <w:tcW w:w="3984"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Опоры с </w:t>
            </w:r>
            <w:proofErr w:type="gramStart"/>
            <w:r>
              <w:t>повторными</w:t>
            </w:r>
            <w:proofErr w:type="gramEnd"/>
            <w:r>
              <w:t xml:space="preserve"> заземлителями нулевого провода в сетях напряжением:</w:t>
            </w:r>
          </w:p>
        </w:tc>
        <w:tc>
          <w:tcPr>
            <w:tcW w:w="124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380/220</w:t>
            </w:r>
            <w:proofErr w:type="gramStart"/>
            <w:r>
              <w:t xml:space="preserve"> В</w:t>
            </w:r>
            <w:proofErr w:type="gramEnd"/>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r>
      <w:tr w:rsidR="00161567" w:rsidTr="00B74B16">
        <w:tc>
          <w:tcPr>
            <w:tcW w:w="398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0,01</w:t>
            </w:r>
            <w:r>
              <w:rPr>
                <w:noProof/>
                <w:position w:val="-3"/>
              </w:rPr>
              <w:drawing>
                <wp:inline distT="0" distB="0" distL="0" distR="0">
                  <wp:extent cx="151130" cy="19875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t xml:space="preserve"> до 0,10</w:t>
            </w:r>
            <w:r>
              <w:rPr>
                <w:noProof/>
                <w:position w:val="-3"/>
              </w:rPr>
              <w:drawing>
                <wp:inline distT="0" distB="0" distL="0" distR="0">
                  <wp:extent cx="151130" cy="19875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p>
        </w:tc>
      </w:tr>
      <w:tr w:rsidR="00161567" w:rsidTr="00B74B16">
        <w:tc>
          <w:tcPr>
            <w:tcW w:w="398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24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220/127</w:t>
            </w:r>
            <w:proofErr w:type="gramStart"/>
            <w:r>
              <w:t xml:space="preserve"> В</w:t>
            </w:r>
            <w:proofErr w:type="gramEnd"/>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100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r>
      <w:tr w:rsidR="00161567" w:rsidTr="00B74B16">
        <w:tc>
          <w:tcPr>
            <w:tcW w:w="398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100</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0,01</w:t>
            </w:r>
            <w:r>
              <w:rPr>
                <w:noProof/>
                <w:position w:val="-3"/>
              </w:rPr>
              <w:drawing>
                <wp:inline distT="0" distB="0" distL="0" distR="0">
                  <wp:extent cx="151130" cy="19875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t xml:space="preserve"> до 0,10</w:t>
            </w:r>
            <w:r>
              <w:rPr>
                <w:noProof/>
                <w:position w:val="-3"/>
              </w:rPr>
              <w:drawing>
                <wp:inline distT="0" distB="0" distL="0" distR="0">
                  <wp:extent cx="151130" cy="19875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p>
        </w:tc>
      </w:tr>
      <w:tr w:rsidR="00161567" w:rsidTr="00B74B16">
        <w:tc>
          <w:tcPr>
            <w:tcW w:w="8973"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Линии электропередачи на напряжение до 1000</w:t>
            </w:r>
            <w:proofErr w:type="gramStart"/>
            <w:r>
              <w:t xml:space="preserve"> В</w:t>
            </w:r>
            <w:proofErr w:type="gramEnd"/>
            <w:r>
              <w:t xml:space="preserve"> </w:t>
            </w:r>
            <w:proofErr w:type="spellStart"/>
            <w:r>
              <w:t>в</w:t>
            </w:r>
            <w:proofErr w:type="spellEnd"/>
            <w:r>
              <w:t xml:space="preserve"> сети с изолированной </w:t>
            </w:r>
            <w:proofErr w:type="spellStart"/>
            <w:r>
              <w:t>нейтралью</w:t>
            </w:r>
            <w:proofErr w:type="spellEnd"/>
          </w:p>
        </w:tc>
      </w:tr>
      <w:tr w:rsidR="00161567" w:rsidTr="00B74B16">
        <w:tc>
          <w:tcPr>
            <w:tcW w:w="523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Все опоры</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50/</w:t>
            </w:r>
            <w:r>
              <w:rPr>
                <w:i/>
                <w:iCs/>
              </w:rPr>
              <w:t>I</w:t>
            </w:r>
            <w:r>
              <w:t>p</w:t>
            </w:r>
            <w:r>
              <w:rPr>
                <w:vertAlign w:val="superscript"/>
              </w:rPr>
              <w:t>2)</w:t>
            </w:r>
            <w:r>
              <w:t>,</w:t>
            </w:r>
            <w:proofErr w:type="gramEnd"/>
          </w:p>
          <w:p w:rsidR="00161567" w:rsidRDefault="00161567" w:rsidP="00B74B16">
            <w:pPr>
              <w:pStyle w:val="ConsPlusNormal"/>
              <w:jc w:val="center"/>
            </w:pPr>
            <w:r>
              <w:t>но не более 10</w:t>
            </w:r>
          </w:p>
        </w:tc>
      </w:tr>
      <w:tr w:rsidR="00161567" w:rsidTr="00B74B16">
        <w:tc>
          <w:tcPr>
            <w:tcW w:w="1985" w:type="dxa"/>
            <w:tcBorders>
              <w:top w:val="single" w:sz="4" w:space="0" w:color="auto"/>
            </w:tcBorders>
          </w:tcPr>
          <w:p w:rsidR="00161567" w:rsidRDefault="00161567" w:rsidP="00B74B16">
            <w:pPr>
              <w:pStyle w:val="ConsPlusNormal"/>
              <w:jc w:val="right"/>
            </w:pPr>
            <w:r>
              <w:t>Примечания:</w:t>
            </w:r>
          </w:p>
        </w:tc>
        <w:tc>
          <w:tcPr>
            <w:tcW w:w="6988" w:type="dxa"/>
            <w:gridSpan w:val="4"/>
            <w:tcBorders>
              <w:top w:val="single" w:sz="4" w:space="0" w:color="auto"/>
            </w:tcBorders>
            <w:vAlign w:val="center"/>
          </w:tcPr>
          <w:p w:rsidR="00161567" w:rsidRDefault="00161567" w:rsidP="00B74B16">
            <w:pPr>
              <w:pStyle w:val="ConsPlusNormal"/>
              <w:jc w:val="both"/>
            </w:pPr>
            <w:r>
              <w:rPr>
                <w:vertAlign w:val="superscript"/>
              </w:rPr>
              <w:t>1)</w:t>
            </w:r>
            <w:r>
              <w:t xml:space="preserve"> Для опор высотой более 40 м на участках линий, защищенных тросом, сопротивление заземляющих устройств должно быть в 2 раза меньше указанных в таблице.</w:t>
            </w:r>
          </w:p>
          <w:p w:rsidR="00161567" w:rsidRDefault="00161567" w:rsidP="00B74B16">
            <w:pPr>
              <w:pStyle w:val="ConsPlusNormal"/>
              <w:jc w:val="both"/>
            </w:pPr>
            <w:proofErr w:type="gramStart"/>
            <w:r>
              <w:rPr>
                <w:vertAlign w:val="superscript"/>
              </w:rPr>
              <w:t>2)</w:t>
            </w:r>
            <w:r>
              <w:t xml:space="preserve"> </w:t>
            </w:r>
            <w:proofErr w:type="spellStart"/>
            <w:r>
              <w:rPr>
                <w:i/>
                <w:iCs/>
              </w:rPr>
              <w:t>I</w:t>
            </w:r>
            <w:r>
              <w:t>p</w:t>
            </w:r>
            <w:proofErr w:type="spellEnd"/>
            <w:r>
              <w:t xml:space="preserve"> - расчетный ток замыкания на землю, в качестве которого принимается в сетях без компенсации емкостного тока замыкания на землю - ток замыкания на землю, в сетях с компенсацией емкостного тока замыкания на землю для электроустановок, к которым присоединены компенсирующие аппараты, ток, равный 125% номинального тока наиболее мощного из этих аппаратов, для электроустановок, к которым не присоединены компенсирующие аппараты, ток замыкания</w:t>
            </w:r>
            <w:proofErr w:type="gramEnd"/>
            <w:r>
              <w:t xml:space="preserve"> </w:t>
            </w:r>
            <w:proofErr w:type="gramStart"/>
            <w:r>
              <w:t>на землю, проходящий в данной сети при отключении наиболее мощного из компенсирующих аппаратов.</w:t>
            </w:r>
            <w:proofErr w:type="gramEnd"/>
          </w:p>
        </w:tc>
      </w:tr>
    </w:tbl>
    <w:p w:rsidR="00161567" w:rsidRDefault="00161567" w:rsidP="00161567">
      <w:pPr>
        <w:pStyle w:val="ConsPlusNormal"/>
        <w:jc w:val="both"/>
      </w:pPr>
    </w:p>
    <w:p w:rsidR="00161567" w:rsidRDefault="00161567" w:rsidP="00161567">
      <w:pPr>
        <w:pStyle w:val="ConsPlusNormal"/>
        <w:jc w:val="center"/>
        <w:outlineLvl w:val="2"/>
      </w:pPr>
      <w:r>
        <w:rPr>
          <w:b/>
          <w:bCs/>
        </w:rPr>
        <w:lastRenderedPageBreak/>
        <w:t>Проверка габарита и отклонения от вертикали опор, прожекторных мачт и порталов наружного освещения</w:t>
      </w:r>
    </w:p>
    <w:p w:rsidR="00161567" w:rsidRDefault="00161567" w:rsidP="00161567">
      <w:pPr>
        <w:pStyle w:val="ConsPlusNormal"/>
        <w:jc w:val="both"/>
      </w:pPr>
    </w:p>
    <w:p w:rsidR="00161567" w:rsidRDefault="00161567" w:rsidP="00161567">
      <w:pPr>
        <w:pStyle w:val="ConsPlusNormal"/>
        <w:ind w:firstLine="540"/>
        <w:jc w:val="both"/>
      </w:pPr>
      <w:bookmarkStart w:id="65" w:name="Par2599"/>
      <w:bookmarkEnd w:id="65"/>
      <w:r>
        <w:t xml:space="preserve">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w:t>
      </w:r>
      <w:proofErr w:type="gramStart"/>
      <w:r>
        <w:t>измеряют</w:t>
      </w:r>
      <w:proofErr w:type="gramEnd"/>
      <w:r>
        <w:t xml:space="preserve"> наименьшее расстояние от внутренней грани головки ближайшего к опоре рельса железнодорожного пути до ближайшей к нему точки поверхности опоры. Расстояние </w:t>
      </w:r>
      <w:r>
        <w:rPr>
          <w:i/>
          <w:iCs/>
        </w:rPr>
        <w:t>L</w:t>
      </w:r>
      <w:r>
        <w:t>, мм, от оси пути до ближайшей к нему точки поверхности опоры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363"/>
        <w:gridCol w:w="2577"/>
        <w:gridCol w:w="2268"/>
        <w:gridCol w:w="675"/>
      </w:tblGrid>
      <w:tr w:rsidR="00161567" w:rsidTr="00B74B16">
        <w:tc>
          <w:tcPr>
            <w:tcW w:w="3363" w:type="dxa"/>
            <w:vAlign w:val="center"/>
          </w:tcPr>
          <w:p w:rsidR="00161567" w:rsidRDefault="00161567" w:rsidP="00B74B16">
            <w:pPr>
              <w:pStyle w:val="ConsPlusNormal"/>
            </w:pPr>
          </w:p>
        </w:tc>
        <w:tc>
          <w:tcPr>
            <w:tcW w:w="2577" w:type="dxa"/>
            <w:vAlign w:val="center"/>
          </w:tcPr>
          <w:p w:rsidR="00161567" w:rsidRDefault="00161567" w:rsidP="00B74B16">
            <w:pPr>
              <w:pStyle w:val="ConsPlusNormal"/>
              <w:jc w:val="center"/>
            </w:pPr>
            <w:r>
              <w:rPr>
                <w:i/>
                <w:iCs/>
              </w:rPr>
              <w:t>L</w:t>
            </w:r>
            <w:r>
              <w:t xml:space="preserve"> = </w:t>
            </w:r>
            <w:proofErr w:type="spellStart"/>
            <w:r>
              <w:rPr>
                <w:i/>
                <w:iCs/>
              </w:rPr>
              <w:t>l</w:t>
            </w:r>
            <w:proofErr w:type="spellEnd"/>
            <w:r>
              <w:t xml:space="preserve"> + 760,</w:t>
            </w:r>
          </w:p>
        </w:tc>
        <w:tc>
          <w:tcPr>
            <w:tcW w:w="2268" w:type="dxa"/>
            <w:vAlign w:val="center"/>
          </w:tcPr>
          <w:p w:rsidR="00161567" w:rsidRDefault="00161567" w:rsidP="00B74B16">
            <w:pPr>
              <w:pStyle w:val="ConsPlusNormal"/>
            </w:pPr>
          </w:p>
        </w:tc>
        <w:tc>
          <w:tcPr>
            <w:tcW w:w="675" w:type="dxa"/>
            <w:vAlign w:val="center"/>
          </w:tcPr>
          <w:p w:rsidR="00161567" w:rsidRDefault="00161567" w:rsidP="00B74B16">
            <w:pPr>
              <w:pStyle w:val="ConsPlusNormal"/>
              <w:jc w:val="right"/>
            </w:pPr>
            <w:r>
              <w:t>(5)</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r>
        <w:rPr>
          <w:i/>
          <w:iCs/>
        </w:rPr>
        <w:t>l</w:t>
      </w:r>
      <w:proofErr w:type="spellEnd"/>
      <w:r>
        <w:t xml:space="preserve"> - полученное при измерении наименьшее расстояние от оси головки ближайшего к опоре рельса железнодорожного пути до ближайшей к нему точки поверхности опоры, </w:t>
      </w:r>
      <w:proofErr w:type="gramStart"/>
      <w:r>
        <w:t>мм</w:t>
      </w:r>
      <w:proofErr w:type="gramEnd"/>
      <w:r>
        <w:t>.</w:t>
      </w:r>
    </w:p>
    <w:p w:rsidR="00161567" w:rsidRDefault="00161567" w:rsidP="00161567">
      <w:pPr>
        <w:pStyle w:val="ConsPlusNormal"/>
        <w:spacing w:before="240"/>
        <w:ind w:firstLine="540"/>
        <w:jc w:val="both"/>
      </w:pPr>
      <w:r>
        <w:t>Отклонение оси опоры от вертикали измеряют электронным угломером.</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4.3).</w:t>
      </w:r>
    </w:p>
    <w:p w:rsidR="00161567" w:rsidRDefault="00161567" w:rsidP="00161567">
      <w:pPr>
        <w:pStyle w:val="ConsPlusNormal"/>
        <w:spacing w:before="240"/>
        <w:ind w:firstLine="540"/>
        <w:jc w:val="both"/>
      </w:pPr>
      <w:bookmarkStart w:id="66" w:name="Par2609"/>
      <w:bookmarkEnd w:id="66"/>
      <w:r>
        <w:t>7.6. Согласно Правилам технической эксплуатации железных дорог Российской Федерации, утвержденные приказом Минтранса России от 21 декабря 2010 г. N 286 (приложение N 4, пункт 6) расстояние от оси крайнего железнодорожного пути до внутреннего края опор контактной сети на перегонах и железнодорожных станциях должно быть не менее 3100 мм.</w:t>
      </w:r>
    </w:p>
    <w:p w:rsidR="00161567" w:rsidRDefault="00161567" w:rsidP="00161567">
      <w:pPr>
        <w:pStyle w:val="ConsPlusNormal"/>
        <w:spacing w:before="240"/>
        <w:ind w:firstLine="540"/>
        <w:jc w:val="both"/>
      </w:pPr>
      <w:r>
        <w:t>Опоры в выемках должны устанавливаться вне пределов кюветов.</w:t>
      </w:r>
    </w:p>
    <w:p w:rsidR="00161567" w:rsidRDefault="00161567" w:rsidP="00161567">
      <w:pPr>
        <w:pStyle w:val="ConsPlusNormal"/>
        <w:spacing w:before="240"/>
        <w:ind w:firstLine="540"/>
        <w:jc w:val="both"/>
      </w:pPr>
      <w:proofErr w:type="gramStart"/>
      <w:r>
        <w:t xml:space="preserve">В особо сильно </w:t>
      </w:r>
      <w:proofErr w:type="spellStart"/>
      <w:r>
        <w:t>снегозаносимых</w:t>
      </w:r>
      <w:proofErr w:type="spellEnd"/>
      <w:r>
        <w:t xml:space="preserve"> выемках (кроме скальных) и на выходах из них (на длине 100 м) расстояние от оси крайнего железнодорожного пути до внутреннего края опор контактной сети должно быть не менее 5700 мм.</w:t>
      </w:r>
      <w:proofErr w:type="gramEnd"/>
      <w:r>
        <w:t xml:space="preserve"> Перечень таких мест определяется, соответственно, владельцем инфраструктуры, владельцем железнодорожных путей </w:t>
      </w:r>
      <w:proofErr w:type="spellStart"/>
      <w:r>
        <w:t>необщего</w:t>
      </w:r>
      <w:proofErr w:type="spellEnd"/>
      <w:r>
        <w:t xml:space="preserve"> пользования.</w:t>
      </w:r>
    </w:p>
    <w:p w:rsidR="00161567" w:rsidRDefault="00161567" w:rsidP="00161567">
      <w:pPr>
        <w:pStyle w:val="ConsPlusNormal"/>
        <w:spacing w:before="240"/>
        <w:ind w:firstLine="540"/>
        <w:jc w:val="both"/>
      </w:pPr>
      <w:r>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w:t>
      </w:r>
    </w:p>
    <w:p w:rsidR="00161567" w:rsidRDefault="00161567" w:rsidP="00161567">
      <w:pPr>
        <w:pStyle w:val="ConsPlusNormal"/>
        <w:spacing w:before="240"/>
        <w:ind w:firstLine="540"/>
        <w:jc w:val="both"/>
      </w:pPr>
      <w:r>
        <w:t>Все указанные размеры устанавливаются для прямых участков пути. На кривых участках эти расстояния должны увеличиваться в соответствии с габаритным уширением, установленным для опор контактной сети.</w:t>
      </w:r>
    </w:p>
    <w:p w:rsidR="00161567" w:rsidRDefault="00161567" w:rsidP="00161567">
      <w:pPr>
        <w:pStyle w:val="ConsPlusNormal"/>
        <w:spacing w:before="240"/>
        <w:ind w:firstLine="540"/>
        <w:jc w:val="both"/>
      </w:pPr>
      <w:r>
        <w:t>Согласно Указаниям по техническому обслуживанию и ремонту опорных конструкций контактной сети К-146-2008, утвержденным Департаментом электрификации и электроснабжения ОАО "РЖД" 19 декабря 2008 г. (пункт 3.9) в процессе эксплуатации:</w:t>
      </w:r>
    </w:p>
    <w:p w:rsidR="00161567" w:rsidRDefault="00161567" w:rsidP="00161567">
      <w:pPr>
        <w:pStyle w:val="ConsPlusNormal"/>
        <w:spacing w:before="240"/>
        <w:ind w:firstLine="540"/>
        <w:jc w:val="both"/>
      </w:pPr>
      <w:r>
        <w:t>наклон опор (кроме анкерных) в сторону поля не должен превышать 200 мм, в сторону пути - 30 мм на всю высоту опоры;</w:t>
      </w:r>
    </w:p>
    <w:p w:rsidR="00161567" w:rsidRDefault="00161567" w:rsidP="00161567">
      <w:pPr>
        <w:pStyle w:val="ConsPlusNormal"/>
        <w:spacing w:before="240"/>
        <w:ind w:firstLine="540"/>
        <w:jc w:val="both"/>
      </w:pPr>
      <w:r>
        <w:lastRenderedPageBreak/>
        <w:t>наклон анкерных опор в сторону, противоположную действию нагрузок от анкеровки, не должен превышать 100 мм, а в сторону действия нагрузок - 50 мм на всю высоту опор.</w:t>
      </w:r>
    </w:p>
    <w:p w:rsidR="00161567" w:rsidRDefault="00161567" w:rsidP="00161567">
      <w:pPr>
        <w:pStyle w:val="ConsPlusNormal"/>
        <w:spacing w:before="240"/>
        <w:ind w:firstLine="540"/>
        <w:jc w:val="both"/>
      </w:pPr>
      <w:bookmarkStart w:id="67" w:name="Par2617"/>
      <w:bookmarkEnd w:id="67"/>
      <w:r>
        <w:t>7.7. Опору считают пригодной к дальнейшей эксплуатации, если:</w:t>
      </w:r>
    </w:p>
    <w:p w:rsidR="00161567" w:rsidRDefault="00161567" w:rsidP="00161567">
      <w:pPr>
        <w:pStyle w:val="ConsPlusNormal"/>
        <w:spacing w:before="240"/>
        <w:ind w:firstLine="540"/>
        <w:jc w:val="both"/>
      </w:pPr>
      <w:r>
        <w:t xml:space="preserve">расстояние от оси пути до ближайшей к нему точки поверхности опоры, полученное по формуле (5), и наклон опоры не превышают предельно допустимых по </w:t>
      </w:r>
      <w:hyperlink w:anchor="Par2609" w:tooltip="7.6. Согласно Правилам технической эксплуатации железных дорог Российской Федерации, утвержденные приказом Минтранса России от 21 декабря 2010 г. N 286 (приложение N 4, пункт 6) расстояние от оси крайнего железнодорожного пути до внутреннего края опор контактн" w:history="1">
        <w:r>
          <w:rPr>
            <w:color w:val="0000FF"/>
          </w:rPr>
          <w:t>пункту 7.6</w:t>
        </w:r>
      </w:hyperlink>
      <w:r>
        <w:t xml:space="preserve"> настоящих Правил.</w:t>
      </w:r>
    </w:p>
    <w:p w:rsidR="00161567" w:rsidRDefault="00161567" w:rsidP="00161567">
      <w:pPr>
        <w:pStyle w:val="ConsPlusNormal"/>
        <w:spacing w:before="240"/>
        <w:ind w:firstLine="540"/>
        <w:jc w:val="both"/>
      </w:pPr>
      <w:r>
        <w:t>В противном случае опору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Измерения для выявления коррозионно-опасных зон</w:t>
      </w:r>
    </w:p>
    <w:p w:rsidR="00161567" w:rsidRDefault="00161567" w:rsidP="00161567">
      <w:pPr>
        <w:pStyle w:val="ConsPlusNormal"/>
        <w:jc w:val="both"/>
      </w:pPr>
    </w:p>
    <w:p w:rsidR="00161567" w:rsidRDefault="00161567" w:rsidP="00161567">
      <w:pPr>
        <w:pStyle w:val="ConsPlusNormal"/>
        <w:ind w:firstLine="540"/>
        <w:jc w:val="both"/>
      </w:pPr>
      <w:bookmarkStart w:id="68" w:name="Par2623"/>
      <w:bookmarkEnd w:id="68"/>
      <w:r>
        <w:t>7.8. Измерения для выявления коррозионно-опасных зон выполняют в соответствии с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"РЖД" 19 декабря 2008 г.</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4.4).</w:t>
      </w:r>
    </w:p>
    <w:p w:rsidR="00161567" w:rsidRDefault="00161567" w:rsidP="00161567">
      <w:pPr>
        <w:pStyle w:val="ConsPlusNormal"/>
        <w:spacing w:before="240"/>
        <w:ind w:firstLine="540"/>
        <w:jc w:val="both"/>
      </w:pPr>
      <w:r>
        <w:t>7.9. Степень коррозионной активности в зависимости от результатов измерений удельного сопротивления грунта определяют по таблице 25.</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419"/>
        <w:gridCol w:w="2154"/>
        <w:gridCol w:w="2551"/>
        <w:gridCol w:w="1928"/>
      </w:tblGrid>
      <w:tr w:rsidR="00161567" w:rsidTr="00B74B16">
        <w:tc>
          <w:tcPr>
            <w:tcW w:w="9052" w:type="dxa"/>
            <w:gridSpan w:val="4"/>
          </w:tcPr>
          <w:p w:rsidR="00161567" w:rsidRDefault="00161567" w:rsidP="00B74B16">
            <w:pPr>
              <w:pStyle w:val="ConsPlusNormal"/>
              <w:jc w:val="right"/>
            </w:pPr>
            <w:r>
              <w:t>Таблица 25</w:t>
            </w:r>
          </w:p>
        </w:tc>
      </w:tr>
      <w:tr w:rsidR="00161567" w:rsidTr="00B74B16">
        <w:tc>
          <w:tcPr>
            <w:tcW w:w="9052" w:type="dxa"/>
            <w:gridSpan w:val="4"/>
            <w:tcBorders>
              <w:bottom w:val="single" w:sz="4" w:space="0" w:color="auto"/>
            </w:tcBorders>
          </w:tcPr>
          <w:p w:rsidR="00161567" w:rsidRDefault="00161567" w:rsidP="00B74B16">
            <w:pPr>
              <w:pStyle w:val="ConsPlusNormal"/>
              <w:jc w:val="center"/>
            </w:pPr>
            <w:r>
              <w:rPr>
                <w:b/>
                <w:bCs/>
              </w:rPr>
              <w:t>СТЕПЕНИ</w:t>
            </w:r>
          </w:p>
          <w:p w:rsidR="00161567" w:rsidRDefault="00161567" w:rsidP="00B74B16">
            <w:pPr>
              <w:pStyle w:val="ConsPlusNormal"/>
              <w:jc w:val="center"/>
            </w:pPr>
            <w:r>
              <w:rPr>
                <w:b/>
                <w:bCs/>
              </w:rPr>
              <w:t>коррозионной активности грунта</w:t>
            </w:r>
          </w:p>
        </w:tc>
      </w:tr>
      <w:tr w:rsidR="00161567" w:rsidTr="00B74B16">
        <w:tc>
          <w:tcPr>
            <w:tcW w:w="241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Степень </w:t>
            </w:r>
            <w:proofErr w:type="gramStart"/>
            <w:r>
              <w:t>коррозионной</w:t>
            </w:r>
            <w:proofErr w:type="gramEnd"/>
          </w:p>
          <w:p w:rsidR="00161567" w:rsidRDefault="00161567" w:rsidP="00B74B16">
            <w:pPr>
              <w:pStyle w:val="ConsPlusNormal"/>
              <w:jc w:val="center"/>
            </w:pPr>
            <w:r>
              <w:t>активности грунта</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Удельное</w:t>
            </w:r>
          </w:p>
          <w:p w:rsidR="00161567" w:rsidRDefault="00161567" w:rsidP="00B74B16">
            <w:pPr>
              <w:pStyle w:val="ConsPlusNormal"/>
              <w:jc w:val="center"/>
            </w:pPr>
            <w:r>
              <w:t>сопротивление</w:t>
            </w:r>
          </w:p>
          <w:p w:rsidR="00161567" w:rsidRDefault="00161567" w:rsidP="00B74B16">
            <w:pPr>
              <w:pStyle w:val="ConsPlusNormal"/>
              <w:jc w:val="center"/>
            </w:pPr>
            <w:r>
              <w:t>грунта, Ом</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Степень </w:t>
            </w:r>
            <w:proofErr w:type="gramStart"/>
            <w:r>
              <w:t>коррозионной</w:t>
            </w:r>
            <w:proofErr w:type="gramEnd"/>
          </w:p>
          <w:p w:rsidR="00161567" w:rsidRDefault="00161567" w:rsidP="00B74B16">
            <w:pPr>
              <w:pStyle w:val="ConsPlusNormal"/>
              <w:jc w:val="center"/>
            </w:pPr>
            <w:r>
              <w:t>активности грунта</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Удельное</w:t>
            </w:r>
          </w:p>
          <w:p w:rsidR="00161567" w:rsidRDefault="00161567" w:rsidP="00B74B16">
            <w:pPr>
              <w:pStyle w:val="ConsPlusNormal"/>
              <w:jc w:val="center"/>
            </w:pPr>
            <w:r>
              <w:t>сопротивление</w:t>
            </w:r>
          </w:p>
          <w:p w:rsidR="00161567" w:rsidRDefault="00161567" w:rsidP="00B74B16">
            <w:pPr>
              <w:pStyle w:val="ConsPlusNormal"/>
              <w:jc w:val="center"/>
            </w:pPr>
            <w:r>
              <w:t>грунта, Ом</w:t>
            </w:r>
          </w:p>
        </w:tc>
      </w:tr>
      <w:tr w:rsidR="00161567" w:rsidTr="00B74B16">
        <w:tc>
          <w:tcPr>
            <w:tcW w:w="241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чрезвычайно опасная</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5</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умеренно опасная</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20 до 100</w:t>
            </w:r>
          </w:p>
        </w:tc>
      </w:tr>
      <w:tr w:rsidR="00161567" w:rsidTr="00B74B16">
        <w:tc>
          <w:tcPr>
            <w:tcW w:w="241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очень опасная</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5 до 10</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неопасная</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100</w:t>
            </w:r>
          </w:p>
        </w:tc>
      </w:tr>
      <w:tr w:rsidR="00161567" w:rsidTr="00B74B16">
        <w:tc>
          <w:tcPr>
            <w:tcW w:w="241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опасная</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 10 до 20</w:t>
            </w:r>
          </w:p>
        </w:tc>
        <w:tc>
          <w:tcPr>
            <w:tcW w:w="255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c>
          <w:tcPr>
            <w:tcW w:w="192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w:t>
            </w:r>
          </w:p>
        </w:tc>
      </w:tr>
    </w:tbl>
    <w:p w:rsidR="00161567" w:rsidRDefault="00161567" w:rsidP="00161567">
      <w:pPr>
        <w:pStyle w:val="ConsPlusNormal"/>
        <w:jc w:val="both"/>
      </w:pPr>
    </w:p>
    <w:p w:rsidR="00161567" w:rsidRDefault="00161567" w:rsidP="00161567">
      <w:pPr>
        <w:pStyle w:val="ConsPlusNormal"/>
        <w:ind w:firstLine="540"/>
        <w:jc w:val="both"/>
      </w:pPr>
      <w:bookmarkStart w:id="69" w:name="Par2653"/>
      <w:bookmarkEnd w:id="69"/>
      <w:r>
        <w:t xml:space="preserve">7.10. При применении электрических методов защиты от </w:t>
      </w:r>
      <w:proofErr w:type="spellStart"/>
      <w:r>
        <w:t>электрокоррозии</w:t>
      </w:r>
      <w:proofErr w:type="spellEnd"/>
      <w:r>
        <w:t xml:space="preserve"> подземных сооружений, металлических трубопроводов, кабелей с металлическими оболочками, расположенных вблизи электрифицированных на постоянном токе железнодорожных путей, или пересекающих их подземным способом, в дополнение к </w:t>
      </w:r>
      <w:proofErr w:type="gramStart"/>
      <w:r>
        <w:t>изложенному</w:t>
      </w:r>
      <w:proofErr w:type="gramEnd"/>
      <w:r>
        <w:t xml:space="preserve"> в </w:t>
      </w:r>
      <w:hyperlink w:anchor="Par2623" w:tooltip="7.8. Измерения для выявления коррозионно-опасных зон выполняют в соответствии с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quot;РЖД&quot; 19 декабря" w:history="1">
        <w:r>
          <w:rPr>
            <w:color w:val="0000FF"/>
          </w:rPr>
          <w:t>пункте 7.8</w:t>
        </w:r>
      </w:hyperlink>
      <w:r>
        <w:t xml:space="preserve"> настоящих Правил, выполняют:</w:t>
      </w:r>
    </w:p>
    <w:p w:rsidR="00161567" w:rsidRDefault="00161567" w:rsidP="00161567">
      <w:pPr>
        <w:pStyle w:val="ConsPlusNormal"/>
        <w:spacing w:before="240"/>
        <w:ind w:firstLine="540"/>
        <w:jc w:val="both"/>
      </w:pPr>
      <w:r>
        <w:t>измерения по определению границ потенциальных зон с составлением (корректировкой) потенциальных диаграмм;</w:t>
      </w:r>
    </w:p>
    <w:p w:rsidR="00161567" w:rsidRDefault="00161567" w:rsidP="00161567">
      <w:pPr>
        <w:pStyle w:val="ConsPlusNormal"/>
        <w:spacing w:before="240"/>
        <w:ind w:firstLine="540"/>
        <w:jc w:val="both"/>
      </w:pPr>
      <w:r>
        <w:t xml:space="preserve">перевод заземления опор, расположенных на расстоянии до 100 м от оси пересекающего </w:t>
      </w:r>
      <w:r>
        <w:lastRenderedPageBreak/>
        <w:t xml:space="preserve">подземного сооружения, с группового на </w:t>
      </w:r>
      <w:proofErr w:type="gramStart"/>
      <w:r>
        <w:t>индивидуальное</w:t>
      </w:r>
      <w:proofErr w:type="gramEnd"/>
      <w:r>
        <w:t>.</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надземной и подземной частей опор, прожекторных мачт и порталов наружного освещения</w:t>
      </w:r>
    </w:p>
    <w:p w:rsidR="00161567" w:rsidRDefault="00161567" w:rsidP="00161567">
      <w:pPr>
        <w:pStyle w:val="ConsPlusNormal"/>
        <w:jc w:val="both"/>
      </w:pPr>
    </w:p>
    <w:p w:rsidR="00161567" w:rsidRDefault="00161567" w:rsidP="00161567">
      <w:pPr>
        <w:pStyle w:val="ConsPlusNormal"/>
        <w:ind w:firstLine="540"/>
        <w:jc w:val="both"/>
      </w:pPr>
      <w:bookmarkStart w:id="70" w:name="Par2659"/>
      <w:bookmarkEnd w:id="70"/>
      <w:r>
        <w:t>7.11. Контроль состояния надземной части опор, прожекторных мачт и порталов наружного освещения выполняют в соответствии с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"РЖД" 19 декабря 2008 г. (железобетонных опор и мачт - подраздел 4.4, металлических опор и мачт - раздел 6).</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4.5). На участках постоянного тока периодичность второго и последующих контролей подземной части опор или мачт может быть снижена по результатам анализа данных о состоянии арматуры, полученных при предыдущем контроле.</w:t>
      </w:r>
    </w:p>
    <w:p w:rsidR="00161567" w:rsidRDefault="00161567" w:rsidP="00161567">
      <w:pPr>
        <w:pStyle w:val="ConsPlusNormal"/>
        <w:spacing w:before="240"/>
        <w:ind w:firstLine="540"/>
        <w:jc w:val="both"/>
      </w:pPr>
      <w:r>
        <w:t>Бетонные опоры с композитным армированием контролю не подлежат.</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износа контактного провода</w:t>
      </w:r>
    </w:p>
    <w:p w:rsidR="00161567" w:rsidRDefault="00161567" w:rsidP="00161567">
      <w:pPr>
        <w:pStyle w:val="ConsPlusNormal"/>
        <w:jc w:val="both"/>
      </w:pPr>
    </w:p>
    <w:p w:rsidR="00161567" w:rsidRDefault="00161567" w:rsidP="00161567">
      <w:pPr>
        <w:pStyle w:val="ConsPlusNormal"/>
        <w:ind w:firstLine="540"/>
        <w:jc w:val="both"/>
      </w:pPr>
      <w:bookmarkStart w:id="71" w:name="Par2665"/>
      <w:bookmarkEnd w:id="71"/>
      <w:r>
        <w:t>7.12. Износ контактного провода определяют косвенно путем измерения высоты оставшегося сечения провода.</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4.6).</w:t>
      </w:r>
    </w:p>
    <w:p w:rsidR="00161567" w:rsidRDefault="00161567" w:rsidP="00161567">
      <w:pPr>
        <w:pStyle w:val="ConsPlusNormal"/>
        <w:spacing w:before="240"/>
        <w:ind w:firstLine="540"/>
        <w:jc w:val="both"/>
      </w:pPr>
      <w:r>
        <w:t>Для измерения высоты оставшегося сечения контактного провода применяют следующие способы:</w:t>
      </w:r>
    </w:p>
    <w:p w:rsidR="00161567" w:rsidRDefault="00161567" w:rsidP="00161567">
      <w:pPr>
        <w:pStyle w:val="ConsPlusNormal"/>
        <w:spacing w:before="240"/>
        <w:ind w:firstLine="540"/>
        <w:jc w:val="both"/>
      </w:pPr>
      <w:r>
        <w:t>1) измерение с помощью мобильного информационно-измерительного комплекса (</w:t>
      </w:r>
      <w:hyperlink w:anchor="Par2673" w:tooltip="7.13. Для измерения используют мобильный информационно-измерительный комплекс с абсолютной погрешностью измерения высоты оставшегося сечения контактного провода не выше 0,3 мм при количестве контактных проводов от 1 до 4, диапазоне изменения не менее, чем от 6" w:history="1">
        <w:r>
          <w:rPr>
            <w:color w:val="0000FF"/>
          </w:rPr>
          <w:t>пункт 7.13</w:t>
        </w:r>
      </w:hyperlink>
      <w:r>
        <w:t xml:space="preserve"> настоящих Правил);</w:t>
      </w:r>
    </w:p>
    <w:p w:rsidR="00161567" w:rsidRDefault="00161567" w:rsidP="00161567">
      <w:pPr>
        <w:pStyle w:val="ConsPlusNormal"/>
        <w:spacing w:before="240"/>
        <w:ind w:firstLine="540"/>
        <w:jc w:val="both"/>
      </w:pPr>
      <w:r>
        <w:t>2) измерение ручным мерительным инструментом (</w:t>
      </w:r>
      <w:hyperlink w:anchor="Par2676" w:tooltip="7.14. Для измерения используют один из следующих инструментов:" w:history="1">
        <w:r>
          <w:rPr>
            <w:color w:val="0000FF"/>
          </w:rPr>
          <w:t>пункт 7.14</w:t>
        </w:r>
      </w:hyperlink>
      <w:r>
        <w:t xml:space="preserve"> настоящих Правил).</w:t>
      </w:r>
    </w:p>
    <w:p w:rsidR="00161567" w:rsidRDefault="00161567" w:rsidP="00161567">
      <w:pPr>
        <w:pStyle w:val="ConsPlusNormal"/>
        <w:spacing w:before="240"/>
        <w:ind w:firstLine="540"/>
        <w:jc w:val="both"/>
      </w:pPr>
      <w:r>
        <w:t>Способ измерения с помощью мобильного информационно-измерительного комплекса является основным. Способы измерения ручным мерительным инструментом применяют:</w:t>
      </w:r>
    </w:p>
    <w:p w:rsidR="00161567" w:rsidRDefault="00161567" w:rsidP="00161567">
      <w:pPr>
        <w:pStyle w:val="ConsPlusNormal"/>
        <w:spacing w:before="240"/>
        <w:ind w:firstLine="540"/>
        <w:jc w:val="both"/>
      </w:pPr>
      <w:r>
        <w:t>на путях, не входящих в маршрут движения мобильного информационно-измерительного комплекса;</w:t>
      </w:r>
    </w:p>
    <w:p w:rsidR="00161567" w:rsidRDefault="00161567" w:rsidP="00161567">
      <w:pPr>
        <w:pStyle w:val="ConsPlusNormal"/>
        <w:spacing w:before="240"/>
        <w:ind w:firstLine="540"/>
        <w:jc w:val="both"/>
      </w:pPr>
      <w:r>
        <w:t>при необходимости срочного выполнения измерения.</w:t>
      </w:r>
    </w:p>
    <w:p w:rsidR="00161567" w:rsidRDefault="00161567" w:rsidP="00161567">
      <w:pPr>
        <w:pStyle w:val="ConsPlusNormal"/>
        <w:spacing w:before="240"/>
        <w:ind w:firstLine="540"/>
        <w:jc w:val="both"/>
      </w:pPr>
      <w:bookmarkStart w:id="72" w:name="Par2673"/>
      <w:bookmarkEnd w:id="72"/>
      <w:r>
        <w:t>7.13. Для измерения используют мобильный информационно-измерительный комплекс с абсолютной погрешностью измерения высоты оставшегося сечения контактного провода не выше 0,3 мм при количестве контактных проводов от 1 до 4, диапазоне изменения не менее</w:t>
      </w:r>
      <w:proofErr w:type="gramStart"/>
      <w:r>
        <w:t>,</w:t>
      </w:r>
      <w:proofErr w:type="gramEnd"/>
      <w:r>
        <w:t xml:space="preserve"> чем от 6,8 до 14,5 мм и скорости движения не менее 50 км/ч.</w:t>
      </w:r>
    </w:p>
    <w:p w:rsidR="00161567" w:rsidRDefault="00161567" w:rsidP="00161567">
      <w:pPr>
        <w:pStyle w:val="ConsPlusNormal"/>
        <w:spacing w:before="240"/>
        <w:ind w:firstLine="540"/>
        <w:jc w:val="both"/>
      </w:pPr>
      <w:r>
        <w:t xml:space="preserve">Измерение выполняют при объезде участка и анализируют результаты автоматического пересчета высоты оставшегося сечения контактного провода в износ, выполненного с помощью </w:t>
      </w:r>
      <w:proofErr w:type="spellStart"/>
      <w:r>
        <w:lastRenderedPageBreak/>
        <w:t>метрологически</w:t>
      </w:r>
      <w:proofErr w:type="spellEnd"/>
      <w:r>
        <w:t xml:space="preserve"> значимого программного обеспечения мобильного информационно-измерительного комплекса. Результаты автоматического пересчета хранят в распечатанном виде.</w:t>
      </w:r>
    </w:p>
    <w:p w:rsidR="00161567" w:rsidRDefault="00161567" w:rsidP="00161567">
      <w:pPr>
        <w:pStyle w:val="ConsPlusNormal"/>
        <w:spacing w:before="240"/>
        <w:ind w:firstLine="540"/>
        <w:jc w:val="both"/>
      </w:pPr>
      <w:r>
        <w:t>Если в результате измерения в нескольких местах анкерного участка выявлен износ более 25% площади сечения провода для медного или легированного контактного провода или более 30% площади сечения провода для бронзового контактного провода, то измерения повторяют с помощью ручного мерительного инструмента.</w:t>
      </w:r>
    </w:p>
    <w:p w:rsidR="00161567" w:rsidRDefault="00161567" w:rsidP="00161567">
      <w:pPr>
        <w:pStyle w:val="ConsPlusNormal"/>
        <w:spacing w:before="240"/>
        <w:ind w:firstLine="540"/>
        <w:jc w:val="both"/>
      </w:pPr>
      <w:bookmarkStart w:id="73" w:name="Par2676"/>
      <w:bookmarkEnd w:id="73"/>
      <w:r>
        <w:t>7.14. Для измерения используют один из следующих инструментов:</w:t>
      </w:r>
    </w:p>
    <w:p w:rsidR="00161567" w:rsidRDefault="00161567" w:rsidP="00161567">
      <w:pPr>
        <w:pStyle w:val="ConsPlusNormal"/>
        <w:spacing w:before="240"/>
        <w:ind w:firstLine="540"/>
        <w:jc w:val="both"/>
      </w:pPr>
      <w:r>
        <w:t>штангенциркуль по ГОСТ 166-89 с пределом измерения до 150 мм и абсолютной погрешностью не выше 0,1 мм;</w:t>
      </w:r>
    </w:p>
    <w:p w:rsidR="00161567" w:rsidRDefault="00161567" w:rsidP="00161567">
      <w:pPr>
        <w:pStyle w:val="ConsPlusNormal"/>
        <w:spacing w:before="240"/>
        <w:ind w:firstLine="540"/>
        <w:jc w:val="both"/>
      </w:pPr>
      <w:r>
        <w:t>гладкий микрометр для измерения наружных размеров изделий по ГОСТ 6507-90 с пределом измерения от 0 до 25 мм класса точности не выше 2.</w:t>
      </w:r>
    </w:p>
    <w:p w:rsidR="00161567" w:rsidRDefault="00161567" w:rsidP="00161567">
      <w:pPr>
        <w:pStyle w:val="ConsPlusNormal"/>
        <w:spacing w:before="240"/>
        <w:ind w:firstLine="540"/>
        <w:jc w:val="both"/>
      </w:pPr>
      <w:r>
        <w:t>Измерение выполняют в местах, где в результате визуального контроля состояния контактного провода выявлен повышенный износ.</w:t>
      </w:r>
    </w:p>
    <w:p w:rsidR="00161567" w:rsidRDefault="00161567" w:rsidP="00161567">
      <w:pPr>
        <w:pStyle w:val="ConsPlusNormal"/>
        <w:spacing w:before="240"/>
        <w:ind w:firstLine="540"/>
        <w:jc w:val="both"/>
      </w:pPr>
      <w:r>
        <w:t>На участках контактного провода, не взаимодействующих с токоприемником, измерение не выполняют.</w:t>
      </w:r>
    </w:p>
    <w:p w:rsidR="00161567" w:rsidRDefault="00161567" w:rsidP="00161567">
      <w:pPr>
        <w:pStyle w:val="ConsPlusNormal"/>
        <w:spacing w:before="240"/>
        <w:ind w:firstLine="540"/>
        <w:jc w:val="both"/>
      </w:pPr>
      <w:proofErr w:type="gramStart"/>
      <w:r>
        <w:t>На участках, где при измерении с помощью мобильного информационно-измерительного комплекса выявлен износ более 25% площади сечения провода для медного или легированного контактного провода или более 30% площади сечения провода для бронзового контактного провода, а также в местах, где в результате визуального контроля состояния контактного провода выявлен повышенный износ, измерение выполняют последовательно на всем протяжении анкерного участка: в середине пролетов, у</w:t>
      </w:r>
      <w:proofErr w:type="gramEnd"/>
      <w:r>
        <w:t xml:space="preserve"> всех зажимов, установленных на контактном проводе (</w:t>
      </w:r>
      <w:proofErr w:type="spellStart"/>
      <w:r>
        <w:t>струновых</w:t>
      </w:r>
      <w:proofErr w:type="spellEnd"/>
      <w:r>
        <w:t xml:space="preserve">, фиксирующих, стыковых, средней анкеровки и питающих), а также в точках заметного повышенного местного износа. Измерения выполняют по обе стороны всех зажимов (кроме </w:t>
      </w:r>
      <w:proofErr w:type="spellStart"/>
      <w:r>
        <w:t>струновых</w:t>
      </w:r>
      <w:proofErr w:type="spellEnd"/>
      <w:r>
        <w:t>), при этом фиксируют минимальную высоту оставшегося сечения контактного провода.</w:t>
      </w:r>
    </w:p>
    <w:p w:rsidR="00161567" w:rsidRDefault="00161567" w:rsidP="00161567">
      <w:pPr>
        <w:pStyle w:val="ConsPlusNormal"/>
        <w:spacing w:before="240"/>
        <w:ind w:firstLine="540"/>
        <w:jc w:val="both"/>
      </w:pPr>
      <w:r>
        <w:t xml:space="preserve">Пересчет высоты оставшегося сечения контактного провода, </w:t>
      </w:r>
      <w:proofErr w:type="gramStart"/>
      <w:r>
        <w:t>измеренных</w:t>
      </w:r>
      <w:proofErr w:type="gramEnd"/>
      <w:r>
        <w:t xml:space="preserve"> ручным мерительным инструментом, в износ выполняют:</w:t>
      </w:r>
    </w:p>
    <w:p w:rsidR="00161567" w:rsidRDefault="00161567" w:rsidP="00161567">
      <w:pPr>
        <w:pStyle w:val="ConsPlusNormal"/>
        <w:spacing w:before="240"/>
        <w:ind w:firstLine="540"/>
        <w:jc w:val="both"/>
      </w:pPr>
      <w:r>
        <w:t>для круглых проводов сечением 85 мм</w:t>
      </w:r>
      <w:proofErr w:type="gramStart"/>
      <w:r>
        <w:rPr>
          <w:vertAlign w:val="superscript"/>
        </w:rPr>
        <w:t>2</w:t>
      </w:r>
      <w:proofErr w:type="gramEnd"/>
      <w:r>
        <w:t xml:space="preserve"> - по таблице 26;</w:t>
      </w:r>
    </w:p>
    <w:p w:rsidR="00161567" w:rsidRDefault="00161567" w:rsidP="00161567">
      <w:pPr>
        <w:pStyle w:val="ConsPlusNormal"/>
        <w:spacing w:before="240"/>
        <w:ind w:firstLine="540"/>
        <w:jc w:val="both"/>
      </w:pPr>
      <w:r>
        <w:t>для круглых проводов сечением 100 мм</w:t>
      </w:r>
      <w:proofErr w:type="gramStart"/>
      <w:r>
        <w:rPr>
          <w:vertAlign w:val="superscript"/>
        </w:rPr>
        <w:t>2</w:t>
      </w:r>
      <w:proofErr w:type="gramEnd"/>
      <w:r>
        <w:t xml:space="preserve"> - по таблице 27;</w:t>
      </w:r>
    </w:p>
    <w:p w:rsidR="00161567" w:rsidRDefault="00161567" w:rsidP="00161567">
      <w:pPr>
        <w:pStyle w:val="ConsPlusNormal"/>
        <w:spacing w:before="240"/>
        <w:ind w:firstLine="540"/>
        <w:jc w:val="both"/>
      </w:pPr>
      <w:r>
        <w:t>для овальных проводов сечением 100 мм</w:t>
      </w:r>
      <w:proofErr w:type="gramStart"/>
      <w:r>
        <w:rPr>
          <w:vertAlign w:val="superscript"/>
        </w:rPr>
        <w:t>2</w:t>
      </w:r>
      <w:proofErr w:type="gramEnd"/>
      <w:r>
        <w:t xml:space="preserve"> - по таблице 28;</w:t>
      </w:r>
    </w:p>
    <w:p w:rsidR="00161567" w:rsidRDefault="00161567" w:rsidP="00161567">
      <w:pPr>
        <w:pStyle w:val="ConsPlusNormal"/>
        <w:spacing w:before="240"/>
        <w:ind w:firstLine="540"/>
        <w:jc w:val="both"/>
      </w:pPr>
      <w:r>
        <w:t>для круглых проводов сечением 120 мм</w:t>
      </w:r>
      <w:proofErr w:type="gramStart"/>
      <w:r>
        <w:rPr>
          <w:vertAlign w:val="superscript"/>
        </w:rPr>
        <w:t>2</w:t>
      </w:r>
      <w:proofErr w:type="gramEnd"/>
      <w:r>
        <w:t xml:space="preserve"> - по таблице 29;</w:t>
      </w:r>
    </w:p>
    <w:p w:rsidR="00161567" w:rsidRDefault="00161567" w:rsidP="00161567">
      <w:pPr>
        <w:pStyle w:val="ConsPlusNormal"/>
        <w:spacing w:before="240"/>
        <w:ind w:firstLine="540"/>
        <w:jc w:val="both"/>
      </w:pPr>
      <w:r>
        <w:t>для круглых проводов сечением 150 мм</w:t>
      </w:r>
      <w:proofErr w:type="gramStart"/>
      <w:r>
        <w:rPr>
          <w:vertAlign w:val="superscript"/>
        </w:rPr>
        <w:t>2</w:t>
      </w:r>
      <w:proofErr w:type="gramEnd"/>
      <w:r>
        <w:t xml:space="preserve"> - по таблице 30.</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74"/>
        <w:gridCol w:w="907"/>
        <w:gridCol w:w="1417"/>
        <w:gridCol w:w="850"/>
        <w:gridCol w:w="1417"/>
        <w:gridCol w:w="737"/>
      </w:tblGrid>
      <w:tr w:rsidR="00161567" w:rsidTr="00B74B16">
        <w:tc>
          <w:tcPr>
            <w:tcW w:w="9069" w:type="dxa"/>
            <w:gridSpan w:val="8"/>
          </w:tcPr>
          <w:p w:rsidR="00161567" w:rsidRDefault="00161567" w:rsidP="00B74B16">
            <w:pPr>
              <w:pStyle w:val="ConsPlusNormal"/>
              <w:jc w:val="right"/>
            </w:pPr>
            <w:r>
              <w:t>Таблица 26</w:t>
            </w:r>
          </w:p>
        </w:tc>
      </w:tr>
      <w:tr w:rsidR="00161567" w:rsidTr="00B74B16">
        <w:tc>
          <w:tcPr>
            <w:tcW w:w="9069" w:type="dxa"/>
            <w:gridSpan w:val="8"/>
            <w:tcBorders>
              <w:bottom w:val="single" w:sz="4" w:space="0" w:color="auto"/>
            </w:tcBorders>
          </w:tcPr>
          <w:p w:rsidR="00161567" w:rsidRDefault="00161567" w:rsidP="00B74B16">
            <w:pPr>
              <w:pStyle w:val="ConsPlusNormal"/>
              <w:jc w:val="center"/>
            </w:pPr>
            <w:r>
              <w:rPr>
                <w:b/>
                <w:bCs/>
              </w:rPr>
              <w:lastRenderedPageBreak/>
              <w:t>ПЕРЕСЧЕТ</w:t>
            </w:r>
          </w:p>
          <w:p w:rsidR="00161567" w:rsidRDefault="00161567" w:rsidP="00B74B16">
            <w:pPr>
              <w:pStyle w:val="ConsPlusNormal"/>
              <w:jc w:val="center"/>
            </w:pPr>
            <w:r>
              <w:rPr>
                <w:b/>
                <w:bCs/>
              </w:rPr>
              <w:t>высоты оставшегося сечения контактного провода в износ для круглых проводов сечением 85 мм</w:t>
            </w:r>
            <w:proofErr w:type="gramStart"/>
            <w:r>
              <w:rPr>
                <w:b/>
                <w:bCs/>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9,80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12,39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7,80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22,11</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0,15</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5,18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13,29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23,16</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0,41</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9,60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5,89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14,21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24,21</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0,75</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6,62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15,15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25,28</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1,16</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9,40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7,38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16,10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7,40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26,35</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1,61</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9,30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8,16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17,07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7,30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27,44</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2,11</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9,20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8,96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18,05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7,20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28,54</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2,66</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9,10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19,05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7,10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29,64</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3,24</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30,75</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3,85</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8,90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21,08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6,90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31,87</w:t>
            </w:r>
          </w:p>
        </w:tc>
      </w:tr>
    </w:tbl>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74"/>
        <w:gridCol w:w="907"/>
        <w:gridCol w:w="1417"/>
        <w:gridCol w:w="850"/>
        <w:gridCol w:w="1417"/>
        <w:gridCol w:w="737"/>
      </w:tblGrid>
      <w:tr w:rsidR="00161567" w:rsidTr="00B74B16">
        <w:tc>
          <w:tcPr>
            <w:tcW w:w="9069" w:type="dxa"/>
            <w:gridSpan w:val="8"/>
          </w:tcPr>
          <w:p w:rsidR="00161567" w:rsidRDefault="00161567" w:rsidP="00B74B16">
            <w:pPr>
              <w:pStyle w:val="ConsPlusNormal"/>
              <w:jc w:val="right"/>
            </w:pPr>
            <w:r>
              <w:t>Таблица 27</w:t>
            </w:r>
          </w:p>
        </w:tc>
      </w:tr>
      <w:tr w:rsidR="00161567" w:rsidTr="00B74B16">
        <w:tc>
          <w:tcPr>
            <w:tcW w:w="9069" w:type="dxa"/>
            <w:gridSpan w:val="8"/>
            <w:tcBorders>
              <w:bottom w:val="single" w:sz="4" w:space="0" w:color="auto"/>
            </w:tcBorders>
          </w:tcPr>
          <w:p w:rsidR="00161567" w:rsidRDefault="00161567" w:rsidP="00B74B16">
            <w:pPr>
              <w:pStyle w:val="ConsPlusNormal"/>
              <w:jc w:val="center"/>
            </w:pPr>
            <w:r>
              <w:rPr>
                <w:b/>
                <w:bCs/>
              </w:rPr>
              <w:t>ПЕРЕСЧЕТ</w:t>
            </w:r>
          </w:p>
          <w:p w:rsidR="00161567" w:rsidRDefault="00161567" w:rsidP="00B74B16">
            <w:pPr>
              <w:pStyle w:val="ConsPlusNormal"/>
              <w:jc w:val="center"/>
            </w:pPr>
            <w:r>
              <w:rPr>
                <w:b/>
                <w:bCs/>
              </w:rPr>
              <w:t>высоты оставшегося сечения контактного провода в износ для круглых проводов сечением 100 мм</w:t>
            </w:r>
            <w:proofErr w:type="gramStart"/>
            <w:r>
              <w:rPr>
                <w:b/>
                <w:bCs/>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6,14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16,85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8,20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29,96</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0,15</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6,91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17,87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8,10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31,13</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0,43</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10,40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18,90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32,30</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0,78</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10,30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19,95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7,90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33,49</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10,20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9,36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21,01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7,80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34,69</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1,68</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10,10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10,23</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22,08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35,89</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11,20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11,11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23,17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37,10</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2,77</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9,90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24,27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38,32</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3,38</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9,80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12,95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25,39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7,40</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39,95</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4,02</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13,90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26,51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4,69</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9,60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14,86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27,65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5,04</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9,50</w:t>
            </w:r>
          </w:p>
        </w:tc>
        <w:tc>
          <w:tcPr>
            <w:tcW w:w="90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15,85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28,80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3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bl>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17"/>
        <w:gridCol w:w="850"/>
        <w:gridCol w:w="1417"/>
        <w:gridCol w:w="850"/>
        <w:gridCol w:w="1417"/>
        <w:gridCol w:w="850"/>
      </w:tblGrid>
      <w:tr w:rsidR="00161567" w:rsidTr="00B74B16">
        <w:tc>
          <w:tcPr>
            <w:tcW w:w="9068" w:type="dxa"/>
            <w:gridSpan w:val="8"/>
          </w:tcPr>
          <w:p w:rsidR="00161567" w:rsidRDefault="00161567" w:rsidP="00B74B16">
            <w:pPr>
              <w:pStyle w:val="ConsPlusNormal"/>
              <w:jc w:val="right"/>
            </w:pPr>
            <w:r>
              <w:t>Таблица 28</w:t>
            </w:r>
          </w:p>
        </w:tc>
      </w:tr>
      <w:tr w:rsidR="00161567" w:rsidTr="00B74B16">
        <w:tc>
          <w:tcPr>
            <w:tcW w:w="9068" w:type="dxa"/>
            <w:gridSpan w:val="8"/>
            <w:tcBorders>
              <w:bottom w:val="single" w:sz="4" w:space="0" w:color="auto"/>
            </w:tcBorders>
          </w:tcPr>
          <w:p w:rsidR="00161567" w:rsidRDefault="00161567" w:rsidP="00B74B16">
            <w:pPr>
              <w:pStyle w:val="ConsPlusNormal"/>
              <w:jc w:val="center"/>
            </w:pPr>
            <w:r>
              <w:rPr>
                <w:b/>
                <w:bCs/>
              </w:rPr>
              <w:t>ПЕРЕСЧЕТ</w:t>
            </w:r>
          </w:p>
          <w:p w:rsidR="00161567" w:rsidRDefault="00161567" w:rsidP="00B74B16">
            <w:pPr>
              <w:pStyle w:val="ConsPlusNormal"/>
              <w:jc w:val="center"/>
            </w:pPr>
            <w:r>
              <w:rPr>
                <w:b/>
                <w:bCs/>
              </w:rPr>
              <w:t>высоты оставшегося сечения контактного провода в износ для овальных проводов сечением 100 мм</w:t>
            </w:r>
            <w:proofErr w:type="gramStart"/>
            <w:r>
              <w:rPr>
                <w:b/>
                <w:bCs/>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16,47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28,15</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0,27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7,15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17,89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29,63</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0,75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8,37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19,33</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31,12</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9,64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20,78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32,62</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2,13</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10,96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22,24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34,11</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2,97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12,30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23,71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35,60</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3,90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13,67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25,18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4,91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26,66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17"/>
        <w:gridCol w:w="850"/>
        <w:gridCol w:w="1417"/>
        <w:gridCol w:w="850"/>
        <w:gridCol w:w="1417"/>
        <w:gridCol w:w="850"/>
      </w:tblGrid>
      <w:tr w:rsidR="00161567" w:rsidTr="00B74B16">
        <w:tc>
          <w:tcPr>
            <w:tcW w:w="9068" w:type="dxa"/>
            <w:gridSpan w:val="8"/>
          </w:tcPr>
          <w:p w:rsidR="00161567" w:rsidRDefault="00161567" w:rsidP="00B74B16">
            <w:pPr>
              <w:pStyle w:val="ConsPlusNormal"/>
              <w:jc w:val="right"/>
            </w:pPr>
            <w:r>
              <w:t>Таблица 29</w:t>
            </w:r>
          </w:p>
        </w:tc>
      </w:tr>
      <w:tr w:rsidR="00161567" w:rsidTr="00B74B16">
        <w:tc>
          <w:tcPr>
            <w:tcW w:w="9068" w:type="dxa"/>
            <w:gridSpan w:val="8"/>
            <w:tcBorders>
              <w:bottom w:val="single" w:sz="4" w:space="0" w:color="auto"/>
            </w:tcBorders>
          </w:tcPr>
          <w:p w:rsidR="00161567" w:rsidRDefault="00161567" w:rsidP="00B74B16">
            <w:pPr>
              <w:pStyle w:val="ConsPlusNormal"/>
              <w:jc w:val="center"/>
            </w:pPr>
            <w:r>
              <w:rPr>
                <w:b/>
                <w:bCs/>
              </w:rPr>
              <w:t>ПЕРЕСЧЕТ</w:t>
            </w:r>
          </w:p>
          <w:p w:rsidR="00161567" w:rsidRDefault="00161567" w:rsidP="00B74B16">
            <w:pPr>
              <w:pStyle w:val="ConsPlusNormal"/>
              <w:jc w:val="center"/>
            </w:pPr>
            <w:r>
              <w:rPr>
                <w:b/>
                <w:bCs/>
              </w:rPr>
              <w:t>высоты оставшегося сечения контактного провода в износ для круглых проводов сечением 120 мм</w:t>
            </w:r>
            <w:proofErr w:type="gramStart"/>
            <w:r>
              <w:rPr>
                <w:b/>
                <w:bCs/>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12,90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5,62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15,49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27,70</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0,16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6,38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16,51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28,88</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0,44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7,19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17,57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30,10</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0,82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18,62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31,31</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8,87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19,70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32,54</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20,81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33,78</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21,91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35,03</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23,04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36,29</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24,19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37,55</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4,18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13,49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25,34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38,81</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4,88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14,48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26,51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40,06</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417"/>
        <w:gridCol w:w="850"/>
        <w:gridCol w:w="1417"/>
        <w:gridCol w:w="850"/>
        <w:gridCol w:w="1417"/>
        <w:gridCol w:w="850"/>
        <w:gridCol w:w="1417"/>
        <w:gridCol w:w="850"/>
      </w:tblGrid>
      <w:tr w:rsidR="00161567" w:rsidTr="00B74B16">
        <w:tc>
          <w:tcPr>
            <w:tcW w:w="9068" w:type="dxa"/>
            <w:gridSpan w:val="8"/>
          </w:tcPr>
          <w:p w:rsidR="00161567" w:rsidRDefault="00161567" w:rsidP="00B74B16">
            <w:pPr>
              <w:pStyle w:val="ConsPlusNormal"/>
              <w:jc w:val="right"/>
            </w:pPr>
            <w:r>
              <w:t>Таблица 30</w:t>
            </w:r>
          </w:p>
        </w:tc>
      </w:tr>
      <w:tr w:rsidR="00161567" w:rsidTr="00B74B16">
        <w:tc>
          <w:tcPr>
            <w:tcW w:w="9068" w:type="dxa"/>
            <w:gridSpan w:val="8"/>
            <w:tcBorders>
              <w:bottom w:val="single" w:sz="4" w:space="0" w:color="auto"/>
            </w:tcBorders>
          </w:tcPr>
          <w:p w:rsidR="00161567" w:rsidRDefault="00161567" w:rsidP="00B74B16">
            <w:pPr>
              <w:pStyle w:val="ConsPlusNormal"/>
              <w:jc w:val="center"/>
            </w:pPr>
            <w:r>
              <w:rPr>
                <w:b/>
                <w:bCs/>
              </w:rPr>
              <w:t>ПЕРЕСЧЕТ</w:t>
            </w:r>
          </w:p>
          <w:p w:rsidR="00161567" w:rsidRDefault="00161567" w:rsidP="00B74B16">
            <w:pPr>
              <w:pStyle w:val="ConsPlusNormal"/>
              <w:jc w:val="center"/>
            </w:pPr>
            <w:r>
              <w:rPr>
                <w:b/>
                <w:bCs/>
              </w:rPr>
              <w:t>высоты оставшегося сечения контактного провода в износ для круглых проводов сечением 150 мм</w:t>
            </w:r>
            <w:proofErr w:type="gramStart"/>
            <w:r>
              <w:rPr>
                <w:b/>
                <w:bCs/>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Высота оставшегося сечения, </w:t>
            </w:r>
            <w:proofErr w:type="gramStart"/>
            <w:r>
              <w:t>мм</w:t>
            </w:r>
            <w:proofErr w:type="gramEnd"/>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Износ, мм</w:t>
            </w:r>
            <w:proofErr w:type="gramStart"/>
            <w:r>
              <w:rPr>
                <w:vertAlign w:val="superscript"/>
              </w:rPr>
              <w:t>2</w:t>
            </w:r>
            <w:proofErr w:type="gramEnd"/>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20,94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37,37</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0,17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8,48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22,11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38,72</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0,47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9,39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23,30</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40,09</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0,86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10,32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24,51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41,47</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11,28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25,73</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42,86</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12,27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26,96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44,26</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13,28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28,22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45,67</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14,31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29,48</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47,09</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3,71</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15,36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30,76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48,51</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13,60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4,42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16,44</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32,06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49,95</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13,50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5,16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12,20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17,53</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10,90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33,37</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9,60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51,39</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13,40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5,95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12,10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18,65</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10,80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34,69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13,30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6,76</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19,79</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10,70</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36,02</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85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bl>
    <w:p w:rsidR="00161567" w:rsidRDefault="00161567" w:rsidP="00161567">
      <w:pPr>
        <w:pStyle w:val="ConsPlusNormal"/>
        <w:jc w:val="both"/>
      </w:pPr>
    </w:p>
    <w:p w:rsidR="00161567" w:rsidRDefault="00161567" w:rsidP="00161567">
      <w:pPr>
        <w:pStyle w:val="ConsPlusNormal"/>
        <w:ind w:firstLine="540"/>
        <w:jc w:val="both"/>
      </w:pPr>
      <w:r>
        <w:t xml:space="preserve">7.15. Полученный в результате автоматического пересчета или пересчета по </w:t>
      </w:r>
      <w:hyperlink w:anchor="Par2676" w:tooltip="7.14. Для измерения используют один из следующих инструментов:" w:history="1">
        <w:r>
          <w:rPr>
            <w:color w:val="0000FF"/>
          </w:rPr>
          <w:t>пункту 7.14</w:t>
        </w:r>
      </w:hyperlink>
      <w:r>
        <w:t xml:space="preserve"> настоящих Правил износ в каждой точке измерения сравнивают с предельно </w:t>
      </w:r>
      <w:proofErr w:type="gramStart"/>
      <w:r>
        <w:t>допустимым</w:t>
      </w:r>
      <w:proofErr w:type="gramEnd"/>
      <w:r>
        <w:t>.</w:t>
      </w:r>
    </w:p>
    <w:p w:rsidR="00161567" w:rsidRDefault="00161567" w:rsidP="00161567">
      <w:pPr>
        <w:pStyle w:val="ConsPlusNormal"/>
        <w:spacing w:before="240"/>
        <w:ind w:firstLine="540"/>
        <w:jc w:val="both"/>
      </w:pPr>
      <w:r>
        <w:t>Предельно допустимый износ:</w:t>
      </w:r>
    </w:p>
    <w:p w:rsidR="00161567" w:rsidRDefault="00161567" w:rsidP="00161567">
      <w:pPr>
        <w:pStyle w:val="ConsPlusNormal"/>
        <w:spacing w:before="240"/>
        <w:ind w:firstLine="540"/>
        <w:jc w:val="both"/>
      </w:pPr>
      <w:r>
        <w:t>для главных путей перегонов и станций участков со скоростью движения свыше 140 до 250 км/ч - 15% (местный - 20%);</w:t>
      </w:r>
    </w:p>
    <w:p w:rsidR="00161567" w:rsidRDefault="00161567" w:rsidP="00161567">
      <w:pPr>
        <w:pStyle w:val="ConsPlusNormal"/>
        <w:spacing w:before="240"/>
        <w:ind w:firstLine="540"/>
        <w:jc w:val="both"/>
      </w:pPr>
      <w:r>
        <w:t>для всех остальных путей - в соответствии с таблицей 31.</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871"/>
        <w:gridCol w:w="992"/>
        <w:gridCol w:w="992"/>
        <w:gridCol w:w="1134"/>
        <w:gridCol w:w="993"/>
        <w:gridCol w:w="992"/>
        <w:gridCol w:w="992"/>
        <w:gridCol w:w="1054"/>
      </w:tblGrid>
      <w:tr w:rsidR="00161567" w:rsidTr="00B74B16">
        <w:tc>
          <w:tcPr>
            <w:tcW w:w="9020" w:type="dxa"/>
            <w:gridSpan w:val="8"/>
          </w:tcPr>
          <w:p w:rsidR="00161567" w:rsidRDefault="00161567" w:rsidP="00B74B16">
            <w:pPr>
              <w:pStyle w:val="ConsPlusNormal"/>
              <w:jc w:val="right"/>
            </w:pPr>
            <w:r>
              <w:t>Таблица 31</w:t>
            </w:r>
          </w:p>
        </w:tc>
      </w:tr>
      <w:tr w:rsidR="00161567" w:rsidTr="00B74B16">
        <w:tc>
          <w:tcPr>
            <w:tcW w:w="9020" w:type="dxa"/>
            <w:gridSpan w:val="8"/>
            <w:tcBorders>
              <w:bottom w:val="single" w:sz="4" w:space="0" w:color="auto"/>
            </w:tcBorders>
          </w:tcPr>
          <w:p w:rsidR="00161567" w:rsidRDefault="00161567" w:rsidP="00B74B16">
            <w:pPr>
              <w:pStyle w:val="ConsPlusNormal"/>
              <w:jc w:val="center"/>
            </w:pPr>
            <w:r>
              <w:rPr>
                <w:b/>
                <w:bCs/>
              </w:rPr>
              <w:t>ИЗНОС И ВЫСОТА ОСТАВШЕГОСЯ СЕЧЕНИЯ</w:t>
            </w:r>
          </w:p>
          <w:p w:rsidR="00161567" w:rsidRDefault="00161567" w:rsidP="00B74B16">
            <w:pPr>
              <w:pStyle w:val="ConsPlusNormal"/>
              <w:jc w:val="center"/>
            </w:pPr>
            <w:r>
              <w:rPr>
                <w:b/>
                <w:bCs/>
              </w:rPr>
              <w:t>контактного провода</w:t>
            </w:r>
          </w:p>
        </w:tc>
      </w:tr>
      <w:tr w:rsidR="00161567" w:rsidTr="00B74B16">
        <w:tc>
          <w:tcPr>
            <w:tcW w:w="187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Наименование показателя</w:t>
            </w:r>
          </w:p>
        </w:tc>
        <w:tc>
          <w:tcPr>
            <w:tcW w:w="7149" w:type="dxa"/>
            <w:gridSpan w:val="7"/>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Показатели для номинальной площади сечения провода, мм</w:t>
            </w:r>
            <w:proofErr w:type="gramStart"/>
            <w:r>
              <w:rPr>
                <w:vertAlign w:val="superscript"/>
              </w:rPr>
              <w:t>2</w:t>
            </w:r>
            <w:proofErr w:type="gramEnd"/>
          </w:p>
        </w:tc>
      </w:tr>
      <w:tr w:rsidR="00161567" w:rsidTr="00B74B16">
        <w:tc>
          <w:tcPr>
            <w:tcW w:w="187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5103"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медных и легированных проводов</w:t>
            </w:r>
          </w:p>
        </w:tc>
        <w:tc>
          <w:tcPr>
            <w:tcW w:w="2046"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бронзовых контактных проводов</w:t>
            </w:r>
          </w:p>
        </w:tc>
      </w:tr>
      <w:tr w:rsidR="00161567" w:rsidTr="00B74B16">
        <w:tc>
          <w:tcPr>
            <w:tcW w:w="187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92" w:type="dxa"/>
            <w:tcBorders>
              <w:top w:val="single" w:sz="4" w:space="0" w:color="auto"/>
              <w:left w:val="single" w:sz="4" w:space="0" w:color="auto"/>
              <w:right w:val="single" w:sz="4" w:space="0" w:color="auto"/>
            </w:tcBorders>
          </w:tcPr>
          <w:p w:rsidR="00161567" w:rsidRDefault="00161567" w:rsidP="00B74B16">
            <w:pPr>
              <w:pStyle w:val="ConsPlusNormal"/>
              <w:jc w:val="center"/>
            </w:pPr>
            <w:r>
              <w:t>85</w:t>
            </w:r>
          </w:p>
        </w:tc>
        <w:tc>
          <w:tcPr>
            <w:tcW w:w="992" w:type="dxa"/>
            <w:tcBorders>
              <w:top w:val="single" w:sz="4" w:space="0" w:color="auto"/>
              <w:left w:val="single" w:sz="4" w:space="0" w:color="auto"/>
              <w:right w:val="single" w:sz="4" w:space="0" w:color="auto"/>
            </w:tcBorders>
          </w:tcPr>
          <w:p w:rsidR="00161567" w:rsidRDefault="00161567" w:rsidP="00B74B16">
            <w:pPr>
              <w:pStyle w:val="ConsPlusNormal"/>
              <w:jc w:val="center"/>
            </w:pPr>
            <w:r>
              <w:t>100</w:t>
            </w:r>
          </w:p>
        </w:tc>
        <w:tc>
          <w:tcPr>
            <w:tcW w:w="1134" w:type="dxa"/>
            <w:tcBorders>
              <w:top w:val="single" w:sz="4" w:space="0" w:color="auto"/>
              <w:left w:val="single" w:sz="4" w:space="0" w:color="auto"/>
              <w:right w:val="single" w:sz="4" w:space="0" w:color="auto"/>
            </w:tcBorders>
          </w:tcPr>
          <w:p w:rsidR="00161567" w:rsidRDefault="00161567" w:rsidP="00B74B16">
            <w:pPr>
              <w:pStyle w:val="ConsPlusNormal"/>
              <w:jc w:val="center"/>
            </w:pPr>
            <w:r>
              <w:t>100</w:t>
            </w:r>
          </w:p>
        </w:tc>
        <w:tc>
          <w:tcPr>
            <w:tcW w:w="993" w:type="dxa"/>
            <w:tcBorders>
              <w:top w:val="single" w:sz="4" w:space="0" w:color="auto"/>
              <w:left w:val="single" w:sz="4" w:space="0" w:color="auto"/>
              <w:right w:val="single" w:sz="4" w:space="0" w:color="auto"/>
            </w:tcBorders>
          </w:tcPr>
          <w:p w:rsidR="00161567" w:rsidRDefault="00161567" w:rsidP="00B74B16">
            <w:pPr>
              <w:pStyle w:val="ConsPlusNormal"/>
              <w:jc w:val="center"/>
            </w:pPr>
            <w:r>
              <w:t>120</w:t>
            </w:r>
          </w:p>
        </w:tc>
        <w:tc>
          <w:tcPr>
            <w:tcW w:w="992" w:type="dxa"/>
            <w:tcBorders>
              <w:top w:val="single" w:sz="4" w:space="0" w:color="auto"/>
              <w:left w:val="single" w:sz="4" w:space="0" w:color="auto"/>
              <w:right w:val="single" w:sz="4" w:space="0" w:color="auto"/>
            </w:tcBorders>
          </w:tcPr>
          <w:p w:rsidR="00161567" w:rsidRDefault="00161567" w:rsidP="00B74B16">
            <w:pPr>
              <w:pStyle w:val="ConsPlusNormal"/>
              <w:jc w:val="center"/>
            </w:pPr>
            <w:r>
              <w:t>150</w:t>
            </w:r>
          </w:p>
        </w:tc>
        <w:tc>
          <w:tcPr>
            <w:tcW w:w="992" w:type="dxa"/>
            <w:tcBorders>
              <w:top w:val="single" w:sz="4" w:space="0" w:color="auto"/>
              <w:left w:val="single" w:sz="4" w:space="0" w:color="auto"/>
              <w:right w:val="single" w:sz="4" w:space="0" w:color="auto"/>
            </w:tcBorders>
          </w:tcPr>
          <w:p w:rsidR="00161567" w:rsidRDefault="00161567" w:rsidP="00B74B16">
            <w:pPr>
              <w:pStyle w:val="ConsPlusNormal"/>
              <w:jc w:val="center"/>
            </w:pPr>
            <w:r>
              <w:t>120</w:t>
            </w:r>
          </w:p>
        </w:tc>
        <w:tc>
          <w:tcPr>
            <w:tcW w:w="1054" w:type="dxa"/>
            <w:tcBorders>
              <w:top w:val="single" w:sz="4" w:space="0" w:color="auto"/>
              <w:left w:val="single" w:sz="4" w:space="0" w:color="auto"/>
              <w:right w:val="single" w:sz="4" w:space="0" w:color="auto"/>
            </w:tcBorders>
          </w:tcPr>
          <w:p w:rsidR="00161567" w:rsidRDefault="00161567" w:rsidP="00B74B16">
            <w:pPr>
              <w:pStyle w:val="ConsPlusNormal"/>
              <w:jc w:val="center"/>
            </w:pPr>
            <w:r>
              <w:t>150</w:t>
            </w:r>
          </w:p>
        </w:tc>
      </w:tr>
      <w:tr w:rsidR="00161567" w:rsidTr="00B74B16">
        <w:tc>
          <w:tcPr>
            <w:tcW w:w="187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92" w:type="dxa"/>
            <w:tcBorders>
              <w:left w:val="single" w:sz="4" w:space="0" w:color="auto"/>
              <w:bottom w:val="single" w:sz="4" w:space="0" w:color="auto"/>
              <w:right w:val="single" w:sz="4" w:space="0" w:color="auto"/>
            </w:tcBorders>
          </w:tcPr>
          <w:p w:rsidR="00161567" w:rsidRDefault="00161567" w:rsidP="00B74B16">
            <w:pPr>
              <w:pStyle w:val="ConsPlusNormal"/>
              <w:jc w:val="center"/>
            </w:pPr>
            <w:r>
              <w:t>круглый</w:t>
            </w:r>
          </w:p>
        </w:tc>
        <w:tc>
          <w:tcPr>
            <w:tcW w:w="992" w:type="dxa"/>
            <w:tcBorders>
              <w:left w:val="single" w:sz="4" w:space="0" w:color="auto"/>
              <w:bottom w:val="single" w:sz="4" w:space="0" w:color="auto"/>
              <w:right w:val="single" w:sz="4" w:space="0" w:color="auto"/>
            </w:tcBorders>
          </w:tcPr>
          <w:p w:rsidR="00161567" w:rsidRDefault="00161567" w:rsidP="00B74B16">
            <w:pPr>
              <w:pStyle w:val="ConsPlusNormal"/>
              <w:jc w:val="center"/>
            </w:pPr>
            <w:r>
              <w:t>круглый</w:t>
            </w:r>
          </w:p>
        </w:tc>
        <w:tc>
          <w:tcPr>
            <w:tcW w:w="1134" w:type="dxa"/>
            <w:tcBorders>
              <w:left w:val="single" w:sz="4" w:space="0" w:color="auto"/>
              <w:bottom w:val="single" w:sz="4" w:space="0" w:color="auto"/>
              <w:right w:val="single" w:sz="4" w:space="0" w:color="auto"/>
            </w:tcBorders>
          </w:tcPr>
          <w:p w:rsidR="00161567" w:rsidRDefault="00161567" w:rsidP="00B74B16">
            <w:pPr>
              <w:pStyle w:val="ConsPlusNormal"/>
              <w:jc w:val="center"/>
            </w:pPr>
            <w:r>
              <w:t>овальный</w:t>
            </w:r>
          </w:p>
        </w:tc>
        <w:tc>
          <w:tcPr>
            <w:tcW w:w="993" w:type="dxa"/>
            <w:tcBorders>
              <w:left w:val="single" w:sz="4" w:space="0" w:color="auto"/>
              <w:bottom w:val="single" w:sz="4" w:space="0" w:color="auto"/>
              <w:right w:val="single" w:sz="4" w:space="0" w:color="auto"/>
            </w:tcBorders>
          </w:tcPr>
          <w:p w:rsidR="00161567" w:rsidRDefault="00161567" w:rsidP="00B74B16">
            <w:pPr>
              <w:pStyle w:val="ConsPlusNormal"/>
              <w:jc w:val="center"/>
            </w:pPr>
            <w:r>
              <w:t>круглый</w:t>
            </w:r>
          </w:p>
        </w:tc>
        <w:tc>
          <w:tcPr>
            <w:tcW w:w="992" w:type="dxa"/>
            <w:tcBorders>
              <w:left w:val="single" w:sz="4" w:space="0" w:color="auto"/>
              <w:bottom w:val="single" w:sz="4" w:space="0" w:color="auto"/>
              <w:right w:val="single" w:sz="4" w:space="0" w:color="auto"/>
            </w:tcBorders>
          </w:tcPr>
          <w:p w:rsidR="00161567" w:rsidRDefault="00161567" w:rsidP="00B74B16">
            <w:pPr>
              <w:pStyle w:val="ConsPlusNormal"/>
              <w:jc w:val="center"/>
            </w:pPr>
            <w:r>
              <w:t>круглый</w:t>
            </w:r>
          </w:p>
        </w:tc>
        <w:tc>
          <w:tcPr>
            <w:tcW w:w="992" w:type="dxa"/>
            <w:tcBorders>
              <w:left w:val="single" w:sz="4" w:space="0" w:color="auto"/>
              <w:bottom w:val="single" w:sz="4" w:space="0" w:color="auto"/>
              <w:right w:val="single" w:sz="4" w:space="0" w:color="auto"/>
            </w:tcBorders>
          </w:tcPr>
          <w:p w:rsidR="00161567" w:rsidRDefault="00161567" w:rsidP="00B74B16">
            <w:pPr>
              <w:pStyle w:val="ConsPlusNormal"/>
              <w:jc w:val="center"/>
            </w:pPr>
            <w:r>
              <w:t>круглый</w:t>
            </w:r>
          </w:p>
        </w:tc>
        <w:tc>
          <w:tcPr>
            <w:tcW w:w="1054" w:type="dxa"/>
            <w:tcBorders>
              <w:left w:val="single" w:sz="4" w:space="0" w:color="auto"/>
              <w:bottom w:val="single" w:sz="4" w:space="0" w:color="auto"/>
              <w:right w:val="single" w:sz="4" w:space="0" w:color="auto"/>
            </w:tcBorders>
          </w:tcPr>
          <w:p w:rsidR="00161567" w:rsidRDefault="00161567" w:rsidP="00B74B16">
            <w:pPr>
              <w:pStyle w:val="ConsPlusNormal"/>
              <w:jc w:val="center"/>
            </w:pPr>
            <w:r>
              <w:t>круглый</w:t>
            </w:r>
          </w:p>
        </w:tc>
      </w:tr>
      <w:tr w:rsidR="00161567" w:rsidTr="00B74B16">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1. Износ, мм</w:t>
            </w:r>
            <w:proofErr w:type="gramStart"/>
            <w:r>
              <w:rPr>
                <w:vertAlign w:val="superscript"/>
              </w:rPr>
              <w:t>2</w:t>
            </w:r>
            <w:proofErr w:type="gramEnd"/>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p>
        </w:tc>
        <w:tc>
          <w:tcPr>
            <w:tcW w:w="99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0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r>
      <w:tr w:rsidR="00161567" w:rsidTr="00B74B16">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 xml:space="preserve">2. Высота оставшегося сечения, </w:t>
            </w:r>
            <w:proofErr w:type="gramStart"/>
            <w:r>
              <w:t>мм</w:t>
            </w:r>
            <w:proofErr w:type="gramEnd"/>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7,07</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7,77</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7,64</w:t>
            </w:r>
          </w:p>
        </w:tc>
        <w:tc>
          <w:tcPr>
            <w:tcW w:w="99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8,60</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9,70</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7,36</w:t>
            </w:r>
          </w:p>
        </w:tc>
        <w:tc>
          <w:tcPr>
            <w:tcW w:w="10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7,88</w:t>
            </w:r>
          </w:p>
        </w:tc>
      </w:tr>
      <w:tr w:rsidR="00161567" w:rsidTr="00B74B16">
        <w:tc>
          <w:tcPr>
            <w:tcW w:w="187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3. Средний износ, мм</w:t>
            </w:r>
            <w:proofErr w:type="gramStart"/>
            <w:r>
              <w:rPr>
                <w:vertAlign w:val="superscript"/>
              </w:rPr>
              <w:t>2</w:t>
            </w:r>
            <w:proofErr w:type="gramEnd"/>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13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99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p>
        </w:tc>
        <w:tc>
          <w:tcPr>
            <w:tcW w:w="10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w:t>
            </w:r>
          </w:p>
        </w:tc>
      </w:tr>
    </w:tbl>
    <w:p w:rsidR="00161567" w:rsidRDefault="00161567" w:rsidP="00161567">
      <w:pPr>
        <w:pStyle w:val="ConsPlusNormal"/>
        <w:jc w:val="both"/>
      </w:pPr>
    </w:p>
    <w:p w:rsidR="00161567" w:rsidRDefault="00161567" w:rsidP="00161567">
      <w:pPr>
        <w:pStyle w:val="ConsPlusNormal"/>
        <w:ind w:firstLine="540"/>
        <w:jc w:val="both"/>
      </w:pPr>
      <w:r>
        <w:t xml:space="preserve">7.16. Если износ ни в одной из точек не превышает предельно </w:t>
      </w:r>
      <w:proofErr w:type="gramStart"/>
      <w:r>
        <w:t>допустимого</w:t>
      </w:r>
      <w:proofErr w:type="gramEnd"/>
      <w:r>
        <w:t>, то контактную подвеску считают пригодной к дальнейшей эксплуатации.</w:t>
      </w:r>
    </w:p>
    <w:p w:rsidR="00161567" w:rsidRDefault="00161567" w:rsidP="00161567">
      <w:pPr>
        <w:pStyle w:val="ConsPlusNormal"/>
        <w:spacing w:before="240"/>
        <w:ind w:firstLine="540"/>
        <w:jc w:val="both"/>
      </w:pPr>
      <w:r>
        <w:t>Если износ в одной или нескольких точках превышает предельно допустимый, то в этих точках делают вставку нового контактного провода того же типа.</w:t>
      </w:r>
    </w:p>
    <w:p w:rsidR="00161567" w:rsidRDefault="00161567" w:rsidP="00161567">
      <w:pPr>
        <w:pStyle w:val="ConsPlusNormal"/>
        <w:spacing w:before="240"/>
        <w:ind w:firstLine="540"/>
        <w:jc w:val="both"/>
      </w:pPr>
      <w:r>
        <w:lastRenderedPageBreak/>
        <w:t xml:space="preserve">При выполнении вставок и соединении проводов руководствуются пунктами </w:t>
      </w:r>
      <w:hyperlink w:anchor="Par1230" w:tooltip="2.21. Стыки контактных проводов должны обеспечивать плавный, без ударов и искрения, проход по ним полозов токоприемников при максимальной скорости движения поездов." w:history="1">
        <w:r>
          <w:rPr>
            <w:color w:val="0000FF"/>
          </w:rPr>
          <w:t>2.21</w:t>
        </w:r>
      </w:hyperlink>
      <w:r>
        <w:t xml:space="preserve"> - </w:t>
      </w:r>
      <w:hyperlink w:anchor="Par1252" w:tooltip="2.24. Если в процессе эксплуатации на железнодорожных линиях 1 - 3 классов количество стыковых зажимов в пределах одного анкерного участка (за исключением ветвей, отходящих на анкеровку) превысит 7 (на участках скоростного и высокоскоростного движения поездов " w:history="1">
        <w:r>
          <w:rPr>
            <w:color w:val="0000FF"/>
          </w:rPr>
          <w:t>2.24</w:t>
        </w:r>
      </w:hyperlink>
      <w:r>
        <w:t xml:space="preserve"> настоящих Правил.</w:t>
      </w:r>
    </w:p>
    <w:p w:rsidR="00161567" w:rsidRDefault="00161567" w:rsidP="00161567">
      <w:pPr>
        <w:pStyle w:val="ConsPlusNormal"/>
        <w:spacing w:before="240"/>
        <w:ind w:firstLine="540"/>
        <w:jc w:val="both"/>
      </w:pPr>
      <w:r>
        <w:t xml:space="preserve">7.17. Средний износ </w:t>
      </w:r>
      <w:proofErr w:type="spellStart"/>
      <w:r>
        <w:rPr>
          <w:i/>
          <w:iCs/>
        </w:rPr>
        <w:t>S</w:t>
      </w:r>
      <w:r>
        <w:rPr>
          <w:vertAlign w:val="subscript"/>
        </w:rPr>
        <w:t>ср</w:t>
      </w:r>
      <w:proofErr w:type="spellEnd"/>
      <w:r>
        <w:t>, мм</w:t>
      </w:r>
      <w:proofErr w:type="gramStart"/>
      <w:r>
        <w:rPr>
          <w:vertAlign w:val="superscript"/>
        </w:rPr>
        <w:t>2</w:t>
      </w:r>
      <w:proofErr w:type="gramEnd"/>
      <w:r>
        <w:t>,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8164"/>
        <w:gridCol w:w="880"/>
      </w:tblGrid>
      <w:tr w:rsidR="00161567" w:rsidTr="00B74B16">
        <w:tc>
          <w:tcPr>
            <w:tcW w:w="8164" w:type="dxa"/>
            <w:vAlign w:val="center"/>
          </w:tcPr>
          <w:p w:rsidR="00161567" w:rsidRDefault="00161567" w:rsidP="00B74B16">
            <w:pPr>
              <w:pStyle w:val="ConsPlusNormal"/>
              <w:jc w:val="center"/>
            </w:pPr>
            <w:r>
              <w:rPr>
                <w:noProof/>
                <w:position w:val="-32"/>
              </w:rPr>
              <w:drawing>
                <wp:inline distT="0" distB="0" distL="0" distR="0">
                  <wp:extent cx="977900" cy="5645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977900" cy="564515"/>
                          </a:xfrm>
                          <a:prstGeom prst="rect">
                            <a:avLst/>
                          </a:prstGeom>
                          <a:noFill/>
                          <a:ln w="9525">
                            <a:noFill/>
                            <a:miter lim="800000"/>
                            <a:headEnd/>
                            <a:tailEnd/>
                          </a:ln>
                        </pic:spPr>
                      </pic:pic>
                    </a:graphicData>
                  </a:graphic>
                </wp:inline>
              </w:drawing>
            </w:r>
            <w:r>
              <w:t>,</w:t>
            </w:r>
          </w:p>
        </w:tc>
        <w:tc>
          <w:tcPr>
            <w:tcW w:w="880" w:type="dxa"/>
            <w:vAlign w:val="center"/>
          </w:tcPr>
          <w:p w:rsidR="00161567" w:rsidRDefault="00161567" w:rsidP="00B74B16">
            <w:pPr>
              <w:pStyle w:val="ConsPlusNormal"/>
              <w:jc w:val="right"/>
            </w:pPr>
            <w:r>
              <w:t>(6)</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r>
        <w:rPr>
          <w:i/>
          <w:iCs/>
        </w:rPr>
        <w:t>S</w:t>
      </w:r>
      <w:r>
        <w:rPr>
          <w:i/>
          <w:iCs/>
          <w:vertAlign w:val="subscript"/>
        </w:rPr>
        <w:t>i</w:t>
      </w:r>
      <w:proofErr w:type="spellEnd"/>
      <w:r>
        <w:t xml:space="preserve"> - износ в </w:t>
      </w:r>
      <w:r>
        <w:rPr>
          <w:i/>
          <w:iCs/>
        </w:rPr>
        <w:t>i</w:t>
      </w:r>
      <w:r>
        <w:t>-той точке, мм</w:t>
      </w:r>
      <w:proofErr w:type="gramStart"/>
      <w:r>
        <w:rPr>
          <w:vertAlign w:val="superscript"/>
        </w:rPr>
        <w:t>2</w:t>
      </w:r>
      <w:proofErr w:type="gramEnd"/>
      <w:r>
        <w:t>;</w:t>
      </w:r>
    </w:p>
    <w:p w:rsidR="00161567" w:rsidRDefault="00161567" w:rsidP="00161567">
      <w:pPr>
        <w:pStyle w:val="ConsPlusNormal"/>
        <w:spacing w:before="240"/>
        <w:ind w:firstLine="540"/>
        <w:jc w:val="both"/>
      </w:pPr>
      <w:proofErr w:type="spellStart"/>
      <w:r>
        <w:rPr>
          <w:i/>
          <w:iCs/>
        </w:rPr>
        <w:t>n</w:t>
      </w:r>
      <w:proofErr w:type="spellEnd"/>
      <w:r>
        <w:t xml:space="preserve"> - количество точек измерения износа в пределах анкерного участка.</w:t>
      </w:r>
    </w:p>
    <w:p w:rsidR="00161567" w:rsidRDefault="00161567" w:rsidP="00161567">
      <w:pPr>
        <w:pStyle w:val="ConsPlusNormal"/>
        <w:spacing w:before="240"/>
        <w:ind w:firstLine="540"/>
        <w:jc w:val="both"/>
      </w:pPr>
      <w:r>
        <w:t xml:space="preserve">Полученный в результате расчета по формуле (6) средний износ сравнивают с предельно </w:t>
      </w:r>
      <w:proofErr w:type="gramStart"/>
      <w:r>
        <w:t>допустимым</w:t>
      </w:r>
      <w:proofErr w:type="gramEnd"/>
      <w:r>
        <w:t>, который приведен в строке 3 таблицы 31.</w:t>
      </w:r>
    </w:p>
    <w:p w:rsidR="00161567" w:rsidRDefault="00161567" w:rsidP="00161567">
      <w:pPr>
        <w:pStyle w:val="ConsPlusNormal"/>
        <w:spacing w:before="240"/>
        <w:ind w:firstLine="540"/>
        <w:jc w:val="both"/>
      </w:pPr>
      <w:bookmarkStart w:id="74" w:name="Par3245"/>
      <w:bookmarkEnd w:id="74"/>
      <w:r>
        <w:t xml:space="preserve">7.18. Если средний износ не превышает предельно </w:t>
      </w:r>
      <w:proofErr w:type="gramStart"/>
      <w:r>
        <w:t>допустимого</w:t>
      </w:r>
      <w:proofErr w:type="gramEnd"/>
      <w:r>
        <w:t>, то контактную подвеску считают пригодной к дальнейшей эксплуатации. В противном случае предусматривают замену контактного провода на всем анкерном участке.</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основных размеров, характеризующих техническое состояние контактной сети</w:t>
      </w:r>
    </w:p>
    <w:p w:rsidR="00161567" w:rsidRDefault="00161567" w:rsidP="00161567">
      <w:pPr>
        <w:pStyle w:val="ConsPlusNormal"/>
        <w:jc w:val="both"/>
      </w:pPr>
    </w:p>
    <w:p w:rsidR="00161567" w:rsidRDefault="00161567" w:rsidP="00161567">
      <w:pPr>
        <w:pStyle w:val="ConsPlusNormal"/>
        <w:ind w:firstLine="540"/>
        <w:jc w:val="both"/>
      </w:pPr>
      <w:bookmarkStart w:id="75" w:name="Par3249"/>
      <w:bookmarkEnd w:id="75"/>
      <w:r>
        <w:t xml:space="preserve">7.19. 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4.8).</w:t>
      </w:r>
    </w:p>
    <w:p w:rsidR="00161567" w:rsidRDefault="00161567" w:rsidP="00161567">
      <w:pPr>
        <w:pStyle w:val="ConsPlusNormal"/>
        <w:spacing w:before="240"/>
        <w:ind w:firstLine="540"/>
        <w:jc w:val="both"/>
      </w:pPr>
      <w:bookmarkStart w:id="76" w:name="Par3250"/>
      <w:bookmarkEnd w:id="76"/>
      <w:r>
        <w:t xml:space="preserve">7.20. Высоту подвеса, величину зигзага и вынос контактного провода измеряют с помощью </w:t>
      </w:r>
      <w:proofErr w:type="gramStart"/>
      <w:r>
        <w:t>средства бесконтактных измерений высоты подвеса контактного провода</w:t>
      </w:r>
      <w:proofErr w:type="gramEnd"/>
      <w:r>
        <w:t xml:space="preserve"> и его смещения относительно оси токоприемника с абсолютной погрешностью не выше 20 мм и пределами измерений: нижним - не более 5400 мм, верхним - не менее 6900 мм.</w:t>
      </w:r>
    </w:p>
    <w:p w:rsidR="00161567" w:rsidRDefault="00161567" w:rsidP="00161567">
      <w:pPr>
        <w:pStyle w:val="ConsPlusNormal"/>
        <w:spacing w:before="240"/>
        <w:ind w:firstLine="540"/>
        <w:jc w:val="both"/>
      </w:pPr>
      <w:r>
        <w:t>При отсутствии средства бесконтактных измерений допускается применять следующие способы:</w:t>
      </w:r>
    </w:p>
    <w:p w:rsidR="00161567" w:rsidRDefault="00161567" w:rsidP="00161567">
      <w:pPr>
        <w:pStyle w:val="ConsPlusNormal"/>
        <w:spacing w:before="240"/>
        <w:ind w:firstLine="540"/>
        <w:jc w:val="both"/>
      </w:pPr>
      <w:r>
        <w:t>1) измерение переносным лазерным дальномером с пределом измерений 12 м класса точности не выше 1,0;</w:t>
      </w:r>
    </w:p>
    <w:p w:rsidR="00161567" w:rsidRDefault="00161567" w:rsidP="00161567">
      <w:pPr>
        <w:pStyle w:val="ConsPlusNormal"/>
        <w:spacing w:before="240"/>
        <w:ind w:firstLine="540"/>
        <w:jc w:val="both"/>
      </w:pPr>
      <w:r>
        <w:t>2) измерение с помощью рулетки с неметаллической мерной лентой 10 м и ценой деления не более 5 мм, металлической линейки по ГОСТ 427-75 или линейки из диэлектрического материала типа ЛМП ГОСТ 17435-72 и вспомогательных приспособлений со съемной изолирующей вышки или с рабочей площадки автомотрисы.</w:t>
      </w:r>
    </w:p>
    <w:p w:rsidR="00161567" w:rsidRDefault="00161567" w:rsidP="00161567">
      <w:pPr>
        <w:pStyle w:val="ConsPlusNormal"/>
        <w:spacing w:before="240"/>
        <w:ind w:firstLine="540"/>
        <w:jc w:val="both"/>
      </w:pPr>
      <w:r>
        <w:t>Измерение выполняют, располагая средства измерений в следующих точках:</w:t>
      </w:r>
    </w:p>
    <w:p w:rsidR="00161567" w:rsidRDefault="00161567" w:rsidP="00161567">
      <w:pPr>
        <w:pStyle w:val="ConsPlusNormal"/>
        <w:spacing w:before="240"/>
        <w:ind w:firstLine="540"/>
        <w:jc w:val="both"/>
      </w:pPr>
      <w:r>
        <w:t>под фиксатором;</w:t>
      </w:r>
    </w:p>
    <w:p w:rsidR="00161567" w:rsidRDefault="00161567" w:rsidP="00161567">
      <w:pPr>
        <w:pStyle w:val="ConsPlusNormal"/>
        <w:spacing w:before="240"/>
        <w:ind w:firstLine="540"/>
        <w:jc w:val="both"/>
      </w:pPr>
      <w:r>
        <w:t>в середине пролета.</w:t>
      </w:r>
    </w:p>
    <w:p w:rsidR="00161567" w:rsidRDefault="00161567" w:rsidP="00161567">
      <w:pPr>
        <w:pStyle w:val="ConsPlusNormal"/>
        <w:spacing w:before="240"/>
        <w:ind w:firstLine="540"/>
        <w:jc w:val="both"/>
      </w:pPr>
      <w:r>
        <w:t xml:space="preserve">В каждой из этих точек измерение выполняют однократно. Порядок обращения со средством </w:t>
      </w:r>
      <w:r>
        <w:lastRenderedPageBreak/>
        <w:t>бесконтактных измерений и дальномером - в соответствии с технической документацией изготовителя.</w:t>
      </w:r>
    </w:p>
    <w:p w:rsidR="00161567" w:rsidRDefault="00161567" w:rsidP="00161567">
      <w:pPr>
        <w:pStyle w:val="ConsPlusNormal"/>
        <w:spacing w:before="240"/>
        <w:ind w:firstLine="540"/>
        <w:jc w:val="both"/>
      </w:pPr>
      <w:r>
        <w:t>На путях с двойным контактным проводом регистрируют наибольшее из двух значений величины зигзага или выноса, измеренного для каждого из проводов.</w:t>
      </w:r>
    </w:p>
    <w:p w:rsidR="00161567" w:rsidRDefault="00161567" w:rsidP="00161567">
      <w:pPr>
        <w:pStyle w:val="ConsPlusNormal"/>
        <w:spacing w:before="240"/>
        <w:ind w:firstLine="540"/>
        <w:jc w:val="both"/>
      </w:pPr>
      <w:bookmarkStart w:id="77" w:name="Par3259"/>
      <w:bookmarkEnd w:id="77"/>
      <w:r>
        <w:t>7.21. Расстояние по вертикали между контактным проводом и основным стержнем сочлененного фиксатора (нижним фиксирующим тросом или фиксирующим тросом) измеряют металлической линейкой по ГОСТ 427-75 или линейкой из диэлектрического материала типа ЛМП ГОСТ 17435-72.</w:t>
      </w:r>
    </w:p>
    <w:p w:rsidR="00161567" w:rsidRDefault="00161567" w:rsidP="00161567">
      <w:pPr>
        <w:pStyle w:val="ConsPlusNormal"/>
        <w:spacing w:before="240"/>
        <w:ind w:firstLine="540"/>
        <w:jc w:val="both"/>
      </w:pPr>
      <w:r>
        <w:t xml:space="preserve">7.22. Разность высоты подвеса контактного провода в пролете </w:t>
      </w:r>
      <w:r>
        <w:rPr>
          <w:i/>
          <w:iCs/>
        </w:rPr>
        <w:t>Н</w:t>
      </w:r>
      <w:r>
        <w:t>, мм,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767"/>
        <w:gridCol w:w="1102"/>
      </w:tblGrid>
      <w:tr w:rsidR="00161567" w:rsidTr="00B74B16">
        <w:tc>
          <w:tcPr>
            <w:tcW w:w="7767" w:type="dxa"/>
          </w:tcPr>
          <w:p w:rsidR="00161567" w:rsidRDefault="00161567" w:rsidP="00B74B16">
            <w:pPr>
              <w:pStyle w:val="ConsPlusNormal"/>
              <w:jc w:val="center"/>
            </w:pPr>
            <w:r>
              <w:rPr>
                <w:i/>
                <w:iCs/>
              </w:rPr>
              <w:t>H</w:t>
            </w:r>
            <w:r>
              <w:t xml:space="preserve"> = </w:t>
            </w:r>
            <w:proofErr w:type="spellStart"/>
            <w:r>
              <w:rPr>
                <w:i/>
                <w:iCs/>
              </w:rPr>
              <w:t>h</w:t>
            </w:r>
            <w:r>
              <w:rPr>
                <w:vertAlign w:val="subscript"/>
              </w:rPr>
              <w:t>max</w:t>
            </w:r>
            <w:proofErr w:type="spellEnd"/>
            <w:r>
              <w:t xml:space="preserve"> - </w:t>
            </w:r>
            <w:proofErr w:type="spellStart"/>
            <w:r>
              <w:rPr>
                <w:i/>
                <w:iCs/>
              </w:rPr>
              <w:t>h</w:t>
            </w:r>
            <w:r>
              <w:rPr>
                <w:vertAlign w:val="subscript"/>
              </w:rPr>
              <w:t>min</w:t>
            </w:r>
            <w:proofErr w:type="spellEnd"/>
            <w:r>
              <w:t>,</w:t>
            </w:r>
          </w:p>
        </w:tc>
        <w:tc>
          <w:tcPr>
            <w:tcW w:w="1102" w:type="dxa"/>
            <w:vAlign w:val="center"/>
          </w:tcPr>
          <w:p w:rsidR="00161567" w:rsidRDefault="00161567" w:rsidP="00B74B16">
            <w:pPr>
              <w:pStyle w:val="ConsPlusNormal"/>
              <w:jc w:val="right"/>
            </w:pPr>
            <w:r>
              <w:t>(7)</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r>
        <w:rPr>
          <w:i/>
          <w:iCs/>
        </w:rPr>
        <w:t>h</w:t>
      </w:r>
      <w:r>
        <w:rPr>
          <w:vertAlign w:val="subscript"/>
        </w:rPr>
        <w:t>max</w:t>
      </w:r>
      <w:proofErr w:type="spellEnd"/>
      <w:r>
        <w:t xml:space="preserve"> и </w:t>
      </w:r>
      <w:proofErr w:type="spellStart"/>
      <w:r>
        <w:rPr>
          <w:i/>
          <w:iCs/>
        </w:rPr>
        <w:t>h</w:t>
      </w:r>
      <w:r>
        <w:rPr>
          <w:vertAlign w:val="subscript"/>
        </w:rPr>
        <w:t>min</w:t>
      </w:r>
      <w:proofErr w:type="spellEnd"/>
      <w:r>
        <w:t xml:space="preserve"> - соответственно максимальная и минимальная высота подвеса контактного провода в данном пролете, </w:t>
      </w:r>
      <w:proofErr w:type="gramStart"/>
      <w:r>
        <w:t>мм</w:t>
      </w:r>
      <w:proofErr w:type="gramEnd"/>
      <w:r>
        <w:t>, полученная при измерении по пункту 7.20 настоящих Правил.</w:t>
      </w:r>
    </w:p>
    <w:p w:rsidR="00161567" w:rsidRDefault="00161567" w:rsidP="00161567">
      <w:pPr>
        <w:pStyle w:val="ConsPlusNormal"/>
        <w:spacing w:before="240"/>
        <w:ind w:firstLine="540"/>
        <w:jc w:val="both"/>
      </w:pPr>
      <w:r>
        <w:t xml:space="preserve">Уклон контактного провода </w:t>
      </w:r>
      <w:proofErr w:type="spellStart"/>
      <w:r>
        <w:rPr>
          <w:i/>
          <w:iCs/>
        </w:rPr>
        <w:t>s</w:t>
      </w:r>
      <w:proofErr w:type="spellEnd"/>
      <w:r>
        <w:t xml:space="preserve">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8050"/>
        <w:gridCol w:w="964"/>
      </w:tblGrid>
      <w:tr w:rsidR="00161567" w:rsidTr="00B74B16">
        <w:tc>
          <w:tcPr>
            <w:tcW w:w="8050" w:type="dxa"/>
            <w:vAlign w:val="center"/>
          </w:tcPr>
          <w:p w:rsidR="00161567" w:rsidRDefault="00161567" w:rsidP="00B74B16">
            <w:pPr>
              <w:pStyle w:val="ConsPlusNormal"/>
              <w:jc w:val="center"/>
            </w:pPr>
            <w:r>
              <w:rPr>
                <w:noProof/>
                <w:position w:val="-28"/>
              </w:rPr>
              <w:drawing>
                <wp:inline distT="0" distB="0" distL="0" distR="0">
                  <wp:extent cx="946150" cy="5168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946150" cy="516890"/>
                          </a:xfrm>
                          <a:prstGeom prst="rect">
                            <a:avLst/>
                          </a:prstGeom>
                          <a:noFill/>
                          <a:ln w="9525">
                            <a:noFill/>
                            <a:miter lim="800000"/>
                            <a:headEnd/>
                            <a:tailEnd/>
                          </a:ln>
                        </pic:spPr>
                      </pic:pic>
                    </a:graphicData>
                  </a:graphic>
                </wp:inline>
              </w:drawing>
            </w:r>
            <w:r>
              <w:t>,</w:t>
            </w:r>
          </w:p>
        </w:tc>
        <w:tc>
          <w:tcPr>
            <w:tcW w:w="964" w:type="dxa"/>
            <w:vAlign w:val="center"/>
          </w:tcPr>
          <w:p w:rsidR="00161567" w:rsidRDefault="00161567" w:rsidP="00B74B16">
            <w:pPr>
              <w:pStyle w:val="ConsPlusNormal"/>
              <w:jc w:val="right"/>
            </w:pPr>
            <w:r>
              <w:t>(8)</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r>
        <w:rPr>
          <w:i/>
          <w:iCs/>
        </w:rPr>
        <w:t>Н</w:t>
      </w:r>
      <w:r>
        <w:t xml:space="preserve"> - разность высоты подвеса контактного провода в пролете, мм, полученная по формуле (7);</w:t>
      </w:r>
    </w:p>
    <w:p w:rsidR="00161567" w:rsidRDefault="00161567" w:rsidP="00161567">
      <w:pPr>
        <w:pStyle w:val="ConsPlusNormal"/>
        <w:spacing w:before="240"/>
        <w:ind w:firstLine="540"/>
        <w:jc w:val="both"/>
      </w:pPr>
      <w:proofErr w:type="spellStart"/>
      <w:r>
        <w:rPr>
          <w:i/>
          <w:iCs/>
        </w:rPr>
        <w:t>l</w:t>
      </w:r>
      <w:r>
        <w:rPr>
          <w:vertAlign w:val="subscript"/>
        </w:rPr>
        <w:t>ПР</w:t>
      </w:r>
      <w:proofErr w:type="spellEnd"/>
      <w:r>
        <w:t xml:space="preserve"> - длина пролета, </w:t>
      </w:r>
      <w:proofErr w:type="gramStart"/>
      <w:r>
        <w:t>м</w:t>
      </w:r>
      <w:proofErr w:type="gramEnd"/>
      <w:r>
        <w:t>.</w:t>
      </w:r>
    </w:p>
    <w:p w:rsidR="00161567" w:rsidRDefault="00161567" w:rsidP="00161567">
      <w:pPr>
        <w:pStyle w:val="ConsPlusNormal"/>
        <w:spacing w:before="240"/>
        <w:ind w:firstLine="540"/>
        <w:jc w:val="both"/>
      </w:pPr>
      <w:bookmarkStart w:id="78" w:name="Par3273"/>
      <w:bookmarkEnd w:id="78"/>
      <w:r>
        <w:t>7.23. Высоту подвеса контактного провода, величину зигзага контактного провода, вынос контактного провода, расстояние по вертикали между контактным проводом и основным стержнем сочлененного фиксатора (нижним фиксирующим тросом или фиксирующим тросом), разность высоты подвеса контактного провода в пролете и уклона контактного провода сравнивают с предельно допустимыми значениями:</w:t>
      </w:r>
    </w:p>
    <w:p w:rsidR="00161567" w:rsidRDefault="00161567" w:rsidP="00161567">
      <w:pPr>
        <w:pStyle w:val="ConsPlusNormal"/>
        <w:spacing w:before="240"/>
        <w:ind w:firstLine="540"/>
        <w:jc w:val="both"/>
      </w:pPr>
      <w:proofErr w:type="gramStart"/>
      <w:r>
        <w:t>1) высоты подвеса контактного провода - по Правилам технической эксплуатации железных дорог Российской Федерации, утвержденным приказом Минтранса России от 21 декабря 2010 г. N 286 (приложение N 4, пункт 4, значения нормируются в отсутствие воздействия на провод токоприемника): на перегонах и железнодорожных станциях - не менее 5750 мм, на железнодорожных переездах - не менее 6000 мм, в пределах искусственных сооружений - не менее 5550</w:t>
      </w:r>
      <w:proofErr w:type="gramEnd"/>
      <w:r>
        <w:t xml:space="preserve"> </w:t>
      </w:r>
      <w:proofErr w:type="gramStart"/>
      <w:r>
        <w:t>мм</w:t>
      </w:r>
      <w:proofErr w:type="gramEnd"/>
      <w:r>
        <w:t xml:space="preserve"> для контактной сети постоянного тока напряжением 3 кВ и не менее 5570 мм - для контактной сети переменного тока напряжением 25 кВ, во всех случаях - не более 6800 мм;</w:t>
      </w:r>
    </w:p>
    <w:p w:rsidR="00161567" w:rsidRDefault="00161567" w:rsidP="00161567">
      <w:pPr>
        <w:pStyle w:val="ConsPlusNormal"/>
        <w:spacing w:before="240"/>
        <w:ind w:firstLine="540"/>
        <w:jc w:val="both"/>
      </w:pPr>
      <w:r>
        <w:t>2) величины зигзага контактного провода:</w:t>
      </w:r>
    </w:p>
    <w:p w:rsidR="00161567" w:rsidRDefault="00161567" w:rsidP="00161567">
      <w:pPr>
        <w:pStyle w:val="ConsPlusNormal"/>
        <w:spacing w:before="240"/>
        <w:ind w:firstLine="540"/>
        <w:jc w:val="both"/>
      </w:pPr>
      <w:r>
        <w:t xml:space="preserve">на прямых участках пути при скорости движения до 160 км/ч - (300 </w:t>
      </w:r>
      <w:r>
        <w:rPr>
          <w:noProof/>
          <w:position w:val="-2"/>
        </w:rPr>
        <w:drawing>
          <wp:inline distT="0" distB="0" distL="0" distR="0">
            <wp:extent cx="174625" cy="1828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30) мм;</w:t>
      </w:r>
    </w:p>
    <w:p w:rsidR="00161567" w:rsidRDefault="00161567" w:rsidP="00161567">
      <w:pPr>
        <w:pStyle w:val="ConsPlusNormal"/>
        <w:spacing w:before="240"/>
        <w:ind w:firstLine="540"/>
        <w:jc w:val="both"/>
      </w:pPr>
      <w:r>
        <w:lastRenderedPageBreak/>
        <w:t xml:space="preserve">на прямых участках пути при скорости движения выше 160 км/ч - (300 </w:t>
      </w:r>
      <w:r>
        <w:rPr>
          <w:noProof/>
          <w:position w:val="-2"/>
        </w:rPr>
        <w:drawing>
          <wp:inline distT="0" distB="0" distL="0" distR="0">
            <wp:extent cx="174625" cy="18288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20) мм;</w:t>
      </w:r>
    </w:p>
    <w:p w:rsidR="00161567" w:rsidRDefault="00161567" w:rsidP="00161567">
      <w:pPr>
        <w:pStyle w:val="ConsPlusNormal"/>
        <w:spacing w:before="240"/>
        <w:ind w:firstLine="540"/>
        <w:jc w:val="both"/>
      </w:pPr>
      <w:r>
        <w:t>на кривых участках пути - в соответствии с таблицей 32;</w:t>
      </w:r>
    </w:p>
    <w:p w:rsidR="00161567" w:rsidRDefault="00161567" w:rsidP="00161567">
      <w:pPr>
        <w:pStyle w:val="ConsPlusNormal"/>
        <w:spacing w:before="240"/>
        <w:ind w:firstLine="540"/>
        <w:jc w:val="both"/>
      </w:pPr>
      <w:r>
        <w:t>3) выноса контактного провода на кривых участках пути - 450 мм;</w:t>
      </w:r>
    </w:p>
    <w:p w:rsidR="00161567" w:rsidRDefault="00161567" w:rsidP="00161567">
      <w:pPr>
        <w:pStyle w:val="ConsPlusNormal"/>
        <w:spacing w:before="240"/>
        <w:ind w:firstLine="540"/>
        <w:jc w:val="both"/>
      </w:pPr>
      <w:r>
        <w:t>4) расстояния по вертикали между контактным проводом и основным стержнем сочлененного фиксатора или фиксирующим тросом - в соответствии с таблицей 18;</w:t>
      </w:r>
    </w:p>
    <w:p w:rsidR="00161567" w:rsidRDefault="00161567" w:rsidP="00161567">
      <w:pPr>
        <w:pStyle w:val="ConsPlusNormal"/>
        <w:spacing w:before="240"/>
        <w:ind w:firstLine="540"/>
        <w:jc w:val="both"/>
      </w:pPr>
      <w:r>
        <w:t>5) разности высоты подвеса контактного провода в пролете на участках со скоростью движения от 200 до 250 км/ч - 10 мм;</w:t>
      </w:r>
    </w:p>
    <w:p w:rsidR="00161567" w:rsidRDefault="00161567" w:rsidP="00161567">
      <w:pPr>
        <w:pStyle w:val="ConsPlusNormal"/>
        <w:spacing w:before="240"/>
        <w:ind w:firstLine="540"/>
        <w:jc w:val="both"/>
      </w:pPr>
      <w:r>
        <w:t>6) уклона контактного провода на участках со скоростью движения:</w:t>
      </w:r>
    </w:p>
    <w:p w:rsidR="00161567" w:rsidRDefault="00161567" w:rsidP="00161567">
      <w:pPr>
        <w:pStyle w:val="ConsPlusNormal"/>
        <w:spacing w:before="240"/>
        <w:ind w:firstLine="540"/>
        <w:jc w:val="both"/>
      </w:pPr>
      <w:r>
        <w:t>до 50 км/ч - 0,010;</w:t>
      </w:r>
    </w:p>
    <w:p w:rsidR="00161567" w:rsidRDefault="00161567" w:rsidP="00161567">
      <w:pPr>
        <w:pStyle w:val="ConsPlusNormal"/>
        <w:spacing w:before="240"/>
        <w:ind w:firstLine="540"/>
        <w:jc w:val="both"/>
      </w:pPr>
      <w:r>
        <w:t>свыше 50 до 70 км/ч - 0,006;</w:t>
      </w:r>
    </w:p>
    <w:p w:rsidR="00161567" w:rsidRDefault="00161567" w:rsidP="00161567">
      <w:pPr>
        <w:pStyle w:val="ConsPlusNormal"/>
        <w:spacing w:before="240"/>
        <w:ind w:firstLine="540"/>
        <w:jc w:val="both"/>
      </w:pPr>
      <w:r>
        <w:t>свыше 70 до 120 км/ч - 0,004;</w:t>
      </w:r>
    </w:p>
    <w:p w:rsidR="00161567" w:rsidRDefault="00161567" w:rsidP="00161567">
      <w:pPr>
        <w:pStyle w:val="ConsPlusNormal"/>
        <w:spacing w:before="240"/>
        <w:ind w:firstLine="540"/>
        <w:jc w:val="both"/>
      </w:pPr>
      <w:r>
        <w:t>свыше 120 до 160 км/ч - 0,002;</w:t>
      </w:r>
    </w:p>
    <w:p w:rsidR="00161567" w:rsidRDefault="00161567" w:rsidP="00161567">
      <w:pPr>
        <w:pStyle w:val="ConsPlusNormal"/>
        <w:spacing w:before="240"/>
        <w:ind w:firstLine="540"/>
        <w:jc w:val="both"/>
      </w:pPr>
      <w:r>
        <w:t>свыше 160 до 200 км/ч - 0,001.</w:t>
      </w:r>
    </w:p>
    <w:p w:rsidR="00161567" w:rsidRDefault="00161567" w:rsidP="00161567">
      <w:pPr>
        <w:pStyle w:val="ConsPlusNormal"/>
        <w:spacing w:before="240"/>
        <w:ind w:firstLine="540"/>
        <w:jc w:val="both"/>
      </w:pPr>
      <w:r>
        <w:t xml:space="preserve">Контактную подвеску считают пригодной к дальнейшей эксплуатации, если все размеры находятся в допустимых пределах. В противном случае производят регулировку подвески и измерения по пунктам </w:t>
      </w:r>
      <w:hyperlink w:anchor="Par3250" w:tooltip="7.20. Высоту подвеса, величину зигзага и вынос контактного провода измеряют с помощью средства бесконтактных измерений высоты подвеса контактного провода и его смещения относительно оси токоприемника с абсолютной погрешностью не выше 20 мм и пределами измерени" w:history="1">
        <w:r>
          <w:rPr>
            <w:color w:val="0000FF"/>
          </w:rPr>
          <w:t>7.20</w:t>
        </w:r>
      </w:hyperlink>
      <w:r>
        <w:t xml:space="preserve"> и </w:t>
      </w:r>
      <w:hyperlink w:anchor="Par3259" w:tooltip="7.21. Расстояние по вертикали между контактным проводом и основным стержнем сочлененного фиксатора (нижним фиксирующим тросом или фиксирующим тросом) измеряют металлической линейкой по ГОСТ 427-75 или линейкой из диэлектрического материала типа ЛМП ГОСТ 17435-" w:history="1">
        <w:r>
          <w:rPr>
            <w:color w:val="0000FF"/>
          </w:rPr>
          <w:t>7.21</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right"/>
      </w:pPr>
      <w:r>
        <w:t>Таблица 32</w:t>
      </w:r>
    </w:p>
    <w:p w:rsidR="00161567" w:rsidRDefault="00161567" w:rsidP="00161567">
      <w:pPr>
        <w:pStyle w:val="ConsPlusNormal"/>
        <w:jc w:val="center"/>
      </w:pPr>
      <w:r>
        <w:rPr>
          <w:b/>
          <w:bCs/>
        </w:rPr>
        <w:t>ПРЕДЕЛЬНО ДОПУСТИМАЯ</w:t>
      </w:r>
    </w:p>
    <w:p w:rsidR="00161567" w:rsidRDefault="00161567" w:rsidP="00161567">
      <w:pPr>
        <w:pStyle w:val="ConsPlusNormal"/>
        <w:jc w:val="center"/>
      </w:pPr>
      <w:r>
        <w:rPr>
          <w:b/>
          <w:bCs/>
        </w:rPr>
        <w:t>величина зигзага контактного провода в кривых</w:t>
      </w:r>
    </w:p>
    <w:p w:rsidR="00161567" w:rsidRDefault="00161567" w:rsidP="00161567">
      <w:pPr>
        <w:pStyle w:val="ConsPlusNormal"/>
        <w:jc w:val="both"/>
      </w:pPr>
    </w:p>
    <w:p w:rsidR="00161567" w:rsidRDefault="00161567" w:rsidP="00161567">
      <w:pPr>
        <w:pStyle w:val="ConsPlusNormal"/>
        <w:jc w:val="center"/>
      </w:pPr>
      <w:r>
        <w:rPr>
          <w:noProof/>
          <w:position w:val="-343"/>
        </w:rPr>
        <w:lastRenderedPageBreak/>
        <w:drawing>
          <wp:inline distT="0" distB="0" distL="0" distR="0">
            <wp:extent cx="6019165" cy="4508500"/>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6019165" cy="4508500"/>
                    </a:xfrm>
                    <a:prstGeom prst="rect">
                      <a:avLst/>
                    </a:prstGeom>
                    <a:noFill/>
                    <a:ln w="9525">
                      <a:noFill/>
                      <a:miter lim="800000"/>
                      <a:headEnd/>
                      <a:tailEnd/>
                    </a:ln>
                  </pic:spPr>
                </pic:pic>
              </a:graphicData>
            </a:graphic>
          </wp:inline>
        </w:drawing>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искровых промежутков, газоразрядных приборов защиты и диодных заземлителей</w:t>
      </w:r>
    </w:p>
    <w:p w:rsidR="00161567" w:rsidRDefault="00161567" w:rsidP="00161567">
      <w:pPr>
        <w:pStyle w:val="ConsPlusNormal"/>
        <w:jc w:val="both"/>
      </w:pPr>
    </w:p>
    <w:p w:rsidR="00161567" w:rsidRDefault="00161567" w:rsidP="00161567">
      <w:pPr>
        <w:pStyle w:val="ConsPlusNormal"/>
        <w:ind w:firstLine="540"/>
        <w:jc w:val="both"/>
      </w:pPr>
      <w:bookmarkStart w:id="79" w:name="Par3298"/>
      <w:bookmarkEnd w:id="79"/>
      <w:r>
        <w:t xml:space="preserve">7.24. 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4.9):</w:t>
      </w:r>
    </w:p>
    <w:p w:rsidR="00161567" w:rsidRDefault="00161567" w:rsidP="00161567">
      <w:pPr>
        <w:pStyle w:val="ConsPlusNormal"/>
        <w:spacing w:before="240"/>
        <w:ind w:firstLine="540"/>
        <w:jc w:val="both"/>
      </w:pPr>
      <w:r>
        <w:t>для искровых промежутков и диодных заземлителей - перед началом грозового сезона и после его окончания;</w:t>
      </w:r>
    </w:p>
    <w:p w:rsidR="00161567" w:rsidRDefault="00161567" w:rsidP="00161567">
      <w:pPr>
        <w:pStyle w:val="ConsPlusNormal"/>
        <w:spacing w:before="240"/>
        <w:ind w:firstLine="540"/>
        <w:jc w:val="both"/>
      </w:pPr>
      <w:r>
        <w:t>для газоразрядных приборов защиты - только перед началом грозового сезона.</w:t>
      </w:r>
    </w:p>
    <w:p w:rsidR="00161567" w:rsidRDefault="00161567" w:rsidP="00161567">
      <w:pPr>
        <w:pStyle w:val="ConsPlusNormal"/>
        <w:spacing w:before="240"/>
        <w:ind w:firstLine="540"/>
        <w:jc w:val="both"/>
      </w:pPr>
      <w:bookmarkStart w:id="80" w:name="Par3301"/>
      <w:bookmarkEnd w:id="80"/>
      <w:r>
        <w:t>7.25. Контроль исправности искровых промежутков и газоразрядных приборов защиты производят с помощью специализированных средств измерений в порядке, установленном технической документацией изготовителя средства измерений.</w:t>
      </w:r>
    </w:p>
    <w:p w:rsidR="00161567" w:rsidRDefault="00161567" w:rsidP="00161567">
      <w:pPr>
        <w:pStyle w:val="ConsPlusNormal"/>
        <w:spacing w:before="240"/>
        <w:ind w:firstLine="540"/>
        <w:jc w:val="both"/>
      </w:pPr>
      <w:r>
        <w:t xml:space="preserve">Кроме того, у газоразрядных приборов защиты проверяют наличие </w:t>
      </w:r>
      <w:proofErr w:type="spellStart"/>
      <w:r>
        <w:t>высококонсистентного</w:t>
      </w:r>
      <w:proofErr w:type="spellEnd"/>
      <w:r>
        <w:t xml:space="preserve"> вещества в дренажных отверстиях, при его отсутствии дренажные отверстия заполняют </w:t>
      </w:r>
      <w:proofErr w:type="spellStart"/>
      <w:r>
        <w:t>высококонсистентным</w:t>
      </w:r>
      <w:proofErr w:type="spellEnd"/>
      <w:r>
        <w:t xml:space="preserve"> веществом.</w:t>
      </w:r>
    </w:p>
    <w:p w:rsidR="00161567" w:rsidRDefault="00161567" w:rsidP="00161567">
      <w:pPr>
        <w:pStyle w:val="ConsPlusNormal"/>
        <w:spacing w:before="240"/>
        <w:ind w:firstLine="540"/>
        <w:jc w:val="both"/>
      </w:pPr>
      <w:bookmarkStart w:id="81" w:name="Par3303"/>
      <w:bookmarkEnd w:id="81"/>
      <w:r>
        <w:t xml:space="preserve">7.26. Для контроля исправности диодного заземлителя измеряют его сопротивление в прямом и обратном направлениях. </w:t>
      </w:r>
      <w:proofErr w:type="gramStart"/>
      <w:r>
        <w:t xml:space="preserve">Под прямым направлением понимают направление тока от заземляемой </w:t>
      </w:r>
      <w:r>
        <w:lastRenderedPageBreak/>
        <w:t>части электроустановки (например, опоры контактной сети, корпуса поста секционирования) к рельсу, под обратным - от рельса к заземляемой части.</w:t>
      </w:r>
      <w:proofErr w:type="gramEnd"/>
    </w:p>
    <w:p w:rsidR="00161567" w:rsidRDefault="00161567" w:rsidP="00161567">
      <w:pPr>
        <w:pStyle w:val="ConsPlusNormal"/>
        <w:spacing w:before="240"/>
        <w:ind w:firstLine="540"/>
        <w:jc w:val="both"/>
      </w:pPr>
      <w:r>
        <w:t xml:space="preserve">Для измерения сопротивления диодного заземлителя используют </w:t>
      </w:r>
      <w:proofErr w:type="spellStart"/>
      <w:r>
        <w:t>мегаомметр</w:t>
      </w:r>
      <w:proofErr w:type="spellEnd"/>
      <w:r>
        <w:t xml:space="preserve"> на напряжение 500 В.</w:t>
      </w:r>
    </w:p>
    <w:p w:rsidR="00161567" w:rsidRDefault="00161567" w:rsidP="00161567">
      <w:pPr>
        <w:pStyle w:val="ConsPlusNormal"/>
        <w:spacing w:before="240"/>
        <w:ind w:firstLine="540"/>
        <w:jc w:val="both"/>
      </w:pPr>
      <w:r>
        <w:t>Измерение сопротивления выполняют в следующем порядке (рисунок 6):</w:t>
      </w:r>
    </w:p>
    <w:p w:rsidR="00161567" w:rsidRDefault="00161567" w:rsidP="00161567">
      <w:pPr>
        <w:pStyle w:val="ConsPlusNormal"/>
        <w:spacing w:before="240"/>
        <w:ind w:firstLine="540"/>
        <w:jc w:val="both"/>
      </w:pPr>
      <w:r>
        <w:t>1) место разрыва заземляющего проводника шунтируют перемычкой (требования к перемычке - по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xml:space="preserve"> (пункт 12.2.2): сечение по меди не менее 50 мм</w:t>
      </w:r>
      <w:r>
        <w:rPr>
          <w:vertAlign w:val="superscript"/>
        </w:rPr>
        <w:t>2</w:t>
      </w:r>
      <w:r>
        <w:t>, вначале перемычку присоединяют к заземляющему проводнику со стороны тягового рельса, а затем к заземляющему проводнику с противоположной рельсу стороны проверяемого диодного заземлителя);</w:t>
      </w:r>
    </w:p>
    <w:p w:rsidR="00161567" w:rsidRDefault="00161567" w:rsidP="00161567">
      <w:pPr>
        <w:pStyle w:val="ConsPlusNormal"/>
        <w:spacing w:before="240"/>
        <w:ind w:firstLine="540"/>
        <w:jc w:val="both"/>
      </w:pPr>
      <w:r>
        <w:t>2) разбирают одно из контактных соединений заземляющего проводника;</w:t>
      </w:r>
    </w:p>
    <w:p w:rsidR="00161567" w:rsidRDefault="00161567" w:rsidP="00161567">
      <w:pPr>
        <w:pStyle w:val="ConsPlusNormal"/>
        <w:spacing w:before="240"/>
        <w:ind w:firstLine="540"/>
        <w:jc w:val="both"/>
      </w:pPr>
      <w:r>
        <w:t xml:space="preserve">3) к выводам диодного заземлителя подключают </w:t>
      </w:r>
      <w:proofErr w:type="spellStart"/>
      <w:r>
        <w:t>мегаомметр</w:t>
      </w:r>
      <w:proofErr w:type="spellEnd"/>
      <w:r>
        <w:t xml:space="preserve"> для измерения сопротивления в прямом направлении и фиксируют его показания;</w:t>
      </w:r>
    </w:p>
    <w:p w:rsidR="00161567" w:rsidRDefault="00161567" w:rsidP="00161567">
      <w:pPr>
        <w:pStyle w:val="ConsPlusNormal"/>
        <w:spacing w:before="240"/>
        <w:ind w:firstLine="540"/>
        <w:jc w:val="both"/>
      </w:pPr>
      <w:r>
        <w:t xml:space="preserve">4) изменяют полярность подключения </w:t>
      </w:r>
      <w:proofErr w:type="spellStart"/>
      <w:r>
        <w:t>мегаомметра</w:t>
      </w:r>
      <w:proofErr w:type="spellEnd"/>
      <w:r>
        <w:t xml:space="preserve"> для измерения сопротивления в обратном направлении и фиксируют его показания;</w:t>
      </w:r>
    </w:p>
    <w:p w:rsidR="00161567" w:rsidRDefault="00161567" w:rsidP="00161567">
      <w:pPr>
        <w:pStyle w:val="ConsPlusNormal"/>
        <w:spacing w:before="240"/>
        <w:ind w:firstLine="540"/>
        <w:jc w:val="both"/>
      </w:pPr>
      <w:r>
        <w:t xml:space="preserve">5) отсоединяют </w:t>
      </w:r>
      <w:proofErr w:type="spellStart"/>
      <w:r>
        <w:t>мегаомметр</w:t>
      </w:r>
      <w:proofErr w:type="spellEnd"/>
      <w:r>
        <w:t>;</w:t>
      </w:r>
    </w:p>
    <w:p w:rsidR="00161567" w:rsidRDefault="00161567" w:rsidP="00161567">
      <w:pPr>
        <w:pStyle w:val="ConsPlusNormal"/>
        <w:spacing w:before="240"/>
        <w:ind w:firstLine="540"/>
        <w:jc w:val="both"/>
      </w:pPr>
      <w:r>
        <w:t>6) восстанавливают контактное соединение заземляющего проводника;</w:t>
      </w:r>
    </w:p>
    <w:p w:rsidR="00161567" w:rsidRDefault="00161567" w:rsidP="00161567">
      <w:pPr>
        <w:pStyle w:val="ConsPlusNormal"/>
        <w:spacing w:before="240"/>
        <w:ind w:firstLine="540"/>
        <w:jc w:val="both"/>
      </w:pPr>
      <w:r>
        <w:t>7) снимают перемычку, указанную в подпункте 1, отсоединяя ее вначале от заземляющего проводника с противоположной рельсу стороны диодного заземлителя, а затем от заземляющего проводника со стороны тягового рельса.</w:t>
      </w:r>
    </w:p>
    <w:p w:rsidR="00161567" w:rsidRDefault="00161567" w:rsidP="00161567">
      <w:pPr>
        <w:pStyle w:val="ConsPlusNormal"/>
        <w:spacing w:before="240"/>
        <w:ind w:firstLine="540"/>
        <w:jc w:val="both"/>
      </w:pPr>
      <w:r>
        <w:t xml:space="preserve">Если </w:t>
      </w:r>
      <w:proofErr w:type="spellStart"/>
      <w:r>
        <w:t>мегаомметр</w:t>
      </w:r>
      <w:proofErr w:type="spellEnd"/>
      <w:r>
        <w:t xml:space="preserve"> показывает ноль в прямом направлении и не менее 100 кОм в обратном направлении, то диодный заземлитель считают исправным и восстанавливают цепь заземляющих проводников. При иных значениях сопротивления </w:t>
      </w:r>
      <w:proofErr w:type="gramStart"/>
      <w:r>
        <w:t>диодный</w:t>
      </w:r>
      <w:proofErr w:type="gramEnd"/>
      <w:r>
        <w:t xml:space="preserve"> заземлитель считают неисправным и ремонтируют или заменяют.</w:t>
      </w:r>
    </w:p>
    <w:p w:rsidR="00161567" w:rsidRDefault="00161567" w:rsidP="00161567">
      <w:pPr>
        <w:pStyle w:val="ConsPlusNormal"/>
        <w:spacing w:before="240"/>
        <w:ind w:firstLine="540"/>
        <w:jc w:val="both"/>
      </w:pPr>
      <w:bookmarkStart w:id="82" w:name="Par3314"/>
      <w:bookmarkEnd w:id="82"/>
      <w:r>
        <w:t xml:space="preserve">7.27. При контроле исправности </w:t>
      </w:r>
      <w:proofErr w:type="gramStart"/>
      <w:r>
        <w:t>диодно-искрового</w:t>
      </w:r>
      <w:proofErr w:type="gramEnd"/>
      <w:r>
        <w:t xml:space="preserve"> заземлителя искровой промежуток контролируют по </w:t>
      </w:r>
      <w:hyperlink w:anchor="Par3301" w:tooltip="7.25. Контроль исправности искровых промежутков и газоразрядных приборов защиты производят с помощью специализированных средств измерений в порядке, установленном технической документацией изготовителя средства измерений." w:history="1">
        <w:r>
          <w:rPr>
            <w:color w:val="0000FF"/>
          </w:rPr>
          <w:t>пункту 7.25</w:t>
        </w:r>
      </w:hyperlink>
      <w:r>
        <w:t xml:space="preserve">, а диодный заземлитель - по </w:t>
      </w:r>
      <w:hyperlink w:anchor="Par3303" w:tooltip="7.26. Для контроля исправности диодного заземлителя измеряют его сопротивление в прямом и обратном направлениях. Под прямым направлением понимают направление тока от заземляемой части электроустановки (например, опоры контактной сети, корпуса поста секциониров" w:history="1">
        <w:r>
          <w:rPr>
            <w:color w:val="0000FF"/>
          </w:rPr>
          <w:t>пункту 7.26</w:t>
        </w:r>
      </w:hyperlink>
      <w:r>
        <w:t xml:space="preserve"> настоящих Правил.</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64"/>
        <w:gridCol w:w="7880"/>
        <w:gridCol w:w="553"/>
      </w:tblGrid>
      <w:tr w:rsidR="00161567" w:rsidTr="00B74B16">
        <w:tc>
          <w:tcPr>
            <w:tcW w:w="8997" w:type="dxa"/>
            <w:gridSpan w:val="3"/>
          </w:tcPr>
          <w:p w:rsidR="00161567" w:rsidRDefault="00161567" w:rsidP="00B74B16">
            <w:pPr>
              <w:pStyle w:val="ConsPlusNormal"/>
              <w:jc w:val="center"/>
            </w:pPr>
            <w:r>
              <w:rPr>
                <w:noProof/>
                <w:position w:val="-211"/>
              </w:rPr>
              <w:lastRenderedPageBreak/>
              <w:drawing>
                <wp:inline distT="0" distB="0" distL="0" distR="0">
                  <wp:extent cx="4285615" cy="2838450"/>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4285615" cy="2838450"/>
                          </a:xfrm>
                          <a:prstGeom prst="rect">
                            <a:avLst/>
                          </a:prstGeom>
                          <a:noFill/>
                          <a:ln w="9525">
                            <a:noFill/>
                            <a:miter lim="800000"/>
                            <a:headEnd/>
                            <a:tailEnd/>
                          </a:ln>
                        </pic:spPr>
                      </pic:pic>
                    </a:graphicData>
                  </a:graphic>
                </wp:inline>
              </w:drawing>
            </w:r>
          </w:p>
        </w:tc>
      </w:tr>
      <w:tr w:rsidR="00161567" w:rsidTr="00B74B16">
        <w:tc>
          <w:tcPr>
            <w:tcW w:w="564" w:type="dxa"/>
          </w:tcPr>
          <w:p w:rsidR="00161567" w:rsidRDefault="00161567" w:rsidP="00B74B16">
            <w:pPr>
              <w:pStyle w:val="ConsPlusNormal"/>
            </w:pPr>
          </w:p>
        </w:tc>
        <w:tc>
          <w:tcPr>
            <w:tcW w:w="7880" w:type="dxa"/>
          </w:tcPr>
          <w:p w:rsidR="00161567" w:rsidRDefault="00161567" w:rsidP="00B74B16">
            <w:pPr>
              <w:pStyle w:val="ConsPlusNormal"/>
              <w:jc w:val="both"/>
            </w:pPr>
            <w:r>
              <w:rPr>
                <w:i/>
                <w:iCs/>
              </w:rPr>
              <w:t>1</w:t>
            </w:r>
            <w:r>
              <w:t xml:space="preserve"> - диодный заземлитель; </w:t>
            </w:r>
            <w:r>
              <w:rPr>
                <w:i/>
                <w:iCs/>
              </w:rPr>
              <w:t>2</w:t>
            </w:r>
            <w:r>
              <w:t xml:space="preserve"> - заземляющий проводник; </w:t>
            </w:r>
            <w:r>
              <w:rPr>
                <w:i/>
                <w:iCs/>
              </w:rPr>
              <w:t>3</w:t>
            </w:r>
            <w:r>
              <w:t xml:space="preserve"> - железнодорожный путь; </w:t>
            </w:r>
            <w:r>
              <w:rPr>
                <w:i/>
                <w:iCs/>
              </w:rPr>
              <w:t>4</w:t>
            </w:r>
            <w:r>
              <w:t xml:space="preserve"> - перемычка (требования - по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xml:space="preserve"> (пункт 12.2.2)); M</w:t>
            </w:r>
            <w:r>
              <w:rPr>
                <w:noProof/>
                <w:position w:val="-3"/>
              </w:rPr>
              <w:drawing>
                <wp:inline distT="0" distB="0" distL="0" distR="0">
                  <wp:extent cx="198755" cy="19875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t xml:space="preserve"> - </w:t>
            </w:r>
            <w:proofErr w:type="spellStart"/>
            <w:r>
              <w:t>мегаомметр</w:t>
            </w:r>
            <w:proofErr w:type="spellEnd"/>
            <w:r>
              <w:t>.</w:t>
            </w:r>
          </w:p>
        </w:tc>
        <w:tc>
          <w:tcPr>
            <w:tcW w:w="553" w:type="dxa"/>
          </w:tcPr>
          <w:p w:rsidR="00161567" w:rsidRDefault="00161567" w:rsidP="00B74B16">
            <w:pPr>
              <w:pStyle w:val="ConsPlusNormal"/>
            </w:pPr>
          </w:p>
        </w:tc>
      </w:tr>
      <w:tr w:rsidR="00161567" w:rsidTr="00B74B16">
        <w:tc>
          <w:tcPr>
            <w:tcW w:w="8997" w:type="dxa"/>
            <w:gridSpan w:val="3"/>
          </w:tcPr>
          <w:p w:rsidR="00161567" w:rsidRDefault="00161567" w:rsidP="00B74B16">
            <w:pPr>
              <w:pStyle w:val="ConsPlusNormal"/>
              <w:jc w:val="center"/>
            </w:pPr>
            <w:r>
              <w:t>Рисунок 6 - Схема контроля исправности диодного заземлителя</w:t>
            </w:r>
          </w:p>
        </w:tc>
      </w:tr>
    </w:tbl>
    <w:p w:rsidR="00161567" w:rsidRDefault="00161567" w:rsidP="00161567">
      <w:pPr>
        <w:pStyle w:val="ConsPlusNormal"/>
        <w:jc w:val="both"/>
      </w:pPr>
    </w:p>
    <w:p w:rsidR="00161567" w:rsidRDefault="00161567" w:rsidP="00161567">
      <w:pPr>
        <w:pStyle w:val="ConsPlusNormal"/>
        <w:jc w:val="center"/>
        <w:outlineLvl w:val="2"/>
      </w:pPr>
      <w:r>
        <w:rPr>
          <w:b/>
          <w:bCs/>
        </w:rPr>
        <w:t>Проверка характеристик токоприемников электроподвижного состава</w:t>
      </w:r>
    </w:p>
    <w:p w:rsidR="00161567" w:rsidRDefault="00161567" w:rsidP="00161567">
      <w:pPr>
        <w:pStyle w:val="ConsPlusNormal"/>
        <w:jc w:val="both"/>
      </w:pPr>
    </w:p>
    <w:p w:rsidR="00161567" w:rsidRDefault="00161567" w:rsidP="00161567">
      <w:pPr>
        <w:pStyle w:val="ConsPlusNormal"/>
        <w:ind w:firstLine="540"/>
        <w:jc w:val="both"/>
      </w:pPr>
      <w:bookmarkStart w:id="83" w:name="Par3324"/>
      <w:bookmarkEnd w:id="83"/>
      <w:r>
        <w:t xml:space="preserve">7.28. 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4.10). Работу выполняют совместно с сервисным локомотивным депо.</w:t>
      </w:r>
    </w:p>
    <w:p w:rsidR="00161567" w:rsidRDefault="00161567" w:rsidP="00161567">
      <w:pPr>
        <w:pStyle w:val="ConsPlusNormal"/>
        <w:spacing w:before="240"/>
        <w:ind w:firstLine="540"/>
        <w:jc w:val="both"/>
      </w:pPr>
      <w:bookmarkStart w:id="84" w:name="Par3325"/>
      <w:bookmarkEnd w:id="84"/>
      <w:r>
        <w:t xml:space="preserve">7.29. </w:t>
      </w:r>
      <w:proofErr w:type="gramStart"/>
      <w:r>
        <w:t>Измерение активного нажатия, пассивного нажатия и разницы между наибольшим и наименьшим нажатием при одностороннем движении токоприемника проводят на 2 или 3 электровозах и моторных вагонах электропоездов каждой из серий из числа приписанных к данному депо.</w:t>
      </w:r>
      <w:proofErr w:type="gramEnd"/>
      <w:r>
        <w:t xml:space="preserve"> Измерение выполняют:</w:t>
      </w:r>
    </w:p>
    <w:p w:rsidR="00161567" w:rsidRDefault="00161567" w:rsidP="00161567">
      <w:pPr>
        <w:pStyle w:val="ConsPlusNormal"/>
        <w:spacing w:before="240"/>
        <w:ind w:firstLine="540"/>
        <w:jc w:val="both"/>
      </w:pPr>
      <w:r>
        <w:t>1) при температуре наружного воздуха выше минус 20</w:t>
      </w:r>
      <w:proofErr w:type="gramStart"/>
      <w:r>
        <w:t>°С</w:t>
      </w:r>
      <w:proofErr w:type="gramEnd"/>
      <w:r>
        <w:t xml:space="preserve"> - на открытом воздухе, ниже минус 20°С - в помещении депо;</w:t>
      </w:r>
    </w:p>
    <w:p w:rsidR="00161567" w:rsidRDefault="00161567" w:rsidP="00161567">
      <w:pPr>
        <w:pStyle w:val="ConsPlusNormal"/>
        <w:spacing w:before="240"/>
        <w:ind w:firstLine="540"/>
        <w:jc w:val="both"/>
      </w:pPr>
      <w:r>
        <w:t>2) без предварительного раскачивания токоприемника.</w:t>
      </w:r>
    </w:p>
    <w:p w:rsidR="00161567" w:rsidRDefault="00161567" w:rsidP="00161567">
      <w:pPr>
        <w:pStyle w:val="ConsPlusNormal"/>
        <w:spacing w:before="240"/>
        <w:ind w:firstLine="540"/>
        <w:jc w:val="both"/>
      </w:pPr>
      <w:r>
        <w:t xml:space="preserve">Согласно ГОСТ 32204-2014 (пункты 7.3.1, 7.3.2) измерение выполняют по кинематической схеме, показанной на рисунке 7. Динамометр </w:t>
      </w:r>
      <w:r>
        <w:rPr>
          <w:i/>
          <w:iCs/>
        </w:rPr>
        <w:t>1</w:t>
      </w:r>
      <w:r>
        <w:t xml:space="preserve"> подвешивают к середине общего основания, на котором крепят неподвижные части кареток (основание кареток) с поворотом на 180°. На основани</w:t>
      </w:r>
      <w:proofErr w:type="gramStart"/>
      <w:r>
        <w:t>е</w:t>
      </w:r>
      <w:proofErr w:type="gramEnd"/>
      <w:r>
        <w:t xml:space="preserve"> токоприемника вертикально устанавливают измерительную линейку </w:t>
      </w:r>
      <w:r>
        <w:rPr>
          <w:i/>
          <w:iCs/>
        </w:rPr>
        <w:t>2</w:t>
      </w:r>
      <w:r>
        <w:t xml:space="preserve"> по ГОСТ 427-75 длиной не менее 3 м. Перемещение полоза вверх и вниз осуществляют с помощью гибкого </w:t>
      </w:r>
      <w:proofErr w:type="spellStart"/>
      <w:r>
        <w:t>тросика</w:t>
      </w:r>
      <w:proofErr w:type="spellEnd"/>
      <w:r>
        <w:t xml:space="preserve">, соединенного одним концом с динамометром, а другим со специальным устройством, обеспечивающим равномерное вращение. Допускается перемещать полоз вручную. Снятие </w:t>
      </w:r>
      <w:r>
        <w:lastRenderedPageBreak/>
        <w:t>показаний осуществляют через каждые 100 мм на рабочей высоте при движении полоза со скоростью (0,20+/-0,02) м/</w:t>
      </w:r>
      <w:proofErr w:type="gramStart"/>
      <w:r>
        <w:t>с</w:t>
      </w:r>
      <w:proofErr w:type="gramEnd"/>
      <w:r>
        <w:t xml:space="preserve"> в одном направлении (вверх или вниз). Погрешность измерений +/-5 Н. Разницу между наибольшим и наименьшим нажатием определяют из статической характеристики при одностороннем движении токоприемника.</w:t>
      </w:r>
    </w:p>
    <w:p w:rsidR="00161567" w:rsidRDefault="00161567" w:rsidP="00161567">
      <w:pPr>
        <w:pStyle w:val="ConsPlusNormal"/>
        <w:spacing w:before="240"/>
        <w:ind w:firstLine="540"/>
        <w:jc w:val="both"/>
      </w:pPr>
      <w:r>
        <w:t>В процессе измерений визуально контролируют состояние элементов конструкции токоприемника - износ угольных вставок, наличие сколов, состояние шплинтов, электрических шунтов и изоляторов.</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64"/>
        <w:gridCol w:w="6860"/>
        <w:gridCol w:w="1220"/>
      </w:tblGrid>
      <w:tr w:rsidR="00161567" w:rsidTr="00B74B16">
        <w:tc>
          <w:tcPr>
            <w:tcW w:w="9044" w:type="dxa"/>
            <w:gridSpan w:val="3"/>
          </w:tcPr>
          <w:p w:rsidR="00161567" w:rsidRDefault="00161567" w:rsidP="00B74B16">
            <w:pPr>
              <w:pStyle w:val="ConsPlusNormal"/>
              <w:jc w:val="center"/>
            </w:pPr>
            <w:r>
              <w:rPr>
                <w:noProof/>
                <w:position w:val="-219"/>
              </w:rPr>
              <w:drawing>
                <wp:inline distT="0" distB="0" distL="0" distR="0">
                  <wp:extent cx="3458845" cy="2941955"/>
                  <wp:effectExtent l="1905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3458845" cy="2941955"/>
                          </a:xfrm>
                          <a:prstGeom prst="rect">
                            <a:avLst/>
                          </a:prstGeom>
                          <a:noFill/>
                          <a:ln w="9525">
                            <a:noFill/>
                            <a:miter lim="800000"/>
                            <a:headEnd/>
                            <a:tailEnd/>
                          </a:ln>
                        </pic:spPr>
                      </pic:pic>
                    </a:graphicData>
                  </a:graphic>
                </wp:inline>
              </w:drawing>
            </w:r>
          </w:p>
        </w:tc>
      </w:tr>
      <w:tr w:rsidR="00161567" w:rsidTr="00B74B16">
        <w:tc>
          <w:tcPr>
            <w:tcW w:w="964" w:type="dxa"/>
          </w:tcPr>
          <w:p w:rsidR="00161567" w:rsidRDefault="00161567" w:rsidP="00B74B16">
            <w:pPr>
              <w:pStyle w:val="ConsPlusNormal"/>
            </w:pPr>
          </w:p>
        </w:tc>
        <w:tc>
          <w:tcPr>
            <w:tcW w:w="6860" w:type="dxa"/>
          </w:tcPr>
          <w:p w:rsidR="00161567" w:rsidRDefault="00161567" w:rsidP="00B74B16">
            <w:pPr>
              <w:pStyle w:val="ConsPlusNormal"/>
              <w:jc w:val="both"/>
            </w:pPr>
            <w:r>
              <w:rPr>
                <w:i/>
                <w:iCs/>
              </w:rPr>
              <w:t>1</w:t>
            </w:r>
            <w:r>
              <w:t xml:space="preserve"> - динамометр; </w:t>
            </w:r>
            <w:r>
              <w:rPr>
                <w:i/>
                <w:iCs/>
              </w:rPr>
              <w:t>2</w:t>
            </w:r>
            <w:r>
              <w:t xml:space="preserve"> - измерительная линейка; </w:t>
            </w:r>
            <w:proofErr w:type="spellStart"/>
            <w:proofErr w:type="gramStart"/>
            <w:r>
              <w:rPr>
                <w:i/>
                <w:iCs/>
              </w:rPr>
              <w:t>P</w:t>
            </w:r>
            <w:proofErr w:type="gramEnd"/>
            <w:r>
              <w:rPr>
                <w:vertAlign w:val="subscript"/>
              </w:rPr>
              <w:t>а</w:t>
            </w:r>
            <w:proofErr w:type="spellEnd"/>
            <w:r>
              <w:t xml:space="preserve"> - наименьшее активное нажатие; </w:t>
            </w:r>
            <w:proofErr w:type="spellStart"/>
            <w:r>
              <w:rPr>
                <w:i/>
                <w:iCs/>
              </w:rPr>
              <w:t>P</w:t>
            </w:r>
            <w:r>
              <w:rPr>
                <w:vertAlign w:val="subscript"/>
              </w:rPr>
              <w:t>п</w:t>
            </w:r>
            <w:proofErr w:type="spellEnd"/>
            <w:r>
              <w:t xml:space="preserve"> - наибольшее пассивное нажатие.</w:t>
            </w:r>
          </w:p>
        </w:tc>
        <w:tc>
          <w:tcPr>
            <w:tcW w:w="1220" w:type="dxa"/>
          </w:tcPr>
          <w:p w:rsidR="00161567" w:rsidRDefault="00161567" w:rsidP="00B74B16">
            <w:pPr>
              <w:pStyle w:val="ConsPlusNormal"/>
            </w:pPr>
          </w:p>
        </w:tc>
      </w:tr>
      <w:tr w:rsidR="00161567" w:rsidTr="00B74B16">
        <w:tc>
          <w:tcPr>
            <w:tcW w:w="9044" w:type="dxa"/>
            <w:gridSpan w:val="3"/>
          </w:tcPr>
          <w:p w:rsidR="00161567" w:rsidRDefault="00161567" w:rsidP="00B74B16">
            <w:pPr>
              <w:pStyle w:val="ConsPlusNormal"/>
              <w:jc w:val="center"/>
            </w:pPr>
            <w:r>
              <w:t>Рисунок 7 - Кинематическая схема измерения активного нажатия, пассивного нажатия и разницы между наибольшим и наименьшим нажатием при одностороннем движении токоприемника</w:t>
            </w:r>
          </w:p>
        </w:tc>
      </w:tr>
    </w:tbl>
    <w:p w:rsidR="00161567" w:rsidRDefault="00161567" w:rsidP="00161567">
      <w:pPr>
        <w:pStyle w:val="ConsPlusNormal"/>
        <w:jc w:val="both"/>
      </w:pPr>
    </w:p>
    <w:p w:rsidR="00161567" w:rsidRDefault="00161567" w:rsidP="00161567">
      <w:pPr>
        <w:pStyle w:val="ConsPlusNormal"/>
        <w:ind w:firstLine="540"/>
        <w:jc w:val="both"/>
      </w:pPr>
      <w:bookmarkStart w:id="85" w:name="Par3337"/>
      <w:bookmarkEnd w:id="85"/>
      <w:r>
        <w:t xml:space="preserve">7.30. Токоприемники считают пригодными к дальнейшей эксплуатации в течение ближайшего межремонтного срока, если активное нажатие, пассивное нажатие и разница между наибольшим и наименьшим нажатием при одностороннем движении токоприемника находятся в пределах, указанных в таблице 33. В противном случае токоприемник ремонтируют или заменяют, после чего измерения и визуальный контроль по </w:t>
      </w:r>
      <w:hyperlink w:anchor="Par3325" w:tooltip="7.29. Измерение активного нажатия, пассивного нажатия и разницы между наибольшим и наименьшим нажатием при одностороннем движении токоприемника проводят на 2 или 3 электровозах и моторных вагонах электропоездов каждой из серий из числа приписанных к данному де" w:history="1">
        <w:r>
          <w:rPr>
            <w:color w:val="0000FF"/>
          </w:rPr>
          <w:t>пункту 7.29</w:t>
        </w:r>
      </w:hyperlink>
      <w:r>
        <w:t xml:space="preserve"> настоящих Правил повторяют.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272"/>
        <w:gridCol w:w="1843"/>
        <w:gridCol w:w="1842"/>
      </w:tblGrid>
      <w:tr w:rsidR="00161567" w:rsidTr="00B74B16">
        <w:tc>
          <w:tcPr>
            <w:tcW w:w="8957" w:type="dxa"/>
            <w:gridSpan w:val="3"/>
          </w:tcPr>
          <w:p w:rsidR="00161567" w:rsidRDefault="00161567" w:rsidP="00B74B16">
            <w:pPr>
              <w:pStyle w:val="ConsPlusNormal"/>
              <w:jc w:val="right"/>
            </w:pPr>
            <w:r>
              <w:t>Таблица 33</w:t>
            </w:r>
          </w:p>
        </w:tc>
      </w:tr>
      <w:tr w:rsidR="00161567" w:rsidTr="00B74B16">
        <w:tc>
          <w:tcPr>
            <w:tcW w:w="8957" w:type="dxa"/>
            <w:gridSpan w:val="3"/>
            <w:tcBorders>
              <w:bottom w:val="single" w:sz="4" w:space="0" w:color="auto"/>
            </w:tcBorders>
          </w:tcPr>
          <w:p w:rsidR="00161567" w:rsidRDefault="00161567" w:rsidP="00B74B16">
            <w:pPr>
              <w:pStyle w:val="ConsPlusNormal"/>
              <w:jc w:val="center"/>
            </w:pPr>
            <w:r>
              <w:rPr>
                <w:b/>
                <w:bCs/>
              </w:rPr>
              <w:t>ПРЕДЕЛЬНО ДОПУСТИМЫЕ</w:t>
            </w:r>
          </w:p>
          <w:p w:rsidR="00161567" w:rsidRDefault="00161567" w:rsidP="00B74B16">
            <w:pPr>
              <w:pStyle w:val="ConsPlusNormal"/>
              <w:jc w:val="center"/>
            </w:pPr>
            <w:r>
              <w:rPr>
                <w:b/>
                <w:bCs/>
              </w:rPr>
              <w:t>параметры токоприемников</w:t>
            </w:r>
          </w:p>
        </w:tc>
      </w:tr>
      <w:tr w:rsidR="00161567" w:rsidTr="00B74B16">
        <w:tc>
          <w:tcPr>
            <w:tcW w:w="5272"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Наименование показателя</w:t>
            </w:r>
          </w:p>
        </w:tc>
        <w:tc>
          <w:tcPr>
            <w:tcW w:w="368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Предельно допустимое значение или браковочный критерий</w:t>
            </w:r>
          </w:p>
        </w:tc>
      </w:tr>
      <w:tr w:rsidR="00161567" w:rsidTr="00B74B16">
        <w:tc>
          <w:tcPr>
            <w:tcW w:w="5272"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тяжелых токоприемников</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для легких токоприемников</w:t>
            </w:r>
          </w:p>
        </w:tc>
      </w:tr>
      <w:tr w:rsidR="00161567" w:rsidTr="00B74B16">
        <w:tc>
          <w:tcPr>
            <w:tcW w:w="527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1. Активное нажатие, Н,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r>
      <w:tr w:rsidR="00161567" w:rsidTr="00B74B16">
        <w:tc>
          <w:tcPr>
            <w:tcW w:w="527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2. Пассивное нажатие, Н, не более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w:t>
            </w:r>
          </w:p>
        </w:tc>
      </w:tr>
      <w:tr w:rsidR="00161567" w:rsidTr="00B74B16">
        <w:tc>
          <w:tcPr>
            <w:tcW w:w="527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Разница между наибольшим и наименьшим нажатием при одностороннем движении, Н, не более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184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r>
    </w:tbl>
    <w:p w:rsidR="00161567" w:rsidRDefault="00161567" w:rsidP="00161567">
      <w:pPr>
        <w:pStyle w:val="ConsPlusNormal"/>
        <w:jc w:val="both"/>
      </w:pPr>
    </w:p>
    <w:p w:rsidR="00161567" w:rsidRDefault="00161567" w:rsidP="00161567">
      <w:pPr>
        <w:pStyle w:val="ConsPlusNormal"/>
        <w:jc w:val="center"/>
        <w:outlineLvl w:val="2"/>
      </w:pPr>
      <w:r>
        <w:rPr>
          <w:b/>
          <w:bCs/>
        </w:rPr>
        <w:t xml:space="preserve">Проверка </w:t>
      </w:r>
      <w:proofErr w:type="gramStart"/>
      <w:r>
        <w:rPr>
          <w:b/>
          <w:bCs/>
        </w:rPr>
        <w:t>сопротивления изоляции вспомогательных цепей переключателей станций стыкования</w:t>
      </w:r>
      <w:proofErr w:type="gramEnd"/>
    </w:p>
    <w:p w:rsidR="00161567" w:rsidRDefault="00161567" w:rsidP="00161567">
      <w:pPr>
        <w:pStyle w:val="ConsPlusNormal"/>
        <w:jc w:val="both"/>
      </w:pPr>
    </w:p>
    <w:p w:rsidR="00161567" w:rsidRDefault="00161567" w:rsidP="00161567">
      <w:pPr>
        <w:pStyle w:val="ConsPlusNormal"/>
        <w:ind w:firstLine="540"/>
        <w:jc w:val="both"/>
      </w:pPr>
      <w:bookmarkStart w:id="86" w:name="Par3358"/>
      <w:bookmarkEnd w:id="86"/>
      <w:r>
        <w:t xml:space="preserve">7.31. Сопротивление изоляции вспомогательных цепей измеряют однократно для каждой электрически связанной группы цепей по отношению к заземленным токопроводящим частям и для каждой из двух электрически связанных групп цепей по отношению друг к другу. Для измерения применяют </w:t>
      </w:r>
      <w:proofErr w:type="spellStart"/>
      <w:r>
        <w:t>мегаомметр</w:t>
      </w:r>
      <w:proofErr w:type="spellEnd"/>
      <w:r>
        <w:t xml:space="preserve"> на напряжение 1000 В.</w:t>
      </w:r>
    </w:p>
    <w:p w:rsidR="00161567" w:rsidRDefault="00161567" w:rsidP="00161567">
      <w:pPr>
        <w:pStyle w:val="ConsPlusNormal"/>
        <w:spacing w:before="240"/>
        <w:ind w:firstLine="540"/>
        <w:jc w:val="both"/>
      </w:pPr>
      <w:r>
        <w:t>Полупроводниковые приборы на время измерения должны быть зашунтированы.</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4.11).</w:t>
      </w:r>
    </w:p>
    <w:p w:rsidR="00161567" w:rsidRDefault="00161567" w:rsidP="00161567">
      <w:pPr>
        <w:pStyle w:val="ConsPlusNormal"/>
        <w:spacing w:before="240"/>
        <w:ind w:firstLine="540"/>
        <w:jc w:val="both"/>
      </w:pPr>
      <w:bookmarkStart w:id="87" w:name="Par3361"/>
      <w:bookmarkEnd w:id="87"/>
      <w:r>
        <w:t xml:space="preserve">7.32. Переключатель считают пригодным к дальнейшей эксплуатации, если сопротивление изоляции, полученное при измерении по </w:t>
      </w:r>
      <w:hyperlink w:anchor="Par3358" w:tooltip="7.31. Сопротивление изоляции вспомогательных цепей измеряют однократно для каждой электрически связанной группы цепей по отношению к заземленным токопроводящим частям и для каждой из двух электрически связанных групп цепей по отношению друг к другу. Для измере" w:history="1">
        <w:r>
          <w:rPr>
            <w:color w:val="0000FF"/>
          </w:rPr>
          <w:t>пункту 7.31</w:t>
        </w:r>
      </w:hyperlink>
      <w:r>
        <w:t xml:space="preserve"> настоящих правил, не менее:</w:t>
      </w:r>
    </w:p>
    <w:p w:rsidR="00161567" w:rsidRDefault="00161567" w:rsidP="00161567">
      <w:pPr>
        <w:pStyle w:val="ConsPlusNormal"/>
        <w:spacing w:before="240"/>
        <w:ind w:firstLine="540"/>
        <w:jc w:val="both"/>
      </w:pPr>
      <w:r>
        <w:t>обмоток электродвигателей приводов переключателей - 0,5 МОм;</w:t>
      </w:r>
    </w:p>
    <w:p w:rsidR="00161567" w:rsidRDefault="00161567" w:rsidP="00161567">
      <w:pPr>
        <w:pStyle w:val="ConsPlusNormal"/>
        <w:spacing w:before="240"/>
        <w:ind w:firstLine="540"/>
        <w:jc w:val="both"/>
      </w:pPr>
      <w:r>
        <w:t>всех остальных цепей - 1 МОм.</w:t>
      </w:r>
    </w:p>
    <w:p w:rsidR="00161567" w:rsidRDefault="00161567" w:rsidP="00161567">
      <w:pPr>
        <w:pStyle w:val="ConsPlusNormal"/>
        <w:jc w:val="both"/>
      </w:pPr>
    </w:p>
    <w:p w:rsidR="00161567" w:rsidRDefault="00161567" w:rsidP="00161567">
      <w:pPr>
        <w:pStyle w:val="ConsPlusNormal"/>
        <w:jc w:val="center"/>
        <w:outlineLvl w:val="2"/>
      </w:pPr>
      <w:r>
        <w:rPr>
          <w:b/>
          <w:bCs/>
        </w:rPr>
        <w:t xml:space="preserve">Проверка </w:t>
      </w:r>
      <w:proofErr w:type="gramStart"/>
      <w:r>
        <w:rPr>
          <w:b/>
          <w:bCs/>
        </w:rPr>
        <w:t>сопротивления изоляции обмоток трансформатора запала устройств защиты станций стыкования</w:t>
      </w:r>
      <w:proofErr w:type="gramEnd"/>
    </w:p>
    <w:p w:rsidR="00161567" w:rsidRDefault="00161567" w:rsidP="00161567">
      <w:pPr>
        <w:pStyle w:val="ConsPlusNormal"/>
        <w:jc w:val="both"/>
      </w:pPr>
    </w:p>
    <w:p w:rsidR="00161567" w:rsidRDefault="00161567" w:rsidP="00161567">
      <w:pPr>
        <w:pStyle w:val="ConsPlusNormal"/>
        <w:ind w:firstLine="540"/>
        <w:jc w:val="both"/>
      </w:pPr>
      <w:bookmarkStart w:id="88" w:name="Par3367"/>
      <w:bookmarkEnd w:id="88"/>
      <w:r>
        <w:t>7.33. Сопротивление изоляции обмоток трансформатора запала измеряют однократно:</w:t>
      </w:r>
    </w:p>
    <w:p w:rsidR="00161567" w:rsidRDefault="00161567" w:rsidP="00161567">
      <w:pPr>
        <w:pStyle w:val="ConsPlusNormal"/>
        <w:spacing w:before="240"/>
        <w:ind w:firstLine="540"/>
        <w:jc w:val="both"/>
      </w:pPr>
      <w:r>
        <w:t>обмотки высшего напряжения - мегаомметром на напряжение 2500</w:t>
      </w:r>
      <w:proofErr w:type="gramStart"/>
      <w:r>
        <w:t xml:space="preserve"> В</w:t>
      </w:r>
      <w:proofErr w:type="gramEnd"/>
      <w:r>
        <w:t>;</w:t>
      </w:r>
    </w:p>
    <w:p w:rsidR="00161567" w:rsidRDefault="00161567" w:rsidP="00161567">
      <w:pPr>
        <w:pStyle w:val="ConsPlusNormal"/>
        <w:spacing w:before="240"/>
        <w:ind w:firstLine="540"/>
        <w:jc w:val="both"/>
      </w:pPr>
      <w:r>
        <w:t>обмотки низшего напряжения - мегаомметром на напряжение 1000 или 500 В.</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4.12).</w:t>
      </w:r>
    </w:p>
    <w:p w:rsidR="00161567" w:rsidRDefault="00161567" w:rsidP="00161567">
      <w:pPr>
        <w:pStyle w:val="ConsPlusNormal"/>
        <w:spacing w:before="240"/>
        <w:ind w:firstLine="540"/>
        <w:jc w:val="both"/>
      </w:pPr>
      <w:r>
        <w:t>Сопротивление изоляции, полученное при измерении, приводят к одной и той же температуре путем умножения на коэффициент, который принимают в соответствии с таблицей 34, и сравнивают с результатами предыдущих измерений.</w:t>
      </w:r>
    </w:p>
    <w:p w:rsidR="00161567" w:rsidRDefault="00161567" w:rsidP="00161567">
      <w:pPr>
        <w:pStyle w:val="ConsPlusNormal"/>
        <w:spacing w:before="240"/>
        <w:ind w:firstLine="540"/>
        <w:jc w:val="both"/>
      </w:pPr>
      <w:r>
        <w:t>Если сопротивление изоляции снизилось по отношению к предыдущему измерению не более</w:t>
      </w:r>
      <w:proofErr w:type="gramStart"/>
      <w:r>
        <w:t>,</w:t>
      </w:r>
      <w:proofErr w:type="gramEnd"/>
      <w:r>
        <w:t xml:space="preserve"> чем на 30%, то трансформатор запала считают пригодным к дальнейшей эксплуатации. В противном случае трансформатор запала заменяют.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551"/>
        <w:gridCol w:w="2041"/>
        <w:gridCol w:w="2551"/>
        <w:gridCol w:w="1928"/>
      </w:tblGrid>
      <w:tr w:rsidR="00161567" w:rsidTr="00B74B16">
        <w:tc>
          <w:tcPr>
            <w:tcW w:w="9071" w:type="dxa"/>
            <w:gridSpan w:val="4"/>
          </w:tcPr>
          <w:p w:rsidR="00161567" w:rsidRDefault="00161567" w:rsidP="00B74B16">
            <w:pPr>
              <w:pStyle w:val="ConsPlusNormal"/>
              <w:jc w:val="right"/>
            </w:pPr>
            <w:r>
              <w:t>Таблица 34</w:t>
            </w:r>
          </w:p>
        </w:tc>
      </w:tr>
      <w:tr w:rsidR="00161567" w:rsidTr="00B74B16">
        <w:tc>
          <w:tcPr>
            <w:tcW w:w="9071" w:type="dxa"/>
            <w:gridSpan w:val="4"/>
            <w:tcBorders>
              <w:bottom w:val="single" w:sz="4" w:space="0" w:color="auto"/>
            </w:tcBorders>
          </w:tcPr>
          <w:p w:rsidR="00161567" w:rsidRDefault="00161567" w:rsidP="00B74B16">
            <w:pPr>
              <w:pStyle w:val="ConsPlusNormal"/>
              <w:jc w:val="center"/>
            </w:pPr>
            <w:r>
              <w:rPr>
                <w:b/>
                <w:bCs/>
              </w:rPr>
              <w:t>КОЭФФИЦИЕНТ</w:t>
            </w:r>
          </w:p>
          <w:p w:rsidR="00161567" w:rsidRDefault="00161567" w:rsidP="00B74B16">
            <w:pPr>
              <w:pStyle w:val="ConsPlusNormal"/>
              <w:jc w:val="center"/>
            </w:pPr>
            <w:r>
              <w:rPr>
                <w:b/>
                <w:bCs/>
              </w:rPr>
              <w:t>для пересчета сопротивления изоляции, полученного при измерении сопротивления изоляции, к одной и той же температуре</w:t>
            </w:r>
          </w:p>
        </w:tc>
      </w:tr>
      <w:tr w:rsidR="00161567" w:rsidTr="00B74B16">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Разность температуры при текущем и предыдущем измерении, °</w:t>
            </w:r>
            <w:proofErr w:type="gramStart"/>
            <w:r>
              <w:t>С</w:t>
            </w:r>
            <w:proofErr w:type="gramEnd"/>
          </w:p>
        </w:tc>
        <w:tc>
          <w:tcPr>
            <w:tcW w:w="204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Коэффициент, на который следует умножать сопротивление изоляции</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Разность температуры при текущем и предыдущем измерении, °</w:t>
            </w:r>
            <w:proofErr w:type="gramStart"/>
            <w:r>
              <w:t>С</w:t>
            </w:r>
            <w:proofErr w:type="gramEnd"/>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Коэффициент, на который следует умножать сопротивление изоляции</w:t>
            </w:r>
          </w:p>
        </w:tc>
      </w:tr>
      <w:tr w:rsidR="00161567" w:rsidTr="00B74B16">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204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1,23</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3,46</w:t>
            </w:r>
          </w:p>
        </w:tc>
      </w:tr>
      <w:tr w:rsidR="00161567" w:rsidTr="00B74B16">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204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4,15</w:t>
            </w:r>
          </w:p>
        </w:tc>
      </w:tr>
      <w:tr w:rsidR="00161567" w:rsidTr="00B74B16">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204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1,84</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w:t>
            </w:r>
          </w:p>
        </w:tc>
      </w:tr>
      <w:tr w:rsidR="00161567" w:rsidTr="00B74B16">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204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2,25</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6,20</w:t>
            </w:r>
          </w:p>
        </w:tc>
      </w:tr>
      <w:tr w:rsidR="00161567" w:rsidTr="00B74B16">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204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2,75</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92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7,50</w:t>
            </w:r>
          </w:p>
        </w:tc>
      </w:tr>
    </w:tbl>
    <w:p w:rsidR="00161567" w:rsidRDefault="00161567" w:rsidP="00161567">
      <w:pPr>
        <w:pStyle w:val="ConsPlusNormal"/>
        <w:jc w:val="both"/>
      </w:pPr>
    </w:p>
    <w:p w:rsidR="00161567" w:rsidRDefault="00161567" w:rsidP="00161567">
      <w:pPr>
        <w:pStyle w:val="ConsPlusNormal"/>
        <w:jc w:val="center"/>
        <w:outlineLvl w:val="2"/>
      </w:pPr>
      <w:r>
        <w:rPr>
          <w:b/>
          <w:bCs/>
        </w:rPr>
        <w:t xml:space="preserve">Контроль исправности </w:t>
      </w:r>
      <w:proofErr w:type="spellStart"/>
      <w:proofErr w:type="gramStart"/>
      <w:r>
        <w:rPr>
          <w:b/>
          <w:bCs/>
        </w:rPr>
        <w:t>дроссель-трансформаторов</w:t>
      </w:r>
      <w:proofErr w:type="spellEnd"/>
      <w:proofErr w:type="gramEnd"/>
    </w:p>
    <w:p w:rsidR="00161567" w:rsidRDefault="00161567" w:rsidP="00161567">
      <w:pPr>
        <w:pStyle w:val="ConsPlusNormal"/>
        <w:jc w:val="both"/>
      </w:pPr>
    </w:p>
    <w:p w:rsidR="00161567" w:rsidRDefault="00161567" w:rsidP="00161567">
      <w:pPr>
        <w:pStyle w:val="ConsPlusNormal"/>
        <w:ind w:firstLine="540"/>
        <w:jc w:val="both"/>
      </w:pPr>
      <w:bookmarkStart w:id="89" w:name="Par3404"/>
      <w:bookmarkEnd w:id="89"/>
      <w:r>
        <w:t xml:space="preserve">7.34. Контроль исправности заключается </w:t>
      </w:r>
      <w:proofErr w:type="gramStart"/>
      <w:r>
        <w:t>в</w:t>
      </w:r>
      <w:proofErr w:type="gramEnd"/>
      <w:r>
        <w:t>:</w:t>
      </w:r>
    </w:p>
    <w:p w:rsidR="00161567" w:rsidRDefault="00161567" w:rsidP="00161567">
      <w:pPr>
        <w:pStyle w:val="ConsPlusNormal"/>
        <w:spacing w:before="240"/>
        <w:ind w:firstLine="540"/>
        <w:jc w:val="both"/>
      </w:pPr>
      <w:r>
        <w:t xml:space="preserve">контроле уровня и проверке температуры масла (только для </w:t>
      </w:r>
      <w:proofErr w:type="gramStart"/>
      <w:r>
        <w:t>маслонаполненных</w:t>
      </w:r>
      <w:proofErr w:type="gramEnd"/>
      <w:r>
        <w:t xml:space="preserve"> </w:t>
      </w:r>
      <w:proofErr w:type="spellStart"/>
      <w:r>
        <w:t>дроссель-трансформаторов</w:t>
      </w:r>
      <w:proofErr w:type="spellEnd"/>
      <w:r>
        <w:t>);</w:t>
      </w:r>
    </w:p>
    <w:p w:rsidR="00161567" w:rsidRDefault="00161567" w:rsidP="00161567">
      <w:pPr>
        <w:pStyle w:val="ConsPlusNormal"/>
        <w:spacing w:before="240"/>
        <w:ind w:firstLine="540"/>
        <w:jc w:val="both"/>
      </w:pPr>
      <w:r>
        <w:t>проверке сопротивления изоляции обмоток.</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4.13).</w:t>
      </w:r>
    </w:p>
    <w:p w:rsidR="00161567" w:rsidRDefault="00161567" w:rsidP="00161567">
      <w:pPr>
        <w:pStyle w:val="ConsPlusNormal"/>
        <w:spacing w:before="240"/>
        <w:ind w:firstLine="540"/>
        <w:jc w:val="both"/>
      </w:pPr>
      <w:r>
        <w:t xml:space="preserve">7.35. Положение уровня масла измеряют после вскрытия </w:t>
      </w:r>
      <w:proofErr w:type="spellStart"/>
      <w:proofErr w:type="gramStart"/>
      <w:r>
        <w:t>дроссель-трансформатора</w:t>
      </w:r>
      <w:proofErr w:type="spellEnd"/>
      <w:proofErr w:type="gramEnd"/>
      <w:r>
        <w:t xml:space="preserve"> металлической линейкой по ГОСТ 427-75 относительно верхнего края корпуса.</w:t>
      </w:r>
    </w:p>
    <w:p w:rsidR="00161567" w:rsidRDefault="00161567" w:rsidP="00161567">
      <w:pPr>
        <w:pStyle w:val="ConsPlusNormal"/>
        <w:spacing w:before="240"/>
        <w:ind w:firstLine="540"/>
        <w:jc w:val="both"/>
      </w:pPr>
      <w:r>
        <w:t>Температуру масла измеряют термометром со шкалой 150</w:t>
      </w:r>
      <w:proofErr w:type="gramStart"/>
      <w:r>
        <w:t xml:space="preserve"> °С</w:t>
      </w:r>
      <w:proofErr w:type="gramEnd"/>
      <w:r>
        <w:t xml:space="preserve"> при наибольшей температуре окружающего воздуха и наибольшей токовой нагрузке (для соблюдения этого требования рекомендуется производить измерения по согласованию с </w:t>
      </w:r>
      <w:proofErr w:type="spellStart"/>
      <w:r>
        <w:t>энергодиспетчером</w:t>
      </w:r>
      <w:proofErr w:type="spellEnd"/>
      <w:r>
        <w:t xml:space="preserve"> в период, начинающийся через 10 мин после окончания технологического "окна" и заканчивающийся через 40 мин).</w:t>
      </w:r>
    </w:p>
    <w:p w:rsidR="00161567" w:rsidRDefault="00161567" w:rsidP="00161567">
      <w:pPr>
        <w:pStyle w:val="ConsPlusNormal"/>
        <w:spacing w:before="240"/>
        <w:ind w:firstLine="540"/>
        <w:jc w:val="both"/>
      </w:pPr>
      <w:r>
        <w:t>Сопротивление изоляции обмоток измеряют однократно мегаомметром на напряжение 1000</w:t>
      </w:r>
      <w:proofErr w:type="gramStart"/>
      <w:r>
        <w:t xml:space="preserve"> В</w:t>
      </w:r>
      <w:proofErr w:type="gramEnd"/>
      <w:r>
        <w:t xml:space="preserve"> при отключенных от тяговой рельсовой сети выводах </w:t>
      </w:r>
      <w:proofErr w:type="spellStart"/>
      <w:r>
        <w:t>дроссель-трансформатора</w:t>
      </w:r>
      <w:proofErr w:type="spellEnd"/>
      <w:r>
        <w:t>.</w:t>
      </w:r>
    </w:p>
    <w:p w:rsidR="00161567" w:rsidRDefault="00161567" w:rsidP="00161567">
      <w:pPr>
        <w:pStyle w:val="ConsPlusNormal"/>
        <w:spacing w:before="240"/>
        <w:ind w:firstLine="540"/>
        <w:jc w:val="both"/>
      </w:pPr>
      <w:bookmarkStart w:id="90" w:name="Par3411"/>
      <w:bookmarkEnd w:id="90"/>
      <w:r>
        <w:t>7.36. Дроссель-трансформатор считают пригодным к дальнейшей эксплуатации, если:</w:t>
      </w:r>
    </w:p>
    <w:p w:rsidR="00161567" w:rsidRDefault="00161567" w:rsidP="00161567">
      <w:pPr>
        <w:pStyle w:val="ConsPlusNormal"/>
        <w:spacing w:before="240"/>
        <w:ind w:firstLine="540"/>
        <w:jc w:val="both"/>
      </w:pPr>
      <w:r>
        <w:t xml:space="preserve">1) уровень масла находится не ниже, чем на 80 мм от верхнего края корпуса или не ниже </w:t>
      </w:r>
      <w:r>
        <w:lastRenderedPageBreak/>
        <w:t>контрольного отверстия в корпусе, не касаясь выводов дополнительной обмотки;</w:t>
      </w:r>
    </w:p>
    <w:p w:rsidR="00161567" w:rsidRDefault="00161567" w:rsidP="00161567">
      <w:pPr>
        <w:pStyle w:val="ConsPlusNormal"/>
        <w:spacing w:before="240"/>
        <w:ind w:firstLine="540"/>
        <w:jc w:val="both"/>
      </w:pPr>
      <w:r>
        <w:t>2) превышение температуры масла над температурой окружающего воздуха составляет не более 60</w:t>
      </w:r>
      <w:proofErr w:type="gramStart"/>
      <w:r>
        <w:t xml:space="preserve"> °С</w:t>
      </w:r>
      <w:proofErr w:type="gramEnd"/>
      <w:r>
        <w:t>;</w:t>
      </w:r>
    </w:p>
    <w:p w:rsidR="00161567" w:rsidRDefault="00161567" w:rsidP="00161567">
      <w:pPr>
        <w:pStyle w:val="ConsPlusNormal"/>
        <w:spacing w:before="240"/>
        <w:ind w:firstLine="540"/>
        <w:jc w:val="both"/>
      </w:pPr>
      <w:bookmarkStart w:id="91" w:name="Par3414"/>
      <w:bookmarkEnd w:id="91"/>
      <w:r>
        <w:t>3) сопротивление изоляции обмоток относительно заземленных нетоковедущих частей корпуса при отключенных кабелях составляет не менее:</w:t>
      </w:r>
    </w:p>
    <w:p w:rsidR="00161567" w:rsidRDefault="00161567" w:rsidP="00161567">
      <w:pPr>
        <w:pStyle w:val="ConsPlusNormal"/>
        <w:spacing w:before="240"/>
        <w:ind w:firstLine="540"/>
        <w:jc w:val="both"/>
      </w:pPr>
      <w:r>
        <w:t>для основной обмотки - 2,0 МОм;</w:t>
      </w:r>
    </w:p>
    <w:p w:rsidR="00161567" w:rsidRDefault="00161567" w:rsidP="00161567">
      <w:pPr>
        <w:pStyle w:val="ConsPlusNormal"/>
        <w:spacing w:before="240"/>
        <w:ind w:firstLine="540"/>
        <w:jc w:val="both"/>
      </w:pPr>
      <w:r>
        <w:t>для дополнительной обмотки - 5,0 МОм.</w:t>
      </w:r>
    </w:p>
    <w:p w:rsidR="00161567" w:rsidRDefault="00161567" w:rsidP="00161567">
      <w:pPr>
        <w:pStyle w:val="ConsPlusNormal"/>
        <w:spacing w:before="240"/>
        <w:ind w:firstLine="540"/>
        <w:jc w:val="both"/>
      </w:pPr>
      <w:r>
        <w:t>Дроссель-трансформатор, не удовлетворяющий этим условиям, ремонтируют или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сигнальных указателей "Опустить токоприемник"</w:t>
      </w:r>
    </w:p>
    <w:p w:rsidR="00161567" w:rsidRDefault="00161567" w:rsidP="00161567">
      <w:pPr>
        <w:pStyle w:val="ConsPlusNormal"/>
        <w:jc w:val="both"/>
      </w:pPr>
    </w:p>
    <w:p w:rsidR="00161567" w:rsidRDefault="00161567" w:rsidP="00161567">
      <w:pPr>
        <w:pStyle w:val="ConsPlusNormal"/>
        <w:ind w:firstLine="540"/>
        <w:jc w:val="both"/>
      </w:pPr>
      <w:bookmarkStart w:id="92" w:name="Par3421"/>
      <w:bookmarkEnd w:id="92"/>
      <w:r>
        <w:t xml:space="preserve">7.37. Контроль исправности заключается </w:t>
      </w:r>
      <w:proofErr w:type="gramStart"/>
      <w:r>
        <w:t>в</w:t>
      </w:r>
      <w:proofErr w:type="gramEnd"/>
      <w:r>
        <w:t>:</w:t>
      </w:r>
    </w:p>
    <w:p w:rsidR="00161567" w:rsidRDefault="00161567" w:rsidP="00161567">
      <w:pPr>
        <w:pStyle w:val="ConsPlusNormal"/>
        <w:spacing w:before="240"/>
        <w:ind w:firstLine="540"/>
        <w:jc w:val="both"/>
      </w:pPr>
      <w:r>
        <w:t>проверке сопротивления изоляции первичной цепи реле контроля напряжения и вторичных цепей;</w:t>
      </w:r>
    </w:p>
    <w:p w:rsidR="00161567" w:rsidRDefault="00161567" w:rsidP="00161567">
      <w:pPr>
        <w:pStyle w:val="ConsPlusNormal"/>
        <w:spacing w:before="240"/>
        <w:ind w:firstLine="540"/>
        <w:jc w:val="both"/>
      </w:pPr>
      <w:r>
        <w:t xml:space="preserve">визуальном </w:t>
      </w:r>
      <w:proofErr w:type="gramStart"/>
      <w:r>
        <w:t>контроле</w:t>
      </w:r>
      <w:proofErr w:type="gramEnd"/>
      <w:r>
        <w:t xml:space="preserve"> наличия светового сигнала при снятии напряжения с одной из секций контактной сети.</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4.14).</w:t>
      </w:r>
    </w:p>
    <w:p w:rsidR="00161567" w:rsidRDefault="00161567" w:rsidP="00161567">
      <w:pPr>
        <w:pStyle w:val="ConsPlusNormal"/>
        <w:spacing w:before="240"/>
        <w:ind w:firstLine="540"/>
        <w:jc w:val="both"/>
      </w:pPr>
      <w:bookmarkStart w:id="93" w:name="Par3425"/>
      <w:bookmarkEnd w:id="93"/>
      <w:r>
        <w:t>7.38. Сопротивление изоляции первичной цепи реле контроля напряжения измеряют однократно мегаомметром на напряжение 2500</w:t>
      </w:r>
      <w:proofErr w:type="gramStart"/>
      <w:r>
        <w:t xml:space="preserve"> В</w:t>
      </w:r>
      <w:proofErr w:type="gramEnd"/>
      <w:r>
        <w:t xml:space="preserve"> </w:t>
      </w:r>
      <w:proofErr w:type="spellStart"/>
      <w:r>
        <w:t>в</w:t>
      </w:r>
      <w:proofErr w:type="spellEnd"/>
      <w:r>
        <w:t xml:space="preserve"> сухую погоду при температуре окружающего воздуха не ниже 10 °С.</w:t>
      </w:r>
    </w:p>
    <w:p w:rsidR="00161567" w:rsidRDefault="00161567" w:rsidP="00161567">
      <w:pPr>
        <w:pStyle w:val="ConsPlusNormal"/>
        <w:spacing w:before="240"/>
        <w:ind w:firstLine="540"/>
        <w:jc w:val="both"/>
      </w:pPr>
      <w:r>
        <w:t>Сопротивление изоляции вторичных цепей измеряют однократно мегаомметром на напряжение 1000</w:t>
      </w:r>
      <w:proofErr w:type="gramStart"/>
      <w:r>
        <w:t xml:space="preserve"> В</w:t>
      </w:r>
      <w:proofErr w:type="gramEnd"/>
      <w:r>
        <w:t xml:space="preserve"> между каждой из групп электрически не связанных цепей и заземленными нетоковедущими частями, а также всех групп электрически не связанных цепей между собой.</w:t>
      </w:r>
    </w:p>
    <w:p w:rsidR="00161567" w:rsidRDefault="00161567" w:rsidP="00161567">
      <w:pPr>
        <w:pStyle w:val="ConsPlusNormal"/>
        <w:spacing w:before="240"/>
        <w:ind w:firstLine="540"/>
        <w:jc w:val="both"/>
      </w:pPr>
      <w:r>
        <w:t xml:space="preserve">Визуальный контроль наличия светового сигнала проводят в светлое время суток по согласованию с </w:t>
      </w:r>
      <w:proofErr w:type="spellStart"/>
      <w:r>
        <w:t>энергодиспетчером</w:t>
      </w:r>
      <w:proofErr w:type="spellEnd"/>
      <w:r>
        <w:t xml:space="preserve"> при снятии напряжения с одной из секций контактной сети. Работник, осуществляющий визуальный контроль, должен находиться на расстоянии не менее 100 м от указателя.</w:t>
      </w:r>
    </w:p>
    <w:p w:rsidR="00161567" w:rsidRDefault="00161567" w:rsidP="00161567">
      <w:pPr>
        <w:pStyle w:val="ConsPlusNormal"/>
        <w:spacing w:before="240"/>
        <w:ind w:firstLine="540"/>
        <w:jc w:val="both"/>
      </w:pPr>
      <w:bookmarkStart w:id="94" w:name="Par3428"/>
      <w:bookmarkEnd w:id="94"/>
      <w:r>
        <w:t>7.39. Указатель считают пригодным к дальнейшей эксплуатации, если:</w:t>
      </w:r>
    </w:p>
    <w:p w:rsidR="00161567" w:rsidRDefault="00161567" w:rsidP="00161567">
      <w:pPr>
        <w:pStyle w:val="ConsPlusNormal"/>
        <w:spacing w:before="240"/>
        <w:ind w:firstLine="540"/>
        <w:jc w:val="both"/>
      </w:pPr>
      <w:r>
        <w:t>1) сопротивление изоляции составляет не менее:</w:t>
      </w:r>
    </w:p>
    <w:p w:rsidR="00161567" w:rsidRDefault="00161567" w:rsidP="00161567">
      <w:pPr>
        <w:pStyle w:val="ConsPlusNormal"/>
        <w:spacing w:before="240"/>
        <w:ind w:firstLine="540"/>
        <w:jc w:val="both"/>
      </w:pPr>
      <w:r>
        <w:t>первичной цепи реле контроля напряжения - 300 МОм;</w:t>
      </w:r>
    </w:p>
    <w:p w:rsidR="00161567" w:rsidRDefault="00161567" w:rsidP="00161567">
      <w:pPr>
        <w:pStyle w:val="ConsPlusNormal"/>
        <w:spacing w:before="240"/>
        <w:ind w:firstLine="540"/>
        <w:jc w:val="both"/>
      </w:pPr>
      <w:r>
        <w:t>вторичных цепей - 1 МОм;</w:t>
      </w:r>
    </w:p>
    <w:p w:rsidR="00161567" w:rsidRDefault="00161567" w:rsidP="00161567">
      <w:pPr>
        <w:pStyle w:val="ConsPlusNormal"/>
        <w:spacing w:before="240"/>
        <w:ind w:firstLine="540"/>
        <w:jc w:val="both"/>
      </w:pPr>
      <w:r>
        <w:t xml:space="preserve">2) при визуальном контроле по </w:t>
      </w:r>
      <w:hyperlink w:anchor="Par3425" w:tooltip="7.38. Сопротивление изоляции первичной цепи реле контроля напряжения измеряют однократно мегаомметром на напряжение 2500 В в сухую погоду при температуре окружающего воздуха не ниже 10 °С." w:history="1">
        <w:r>
          <w:rPr>
            <w:color w:val="0000FF"/>
          </w:rPr>
          <w:t>пункту 7.38</w:t>
        </w:r>
      </w:hyperlink>
      <w:r>
        <w:t xml:space="preserve"> настоящих Правил световой сигнал отчетливо виден.</w:t>
      </w:r>
    </w:p>
    <w:p w:rsidR="00161567" w:rsidRDefault="00161567" w:rsidP="00161567">
      <w:pPr>
        <w:pStyle w:val="ConsPlusNormal"/>
        <w:jc w:val="both"/>
      </w:pPr>
    </w:p>
    <w:p w:rsidR="00161567" w:rsidRDefault="00161567" w:rsidP="00161567">
      <w:pPr>
        <w:pStyle w:val="ConsPlusNormal"/>
        <w:jc w:val="center"/>
        <w:outlineLvl w:val="2"/>
      </w:pPr>
      <w:r>
        <w:rPr>
          <w:b/>
          <w:bCs/>
        </w:rPr>
        <w:t xml:space="preserve">Проверка </w:t>
      </w:r>
      <w:proofErr w:type="gramStart"/>
      <w:r>
        <w:rPr>
          <w:b/>
          <w:bCs/>
        </w:rPr>
        <w:t>сопротивления изоляции корпусов приводов разъединителей</w:t>
      </w:r>
      <w:proofErr w:type="gramEnd"/>
      <w:r>
        <w:rPr>
          <w:b/>
          <w:bCs/>
        </w:rPr>
        <w:t xml:space="preserve"> с ручным приводом</w:t>
      </w:r>
    </w:p>
    <w:p w:rsidR="00161567" w:rsidRDefault="00161567" w:rsidP="00161567">
      <w:pPr>
        <w:pStyle w:val="ConsPlusNormal"/>
        <w:jc w:val="both"/>
      </w:pPr>
    </w:p>
    <w:p w:rsidR="00161567" w:rsidRDefault="00161567" w:rsidP="00161567">
      <w:pPr>
        <w:pStyle w:val="ConsPlusNormal"/>
        <w:ind w:firstLine="540"/>
        <w:jc w:val="both"/>
      </w:pPr>
      <w:bookmarkStart w:id="95" w:name="Par3436"/>
      <w:bookmarkEnd w:id="95"/>
      <w:r>
        <w:t>7.40. Проверку сопротивления изоляции корпуса привода выполняют для тех приводов, для которых необходима изоляция.</w:t>
      </w:r>
    </w:p>
    <w:p w:rsidR="00161567" w:rsidRDefault="00161567" w:rsidP="00161567">
      <w:pPr>
        <w:pStyle w:val="ConsPlusNormal"/>
        <w:spacing w:before="240"/>
        <w:ind w:firstLine="540"/>
        <w:jc w:val="both"/>
      </w:pPr>
      <w:r>
        <w:t>Согласно Инструкции по заземлению устройств энергоснабжения на электрифицированных железных дорогах ЦЭ-191, утвержденной МПС России 10 июня 1993 г. (пункты 3.4.3 и 3.11.5), изоляция необходима:</w:t>
      </w:r>
    </w:p>
    <w:p w:rsidR="00161567" w:rsidRDefault="00161567" w:rsidP="00161567">
      <w:pPr>
        <w:pStyle w:val="ConsPlusNormal"/>
        <w:spacing w:before="240"/>
        <w:ind w:firstLine="540"/>
        <w:jc w:val="both"/>
      </w:pPr>
      <w:r>
        <w:t xml:space="preserve">для корпусов приводов, установленных на опорах с сопротивлением заземления ниже допустимого по условиям работы устройств СЦБ или защиты от </w:t>
      </w:r>
      <w:proofErr w:type="spellStart"/>
      <w:r>
        <w:t>электрокоррозии</w:t>
      </w:r>
      <w:proofErr w:type="spellEnd"/>
      <w:r>
        <w:t xml:space="preserve"> (см. </w:t>
      </w:r>
      <w:hyperlink w:anchor="Par2515" w:tooltip="7.2. Согласно документу &quot;Устройства и элементы рельсовых линий и тяговой рельсовой сети. Технические требования и нормы содержания&quot;, утвержденному распоряжением ОАО &quot;РЖД&quot; от 3 апреля 2012 г. N 651р (пункты 6.5, 6.6), на участках постоянного тока металлические " w:history="1">
        <w:r>
          <w:rPr>
            <w:color w:val="0000FF"/>
          </w:rPr>
          <w:t>пункт 7.2</w:t>
        </w:r>
      </w:hyperlink>
      <w:r>
        <w:t xml:space="preserve"> настоящих Правил);</w:t>
      </w:r>
    </w:p>
    <w:p w:rsidR="00161567" w:rsidRDefault="00161567" w:rsidP="00161567">
      <w:pPr>
        <w:pStyle w:val="ConsPlusNormal"/>
        <w:spacing w:before="240"/>
        <w:ind w:firstLine="540"/>
        <w:jc w:val="both"/>
      </w:pPr>
      <w:r>
        <w:t>для корпусов приводов разъединителей линий электропередачи, установленных на опорах контактной сети постоянного тока (в данном случае в тяге разъединителя необходима изолирующая вставка).</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4.15).</w:t>
      </w:r>
    </w:p>
    <w:p w:rsidR="00161567" w:rsidRDefault="00161567" w:rsidP="00161567">
      <w:pPr>
        <w:pStyle w:val="ConsPlusNormal"/>
        <w:spacing w:before="240"/>
        <w:ind w:firstLine="540"/>
        <w:jc w:val="both"/>
      </w:pPr>
      <w:r>
        <w:t>Сопротивление изоляции корпуса привода измеряют по отношению к телу опоры однократно мегаомметром на напряжение 500 В.</w:t>
      </w:r>
    </w:p>
    <w:p w:rsidR="00161567" w:rsidRDefault="00161567" w:rsidP="00161567">
      <w:pPr>
        <w:pStyle w:val="ConsPlusNormal"/>
        <w:spacing w:before="240"/>
        <w:ind w:firstLine="540"/>
        <w:jc w:val="both"/>
      </w:pPr>
      <w:bookmarkStart w:id="96" w:name="Par3442"/>
      <w:bookmarkEnd w:id="96"/>
      <w:r>
        <w:t xml:space="preserve">7.41. Изоляцию корпуса привода считают пригодной к дальнейшей эксплуатации, если ее сопротивление, полученное при измерении по </w:t>
      </w:r>
      <w:hyperlink w:anchor="Par3436" w:tooltip="7.40. Проверку сопротивления изоляции корпуса привода выполняют для тех приводов, для которых необходима изоляция." w:history="1">
        <w:r>
          <w:rPr>
            <w:color w:val="0000FF"/>
          </w:rPr>
          <w:t>пункту 7.40</w:t>
        </w:r>
      </w:hyperlink>
      <w:r>
        <w:t xml:space="preserve"> настоящих Правил, составляет не менее 10 кОм. В противном случае изоляцию корпуса привода </w:t>
      </w:r>
      <w:proofErr w:type="gramStart"/>
      <w:r>
        <w:t>заменяют</w:t>
      </w:r>
      <w:proofErr w:type="gramEnd"/>
      <w:r>
        <w:t xml:space="preserve"> и измерение ее сопротивления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Диагностические испытания и измерения устройств дистанционного управления разъединителями с двигательными приводами</w:t>
      </w:r>
    </w:p>
    <w:p w:rsidR="00161567" w:rsidRDefault="00161567" w:rsidP="00161567">
      <w:pPr>
        <w:pStyle w:val="ConsPlusNormal"/>
        <w:jc w:val="both"/>
      </w:pPr>
    </w:p>
    <w:p w:rsidR="00161567" w:rsidRDefault="00161567" w:rsidP="00161567">
      <w:pPr>
        <w:pStyle w:val="ConsPlusNormal"/>
        <w:ind w:firstLine="540"/>
        <w:jc w:val="both"/>
      </w:pPr>
      <w:bookmarkStart w:id="97" w:name="Par3446"/>
      <w:bookmarkEnd w:id="97"/>
      <w:r>
        <w:t>7.42. Диагностические испытания и измерения устройств дистанционного управления разъединителями с двигательными приводами включают в себя:</w:t>
      </w:r>
    </w:p>
    <w:p w:rsidR="00161567" w:rsidRDefault="00161567" w:rsidP="00161567">
      <w:pPr>
        <w:pStyle w:val="ConsPlusNormal"/>
        <w:spacing w:before="240"/>
        <w:ind w:firstLine="540"/>
        <w:jc w:val="both"/>
      </w:pPr>
      <w:r>
        <w:t>проверку сопротивления изоляции корпуса привода;</w:t>
      </w:r>
    </w:p>
    <w:p w:rsidR="00161567" w:rsidRDefault="00161567" w:rsidP="00161567">
      <w:pPr>
        <w:pStyle w:val="ConsPlusNormal"/>
        <w:spacing w:before="240"/>
        <w:ind w:firstLine="540"/>
        <w:jc w:val="both"/>
      </w:pPr>
      <w:r>
        <w:t xml:space="preserve">очистку приводов и щитов (пультов) управления, </w:t>
      </w:r>
      <w:proofErr w:type="spellStart"/>
      <w:r>
        <w:t>клеммных</w:t>
      </w:r>
      <w:proofErr w:type="spellEnd"/>
      <w:r>
        <w:t xml:space="preserve"> шкафов;</w:t>
      </w:r>
    </w:p>
    <w:p w:rsidR="00161567" w:rsidRDefault="00161567" w:rsidP="00161567">
      <w:pPr>
        <w:pStyle w:val="ConsPlusNormal"/>
        <w:spacing w:before="240"/>
        <w:ind w:firstLine="540"/>
        <w:jc w:val="both"/>
      </w:pPr>
      <w:r>
        <w:t>контроль исправности контактных соединений;</w:t>
      </w:r>
    </w:p>
    <w:p w:rsidR="00161567" w:rsidRDefault="00161567" w:rsidP="00161567">
      <w:pPr>
        <w:pStyle w:val="ConsPlusNormal"/>
        <w:spacing w:before="240"/>
        <w:ind w:firstLine="540"/>
        <w:jc w:val="both"/>
      </w:pPr>
      <w:r>
        <w:t>зачистку коллекторов электродвигателей;</w:t>
      </w:r>
    </w:p>
    <w:p w:rsidR="00161567" w:rsidRDefault="00161567" w:rsidP="00161567">
      <w:pPr>
        <w:pStyle w:val="ConsPlusNormal"/>
        <w:spacing w:before="240"/>
        <w:ind w:firstLine="540"/>
        <w:jc w:val="both"/>
      </w:pPr>
      <w:r>
        <w:t>восстановление смазки трущихся частей механизма привода;</w:t>
      </w:r>
    </w:p>
    <w:p w:rsidR="00161567" w:rsidRDefault="00161567" w:rsidP="00161567">
      <w:pPr>
        <w:pStyle w:val="ConsPlusNormal"/>
        <w:spacing w:before="240"/>
        <w:ind w:firstLine="540"/>
        <w:jc w:val="both"/>
      </w:pPr>
      <w:r>
        <w:t>контроль исправности блокировки крышек приводов;</w:t>
      </w:r>
    </w:p>
    <w:p w:rsidR="00161567" w:rsidRDefault="00161567" w:rsidP="00161567">
      <w:pPr>
        <w:pStyle w:val="ConsPlusNormal"/>
        <w:spacing w:before="240"/>
        <w:ind w:firstLine="540"/>
        <w:jc w:val="both"/>
      </w:pPr>
      <w:r>
        <w:t>опробование включения и отключения привода совместно с разъединителем.</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4.16).</w:t>
      </w:r>
    </w:p>
    <w:p w:rsidR="00161567" w:rsidRDefault="00161567" w:rsidP="00161567">
      <w:pPr>
        <w:pStyle w:val="ConsPlusNormal"/>
        <w:spacing w:before="240"/>
        <w:ind w:firstLine="540"/>
        <w:jc w:val="both"/>
      </w:pPr>
      <w:bookmarkStart w:id="98" w:name="Par3455"/>
      <w:bookmarkEnd w:id="98"/>
      <w:r>
        <w:lastRenderedPageBreak/>
        <w:t xml:space="preserve">7.43. Проверку сопротивления изоляции корпуса привода выполняют по пунктам </w:t>
      </w:r>
      <w:hyperlink w:anchor="Par3436" w:tooltip="7.40. Проверку сопротивления изоляции корпуса привода выполняют для тех приводов, для которых необходима изоляция." w:history="1">
        <w:r>
          <w:rPr>
            <w:color w:val="0000FF"/>
          </w:rPr>
          <w:t>7.40</w:t>
        </w:r>
      </w:hyperlink>
      <w:r>
        <w:t xml:space="preserve"> - </w:t>
      </w:r>
      <w:hyperlink w:anchor="Par3442" w:tooltip="7.41. Изоляцию корпуса привода считают пригодной к дальнейшей эксплуатации, если ее сопротивление, полученное при измерении по пункту 7.40 настоящих Правил, составляет не менее 10 кОм. В противном случае изоляцию корпуса привода заменяют и измерение ее сопроти" w:history="1">
        <w:r>
          <w:rPr>
            <w:color w:val="0000FF"/>
          </w:rPr>
          <w:t>7.41</w:t>
        </w:r>
      </w:hyperlink>
      <w:r>
        <w:t xml:space="preserve"> настоящих Правил для тех приводов, для которых необходима изоляция.</w:t>
      </w:r>
    </w:p>
    <w:p w:rsidR="00161567" w:rsidRDefault="00161567" w:rsidP="00161567">
      <w:pPr>
        <w:pStyle w:val="ConsPlusNormal"/>
        <w:jc w:val="both"/>
      </w:pPr>
    </w:p>
    <w:p w:rsidR="00161567" w:rsidRDefault="00161567" w:rsidP="00161567">
      <w:pPr>
        <w:pStyle w:val="ConsPlusNormal"/>
        <w:jc w:val="center"/>
        <w:outlineLvl w:val="2"/>
      </w:pPr>
      <w:r>
        <w:rPr>
          <w:b/>
          <w:bCs/>
        </w:rPr>
        <w:t>Диагностические испытания и измерения короткозамыкателей</w:t>
      </w:r>
    </w:p>
    <w:p w:rsidR="00161567" w:rsidRDefault="00161567" w:rsidP="00161567">
      <w:pPr>
        <w:pStyle w:val="ConsPlusNormal"/>
        <w:jc w:val="both"/>
      </w:pPr>
    </w:p>
    <w:p w:rsidR="00161567" w:rsidRDefault="00161567" w:rsidP="00161567">
      <w:pPr>
        <w:pStyle w:val="ConsPlusNormal"/>
        <w:ind w:firstLine="540"/>
        <w:jc w:val="both"/>
      </w:pPr>
      <w:bookmarkStart w:id="99" w:name="Par3459"/>
      <w:bookmarkEnd w:id="99"/>
      <w:r>
        <w:t>7.44. Диагностические испытания и измерения короткозамыкателей включают в себя:</w:t>
      </w:r>
    </w:p>
    <w:p w:rsidR="00161567" w:rsidRDefault="00161567" w:rsidP="00161567">
      <w:pPr>
        <w:pStyle w:val="ConsPlusNormal"/>
        <w:spacing w:before="240"/>
        <w:ind w:firstLine="540"/>
        <w:jc w:val="both"/>
      </w:pPr>
      <w:r>
        <w:t>контроль положения электродов и зазора между ними;</w:t>
      </w:r>
    </w:p>
    <w:p w:rsidR="00161567" w:rsidRDefault="00161567" w:rsidP="00161567">
      <w:pPr>
        <w:pStyle w:val="ConsPlusNormal"/>
        <w:spacing w:before="240"/>
        <w:ind w:firstLine="540"/>
        <w:jc w:val="both"/>
      </w:pPr>
      <w:r>
        <w:t>проверку сопротивления изоляции;</w:t>
      </w:r>
    </w:p>
    <w:p w:rsidR="00161567" w:rsidRDefault="00161567" w:rsidP="00161567">
      <w:pPr>
        <w:pStyle w:val="ConsPlusNormal"/>
        <w:spacing w:before="240"/>
        <w:ind w:firstLine="540"/>
        <w:jc w:val="both"/>
      </w:pPr>
      <w:r>
        <w:t>проверка напряжения срабатывания входного устройства.</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4.17).</w:t>
      </w:r>
    </w:p>
    <w:p w:rsidR="00161567" w:rsidRDefault="00161567" w:rsidP="00161567">
      <w:pPr>
        <w:pStyle w:val="ConsPlusNormal"/>
        <w:spacing w:before="240"/>
        <w:ind w:firstLine="540"/>
        <w:jc w:val="both"/>
      </w:pPr>
      <w:bookmarkStart w:id="100" w:name="Par3464"/>
      <w:bookmarkEnd w:id="100"/>
      <w:r>
        <w:t xml:space="preserve">7.45. </w:t>
      </w:r>
      <w:proofErr w:type="spellStart"/>
      <w:r>
        <w:t>Соосность</w:t>
      </w:r>
      <w:proofErr w:type="spellEnd"/>
      <w:r>
        <w:t xml:space="preserve"> электродов контролируют, прикладывая к поверхности одного из них жесткую планку длиной не менее 80 мм в четырех точках по диаметру с интервалом 90°. С помощью набора пластинчатых щупов в каждой из четырех точек измеряют ширину зазора между планкой и другим электродом.</w:t>
      </w:r>
    </w:p>
    <w:p w:rsidR="00161567" w:rsidRDefault="00161567" w:rsidP="00161567">
      <w:pPr>
        <w:pStyle w:val="ConsPlusNormal"/>
        <w:spacing w:before="240"/>
        <w:ind w:firstLine="540"/>
        <w:jc w:val="both"/>
      </w:pPr>
      <w:r>
        <w:t>Расстояние между электродами контролируют с помощью двух щупов - проходного толщиной (14,0+/-0,2) мм и непроходного толщиной (16,0+/-0,2) мм.</w:t>
      </w:r>
    </w:p>
    <w:p w:rsidR="00161567" w:rsidRDefault="00161567" w:rsidP="00161567">
      <w:pPr>
        <w:pStyle w:val="ConsPlusNormal"/>
        <w:spacing w:before="240"/>
        <w:ind w:firstLine="540"/>
        <w:jc w:val="both"/>
      </w:pPr>
      <w:bookmarkStart w:id="101" w:name="Par3466"/>
      <w:bookmarkEnd w:id="101"/>
      <w:r>
        <w:t>7.46. Измерение сопротивления производят мегаомметром на напряжение 2500 В.</w:t>
      </w:r>
    </w:p>
    <w:p w:rsidR="00161567" w:rsidRDefault="00161567" w:rsidP="00161567">
      <w:pPr>
        <w:pStyle w:val="ConsPlusNormal"/>
        <w:spacing w:before="240"/>
        <w:ind w:firstLine="540"/>
        <w:jc w:val="both"/>
      </w:pPr>
      <w:bookmarkStart w:id="102" w:name="Par3467"/>
      <w:bookmarkEnd w:id="102"/>
      <w:r>
        <w:t>7.47. Напряжение срабатывания входного устройства измеряют в следующей последовательности:</w:t>
      </w:r>
    </w:p>
    <w:p w:rsidR="00161567" w:rsidRDefault="00161567" w:rsidP="00161567">
      <w:pPr>
        <w:pStyle w:val="ConsPlusNormal"/>
        <w:spacing w:before="240"/>
        <w:ind w:firstLine="540"/>
        <w:jc w:val="both"/>
      </w:pPr>
      <w:r>
        <w:t>а) собирают схему, показанную на рисунке 8;</w:t>
      </w:r>
    </w:p>
    <w:p w:rsidR="00161567" w:rsidRDefault="00161567" w:rsidP="00161567">
      <w:pPr>
        <w:pStyle w:val="ConsPlusNormal"/>
        <w:spacing w:before="240"/>
        <w:ind w:firstLine="540"/>
        <w:jc w:val="both"/>
      </w:pPr>
      <w:r>
        <w:t xml:space="preserve">б) убедившись, что движок автотрансформатора </w:t>
      </w:r>
      <w:r>
        <w:rPr>
          <w:i/>
          <w:iCs/>
        </w:rPr>
        <w:t>Т1</w:t>
      </w:r>
      <w:r>
        <w:t xml:space="preserve"> находится в положении, соответствующем минимальному напряжению, включают переключатель </w:t>
      </w:r>
      <w:r>
        <w:rPr>
          <w:i/>
          <w:iCs/>
        </w:rPr>
        <w:t>SA1</w:t>
      </w:r>
      <w:r>
        <w:t xml:space="preserve"> и изменяя положения движка автотрансформатора, устанавливают на конденсаторе</w:t>
      </w:r>
      <w:proofErr w:type="gramStart"/>
      <w:r>
        <w:t xml:space="preserve"> </w:t>
      </w:r>
      <w:r>
        <w:rPr>
          <w:i/>
          <w:iCs/>
        </w:rPr>
        <w:t>С</w:t>
      </w:r>
      <w:proofErr w:type="gramEnd"/>
      <w:r>
        <w:t xml:space="preserve"> напряжение (700+/-50) В, контролируя его по вольтметру </w:t>
      </w:r>
      <w:r>
        <w:rPr>
          <w:i/>
          <w:iCs/>
        </w:rPr>
        <w:t>V</w:t>
      </w:r>
      <w:r>
        <w:t>;</w:t>
      </w:r>
    </w:p>
    <w:p w:rsidR="00161567" w:rsidRDefault="00161567" w:rsidP="00161567">
      <w:pPr>
        <w:pStyle w:val="ConsPlusNormal"/>
        <w:spacing w:before="240"/>
        <w:ind w:firstLine="540"/>
        <w:jc w:val="both"/>
      </w:pPr>
      <w:r>
        <w:t>в) по показаниям амперметра</w:t>
      </w:r>
      <w:proofErr w:type="gramStart"/>
      <w:r>
        <w:t xml:space="preserve"> </w:t>
      </w:r>
      <w:r>
        <w:rPr>
          <w:i/>
          <w:iCs/>
        </w:rPr>
        <w:t>А</w:t>
      </w:r>
      <w:proofErr w:type="gramEnd"/>
      <w:r>
        <w:t xml:space="preserve"> убеждаются, что ток в цепи равен 0;</w:t>
      </w:r>
    </w:p>
    <w:p w:rsidR="00161567" w:rsidRDefault="00161567" w:rsidP="00161567">
      <w:pPr>
        <w:pStyle w:val="ConsPlusNormal"/>
        <w:spacing w:before="240"/>
        <w:ind w:firstLine="540"/>
        <w:jc w:val="both"/>
      </w:pPr>
      <w:r>
        <w:t>г) изменяя положения движка автотрансформатора, продолжают повышать напряжение, одновременно контролируя ток по амперметру</w:t>
      </w:r>
      <w:proofErr w:type="gramStart"/>
      <w:r>
        <w:t xml:space="preserve"> </w:t>
      </w:r>
      <w:r>
        <w:rPr>
          <w:i/>
          <w:iCs/>
        </w:rPr>
        <w:t>А</w:t>
      </w:r>
      <w:proofErr w:type="gramEnd"/>
      <w:r>
        <w:t>;</w:t>
      </w:r>
    </w:p>
    <w:p w:rsidR="00161567" w:rsidRDefault="00161567" w:rsidP="00161567">
      <w:pPr>
        <w:pStyle w:val="ConsPlusNormal"/>
        <w:spacing w:before="240"/>
        <w:ind w:firstLine="540"/>
        <w:jc w:val="both"/>
      </w:pPr>
      <w:proofErr w:type="spellStart"/>
      <w:r>
        <w:t>д</w:t>
      </w:r>
      <w:proofErr w:type="spellEnd"/>
      <w:r>
        <w:t>) в момент, когда ток, контролируемый по амперметру</w:t>
      </w:r>
      <w:proofErr w:type="gramStart"/>
      <w:r>
        <w:t xml:space="preserve"> </w:t>
      </w:r>
      <w:r>
        <w:rPr>
          <w:i/>
          <w:iCs/>
        </w:rPr>
        <w:t>А</w:t>
      </w:r>
      <w:proofErr w:type="gramEnd"/>
      <w:r>
        <w:t xml:space="preserve">, резко увеличится и составит от 370 до 450 мА, подъем напряжения прекращают, считывают показание вольтметра </w:t>
      </w:r>
      <w:r>
        <w:rPr>
          <w:i/>
          <w:iCs/>
        </w:rPr>
        <w:t>V</w:t>
      </w:r>
      <w:r>
        <w:t xml:space="preserve"> фиксируют его;</w:t>
      </w:r>
    </w:p>
    <w:p w:rsidR="00161567" w:rsidRDefault="00161567" w:rsidP="00161567">
      <w:pPr>
        <w:pStyle w:val="ConsPlusNormal"/>
        <w:spacing w:before="240"/>
        <w:ind w:firstLine="540"/>
        <w:jc w:val="both"/>
      </w:pPr>
      <w:r>
        <w:t xml:space="preserve">е) отключают переключатель </w:t>
      </w:r>
      <w:r>
        <w:rPr>
          <w:i/>
          <w:iCs/>
        </w:rPr>
        <w:t>SA1</w:t>
      </w:r>
      <w:r>
        <w:t>, движок автотрансформатора устанавливают в положение минимума напряжения, конденсатор</w:t>
      </w:r>
      <w:proofErr w:type="gramStart"/>
      <w:r>
        <w:t xml:space="preserve"> </w:t>
      </w:r>
      <w:r>
        <w:rPr>
          <w:i/>
          <w:iCs/>
        </w:rPr>
        <w:t>С</w:t>
      </w:r>
      <w:proofErr w:type="gramEnd"/>
      <w:r>
        <w:t xml:space="preserve"> разряжают;</w:t>
      </w:r>
    </w:p>
    <w:p w:rsidR="00161567" w:rsidRDefault="00161567" w:rsidP="00161567">
      <w:pPr>
        <w:pStyle w:val="ConsPlusNormal"/>
        <w:spacing w:before="240"/>
        <w:ind w:firstLine="540"/>
        <w:jc w:val="both"/>
      </w:pPr>
      <w:r>
        <w:t>ж) схему разбирают.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14"/>
      </w:tblGrid>
      <w:tr w:rsidR="00161567" w:rsidTr="00B74B16">
        <w:tc>
          <w:tcPr>
            <w:tcW w:w="9014" w:type="dxa"/>
          </w:tcPr>
          <w:p w:rsidR="00161567" w:rsidRDefault="00161567" w:rsidP="00B74B16">
            <w:pPr>
              <w:pStyle w:val="ConsPlusNormal"/>
              <w:jc w:val="center"/>
            </w:pPr>
            <w:r>
              <w:rPr>
                <w:noProof/>
                <w:position w:val="-138"/>
              </w:rPr>
              <w:lastRenderedPageBreak/>
              <w:drawing>
                <wp:inline distT="0" distB="0" distL="0" distR="0">
                  <wp:extent cx="5152390" cy="19081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5152390" cy="1908175"/>
                          </a:xfrm>
                          <a:prstGeom prst="rect">
                            <a:avLst/>
                          </a:prstGeom>
                          <a:noFill/>
                          <a:ln w="9525">
                            <a:noFill/>
                            <a:miter lim="800000"/>
                            <a:headEnd/>
                            <a:tailEnd/>
                          </a:ln>
                        </pic:spPr>
                      </pic:pic>
                    </a:graphicData>
                  </a:graphic>
                </wp:inline>
              </w:drawing>
            </w:r>
          </w:p>
        </w:tc>
      </w:tr>
      <w:tr w:rsidR="00161567" w:rsidTr="00B74B16">
        <w:tc>
          <w:tcPr>
            <w:tcW w:w="9014" w:type="dxa"/>
          </w:tcPr>
          <w:p w:rsidR="00161567" w:rsidRDefault="00161567" w:rsidP="00B74B16">
            <w:pPr>
              <w:pStyle w:val="ConsPlusNormal"/>
              <w:jc w:val="both"/>
            </w:pPr>
            <w:r>
              <w:rPr>
                <w:i/>
                <w:iCs/>
              </w:rPr>
              <w:t>SA1</w:t>
            </w:r>
            <w:r>
              <w:t xml:space="preserve"> - переключатель 250</w:t>
            </w:r>
            <w:proofErr w:type="gramStart"/>
            <w:r>
              <w:t xml:space="preserve"> В</w:t>
            </w:r>
            <w:proofErr w:type="gramEnd"/>
            <w:r>
              <w:t xml:space="preserve">, 10 А; </w:t>
            </w:r>
            <w:r>
              <w:rPr>
                <w:i/>
                <w:iCs/>
              </w:rPr>
              <w:t>T1</w:t>
            </w:r>
            <w:r>
              <w:t xml:space="preserve"> - лабораторный автотрансформатор; </w:t>
            </w:r>
            <w:r>
              <w:rPr>
                <w:i/>
                <w:iCs/>
              </w:rPr>
              <w:t>T2</w:t>
            </w:r>
            <w:r>
              <w:t xml:space="preserve"> - однофазный силовой трансформатор ОМ (ОЛ) 6000/220 В мощностью не менее 0,63 кВ·А; </w:t>
            </w:r>
            <w:r>
              <w:rPr>
                <w:i/>
                <w:iCs/>
              </w:rPr>
              <w:t>VD</w:t>
            </w:r>
            <w:r>
              <w:t xml:space="preserve"> - мост из четырех диодов с обратным напряжением не ниже 1500 В; </w:t>
            </w:r>
            <w:r>
              <w:rPr>
                <w:i/>
                <w:iCs/>
              </w:rPr>
              <w:t>R1 - R4</w:t>
            </w:r>
            <w:r>
              <w:t xml:space="preserve"> - резисторы 1,0 </w:t>
            </w:r>
            <w:proofErr w:type="spellStart"/>
            <w:r>
              <w:t>кОм+</w:t>
            </w:r>
            <w:proofErr w:type="spellEnd"/>
            <w:r>
              <w:t xml:space="preserve">/-10%; </w:t>
            </w:r>
            <w:r>
              <w:rPr>
                <w:i/>
                <w:iCs/>
              </w:rPr>
              <w:t>V</w:t>
            </w:r>
            <w:r>
              <w:t xml:space="preserve"> - вольтметр постоянного тока с пределом измерения от 1500 до 7500 В класса точности не выше 1,5; </w:t>
            </w:r>
            <w:r>
              <w:rPr>
                <w:i/>
                <w:iCs/>
              </w:rPr>
              <w:t>С</w:t>
            </w:r>
            <w:r>
              <w:t xml:space="preserve"> - конденсатор емкостью 140 мкФ на напряжение не менее 1500</w:t>
            </w:r>
            <w:proofErr w:type="gramStart"/>
            <w:r>
              <w:t xml:space="preserve"> В</w:t>
            </w:r>
            <w:proofErr w:type="gramEnd"/>
            <w:r>
              <w:t xml:space="preserve">; </w:t>
            </w:r>
            <w:r>
              <w:rPr>
                <w:i/>
                <w:iCs/>
              </w:rPr>
              <w:t>А</w:t>
            </w:r>
            <w:r>
              <w:t xml:space="preserve"> - амперметр постоянного тока класса точности не выше 1,5; </w:t>
            </w:r>
            <w:r>
              <w:rPr>
                <w:i/>
                <w:iCs/>
              </w:rPr>
              <w:t>ВУ</w:t>
            </w:r>
            <w:r>
              <w:t xml:space="preserve"> - входное устройство короткозамыкателя, </w:t>
            </w:r>
            <w:r>
              <w:rPr>
                <w:i/>
                <w:iCs/>
              </w:rPr>
              <w:t>"ДП"</w:t>
            </w:r>
            <w:r>
              <w:t xml:space="preserve">, </w:t>
            </w:r>
            <w:r>
              <w:rPr>
                <w:i/>
                <w:iCs/>
              </w:rPr>
              <w:t>"1"</w:t>
            </w:r>
            <w:r>
              <w:t xml:space="preserve"> и </w:t>
            </w:r>
            <w:r>
              <w:rPr>
                <w:i/>
                <w:iCs/>
              </w:rPr>
              <w:t>"2"</w:t>
            </w:r>
            <w:r>
              <w:t xml:space="preserve"> - обозначения его выводов.</w:t>
            </w:r>
          </w:p>
        </w:tc>
      </w:tr>
      <w:tr w:rsidR="00161567" w:rsidTr="00B74B16">
        <w:tc>
          <w:tcPr>
            <w:tcW w:w="9014" w:type="dxa"/>
          </w:tcPr>
          <w:p w:rsidR="00161567" w:rsidRDefault="00161567" w:rsidP="00B74B16">
            <w:pPr>
              <w:pStyle w:val="ConsPlusNormal"/>
              <w:jc w:val="center"/>
            </w:pPr>
            <w:r>
              <w:t>Рисунок 8 - Схема для измерения напряжения срабатывания входного устройства короткозамыкателя</w:t>
            </w:r>
          </w:p>
        </w:tc>
      </w:tr>
    </w:tbl>
    <w:p w:rsidR="00161567" w:rsidRDefault="00161567" w:rsidP="00161567">
      <w:pPr>
        <w:pStyle w:val="ConsPlusNormal"/>
        <w:jc w:val="both"/>
      </w:pPr>
    </w:p>
    <w:p w:rsidR="00161567" w:rsidRDefault="00161567" w:rsidP="00161567">
      <w:pPr>
        <w:pStyle w:val="ConsPlusNormal"/>
        <w:ind w:firstLine="540"/>
        <w:jc w:val="both"/>
      </w:pPr>
      <w:bookmarkStart w:id="103" w:name="Par3480"/>
      <w:bookmarkEnd w:id="103"/>
      <w:r>
        <w:t>7.48. Короткозамыкатель считают пригодным к дальнейшей эксплуатации, если:</w:t>
      </w:r>
    </w:p>
    <w:p w:rsidR="00161567" w:rsidRDefault="00161567" w:rsidP="00161567">
      <w:pPr>
        <w:pStyle w:val="ConsPlusNormal"/>
        <w:spacing w:before="240"/>
        <w:ind w:firstLine="540"/>
        <w:jc w:val="both"/>
      </w:pPr>
      <w:r>
        <w:t xml:space="preserve">1) ширина зазора, измеренная по </w:t>
      </w:r>
      <w:hyperlink w:anchor="Par3464" w:tooltip="7.45. Соосность электродов контролируют, прикладывая к поверхности одного из них жесткую планку длиной не менее 80 мм в четырех точках по диаметру с интервалом 90°. С помощью набора пластинчатых щупов в каждой из четырех точек измеряют ширину зазора между план" w:history="1">
        <w:r>
          <w:rPr>
            <w:color w:val="0000FF"/>
          </w:rPr>
          <w:t>пункту 7.45</w:t>
        </w:r>
      </w:hyperlink>
      <w:r>
        <w:t xml:space="preserve"> настоящих Правил, в каждой из четырех точек не превышает 2,0 мм;</w:t>
      </w:r>
    </w:p>
    <w:p w:rsidR="00161567" w:rsidRDefault="00161567" w:rsidP="00161567">
      <w:pPr>
        <w:pStyle w:val="ConsPlusNormal"/>
        <w:spacing w:before="240"/>
        <w:ind w:firstLine="540"/>
        <w:jc w:val="both"/>
      </w:pPr>
      <w:r>
        <w:t>2) проходной щуп свободно проходит между электродами, а непроходной - не проходит ни с одной из сторон электрода;</w:t>
      </w:r>
    </w:p>
    <w:p w:rsidR="00161567" w:rsidRDefault="00161567" w:rsidP="00161567">
      <w:pPr>
        <w:pStyle w:val="ConsPlusNormal"/>
        <w:spacing w:before="240"/>
        <w:ind w:firstLine="540"/>
        <w:jc w:val="both"/>
      </w:pPr>
      <w:r>
        <w:t xml:space="preserve">3) сопротивление изоляции, измеренное по </w:t>
      </w:r>
      <w:hyperlink w:anchor="Par3466" w:tooltip="7.46. Измерение сопротивления производят мегаомметром на напряжение 2500 В." w:history="1">
        <w:r>
          <w:rPr>
            <w:color w:val="0000FF"/>
          </w:rPr>
          <w:t>пункту 7.46</w:t>
        </w:r>
      </w:hyperlink>
      <w:r>
        <w:t xml:space="preserve"> настоящих Правил, составляет не менее:</w:t>
      </w:r>
    </w:p>
    <w:p w:rsidR="00161567" w:rsidRDefault="00161567" w:rsidP="00161567">
      <w:pPr>
        <w:pStyle w:val="ConsPlusNormal"/>
        <w:spacing w:before="240"/>
        <w:ind w:firstLine="540"/>
        <w:jc w:val="both"/>
      </w:pPr>
      <w:r>
        <w:t>изоляции между выводами электродов - 300 МОм;</w:t>
      </w:r>
    </w:p>
    <w:p w:rsidR="00161567" w:rsidRDefault="00161567" w:rsidP="00161567">
      <w:pPr>
        <w:pStyle w:val="ConsPlusNormal"/>
        <w:spacing w:before="240"/>
        <w:ind w:firstLine="540"/>
        <w:jc w:val="both"/>
      </w:pPr>
      <w:r>
        <w:t>изоляции между выводами катушек запального устройства и выводом нижнего электрода - 10 МОм;</w:t>
      </w:r>
    </w:p>
    <w:p w:rsidR="00161567" w:rsidRDefault="00161567" w:rsidP="00161567">
      <w:pPr>
        <w:pStyle w:val="ConsPlusNormal"/>
        <w:spacing w:before="240"/>
        <w:ind w:firstLine="540"/>
        <w:jc w:val="both"/>
      </w:pPr>
      <w:r>
        <w:t xml:space="preserve">изоляции между выводами </w:t>
      </w:r>
      <w:r>
        <w:rPr>
          <w:i/>
          <w:iCs/>
        </w:rPr>
        <w:t>"ДП"</w:t>
      </w:r>
      <w:r>
        <w:t xml:space="preserve">, </w:t>
      </w:r>
      <w:r>
        <w:rPr>
          <w:i/>
          <w:iCs/>
        </w:rPr>
        <w:t>"1"</w:t>
      </w:r>
      <w:r>
        <w:t xml:space="preserve"> и </w:t>
      </w:r>
      <w:r>
        <w:rPr>
          <w:i/>
          <w:iCs/>
        </w:rPr>
        <w:t>"2"</w:t>
      </w:r>
      <w:r>
        <w:t xml:space="preserve"> входного устройства и корпусом - 10 МОм;</w:t>
      </w:r>
    </w:p>
    <w:p w:rsidR="00161567" w:rsidRDefault="00161567" w:rsidP="00161567">
      <w:pPr>
        <w:pStyle w:val="ConsPlusNormal"/>
        <w:spacing w:before="240"/>
        <w:ind w:firstLine="540"/>
        <w:jc w:val="both"/>
      </w:pPr>
      <w:r>
        <w:t xml:space="preserve">4) напряжение срабатывания входного устройства, измеренное по </w:t>
      </w:r>
      <w:hyperlink w:anchor="Par3467" w:tooltip="7.47. Напряжение срабатывания входного устройства измеряют в следующей последовательности:" w:history="1">
        <w:r>
          <w:rPr>
            <w:color w:val="0000FF"/>
          </w:rPr>
          <w:t>пункту 7.47</w:t>
        </w:r>
      </w:hyperlink>
      <w:r>
        <w:t xml:space="preserve"> настоящих Правил, составляет (820 </w:t>
      </w:r>
      <w:r>
        <w:rPr>
          <w:noProof/>
          <w:position w:val="-2"/>
        </w:rPr>
        <w:drawing>
          <wp:inline distT="0" distB="0" distL="0" distR="0">
            <wp:extent cx="174625" cy="18288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82) В.</w:t>
      </w:r>
    </w:p>
    <w:p w:rsidR="00161567" w:rsidRDefault="00161567" w:rsidP="00161567">
      <w:pPr>
        <w:pStyle w:val="ConsPlusNormal"/>
        <w:spacing w:before="240"/>
        <w:ind w:firstLine="540"/>
        <w:jc w:val="both"/>
      </w:pPr>
      <w:r>
        <w:t xml:space="preserve">Если условия, указанные в подпунктах 1 и 2, не выполняются, то положение электродов </w:t>
      </w:r>
      <w:proofErr w:type="gramStart"/>
      <w:r>
        <w:t>регулируют</w:t>
      </w:r>
      <w:proofErr w:type="gramEnd"/>
      <w:r>
        <w:t xml:space="preserve"> и измерения по </w:t>
      </w:r>
      <w:hyperlink w:anchor="Par3464" w:tooltip="7.45. Соосность электродов контролируют, прикладывая к поверхности одного из них жесткую планку длиной не менее 80 мм в четырех точках по диаметру с интервалом 90°. С помощью набора пластинчатых щупов в каждой из четырех точек измеряют ширину зазора между план" w:history="1">
        <w:r>
          <w:rPr>
            <w:color w:val="0000FF"/>
          </w:rPr>
          <w:t>пункту 7.45</w:t>
        </w:r>
      </w:hyperlink>
      <w:r>
        <w:t xml:space="preserve"> настоящих Правил повторяют.</w:t>
      </w:r>
    </w:p>
    <w:p w:rsidR="00161567" w:rsidRDefault="00161567" w:rsidP="00161567">
      <w:pPr>
        <w:pStyle w:val="ConsPlusNormal"/>
        <w:spacing w:before="240"/>
        <w:ind w:firstLine="540"/>
        <w:jc w:val="both"/>
      </w:pPr>
      <w:r>
        <w:lastRenderedPageBreak/>
        <w:t xml:space="preserve">Если условие, указанное в подпункте 3, не выполняется, то изоляционные детали </w:t>
      </w:r>
      <w:proofErr w:type="gramStart"/>
      <w:r>
        <w:t>заменяют</w:t>
      </w:r>
      <w:proofErr w:type="gramEnd"/>
      <w:r>
        <w:t xml:space="preserve"> и измерения по </w:t>
      </w:r>
      <w:hyperlink w:anchor="Par3466" w:tooltip="7.46. Измерение сопротивления производят мегаомметром на напряжение 2500 В." w:history="1">
        <w:r>
          <w:rPr>
            <w:color w:val="0000FF"/>
          </w:rPr>
          <w:t>пункту 7.46</w:t>
        </w:r>
      </w:hyperlink>
      <w:r>
        <w:t xml:space="preserve"> настоящих Правил повторяют.</w:t>
      </w:r>
    </w:p>
    <w:p w:rsidR="00161567" w:rsidRDefault="00161567" w:rsidP="00161567">
      <w:pPr>
        <w:pStyle w:val="ConsPlusNormal"/>
        <w:spacing w:before="240"/>
        <w:ind w:firstLine="540"/>
        <w:jc w:val="both"/>
      </w:pPr>
      <w:r>
        <w:t xml:space="preserve">Если условие, указанное в подпункте 4, не выполняется, то производят регулировку и измерения по </w:t>
      </w:r>
      <w:hyperlink w:anchor="Par3467" w:tooltip="7.47. Напряжение срабатывания входного устройства измеряют в следующей последовательности:" w:history="1">
        <w:r>
          <w:rPr>
            <w:color w:val="0000FF"/>
          </w:rPr>
          <w:t>пункту 7.47</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Диагностические испытания и измерения разрядников и ограничителей перенапряжений</w:t>
      </w:r>
    </w:p>
    <w:p w:rsidR="00161567" w:rsidRDefault="00161567" w:rsidP="00161567">
      <w:pPr>
        <w:pStyle w:val="ConsPlusNormal"/>
        <w:jc w:val="both"/>
      </w:pPr>
    </w:p>
    <w:p w:rsidR="00161567" w:rsidRDefault="00161567" w:rsidP="00161567">
      <w:pPr>
        <w:pStyle w:val="ConsPlusNormal"/>
        <w:ind w:firstLine="540"/>
        <w:jc w:val="both"/>
      </w:pPr>
      <w:bookmarkStart w:id="104" w:name="Par3494"/>
      <w:bookmarkEnd w:id="104"/>
      <w:r>
        <w:t>7.49. Диагностические испытания и измерения разрядников и ограничителей перенапряжений заключаются в проверке сопротивления изоляции корпуса и заземляющего проводника.</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4.18). Запланированный на год объем работ выполняют до начала грозового сезона.</w:t>
      </w:r>
    </w:p>
    <w:p w:rsidR="00161567" w:rsidRDefault="00161567" w:rsidP="00161567">
      <w:pPr>
        <w:pStyle w:val="ConsPlusNormal"/>
        <w:spacing w:before="240"/>
        <w:ind w:firstLine="540"/>
        <w:jc w:val="both"/>
      </w:pPr>
      <w:r>
        <w:t>Сопротивление изоляции корпуса и заземляющего проводника по отношению к металлическим частям конструкции, на которой он размешен, измеряют мегаомметром на напряжение 500 В.</w:t>
      </w:r>
    </w:p>
    <w:p w:rsidR="00161567" w:rsidRDefault="00161567" w:rsidP="00161567">
      <w:pPr>
        <w:pStyle w:val="ConsPlusNormal"/>
        <w:spacing w:before="240"/>
        <w:ind w:firstLine="540"/>
        <w:jc w:val="both"/>
      </w:pPr>
      <w:bookmarkStart w:id="105" w:name="Par3497"/>
      <w:bookmarkEnd w:id="105"/>
      <w:r>
        <w:t xml:space="preserve">7.50. Разрядник или ограничитель перенапряжений считают пригодным к дальнейшей эксплуатации, если сопротивление изоляции корпуса по отношению к металлическим частям конструкции, на которой он размешен, полученное при измерении по </w:t>
      </w:r>
      <w:hyperlink w:anchor="Par3494" w:tooltip="7.49. Диагностические испытания и измерения разрядников и ограничителей перенапряжений заключаются в проверке сопротивления изоляции корпуса и заземляющего проводника." w:history="1">
        <w:r>
          <w:rPr>
            <w:color w:val="0000FF"/>
          </w:rPr>
          <w:t>пункту 7.49</w:t>
        </w:r>
      </w:hyperlink>
      <w:r>
        <w:t xml:space="preserve"> настоящих Правил, составляет не менее 10 кОм. В противном случае изоляцию </w:t>
      </w:r>
      <w:proofErr w:type="gramStart"/>
      <w:r>
        <w:t>заменяют</w:t>
      </w:r>
      <w:proofErr w:type="gramEnd"/>
      <w:r>
        <w:t xml:space="preserve"> и измерение сопротивления изоляции по пункту 7.49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Диагностические испытания и измерения прожекторов и светильников</w:t>
      </w:r>
    </w:p>
    <w:p w:rsidR="00161567" w:rsidRDefault="00161567" w:rsidP="00161567">
      <w:pPr>
        <w:pStyle w:val="ConsPlusNormal"/>
        <w:jc w:val="both"/>
      </w:pPr>
    </w:p>
    <w:p w:rsidR="00161567" w:rsidRDefault="00161567" w:rsidP="00161567">
      <w:pPr>
        <w:pStyle w:val="ConsPlusNormal"/>
        <w:ind w:firstLine="540"/>
        <w:jc w:val="both"/>
      </w:pPr>
      <w:bookmarkStart w:id="106" w:name="Par3501"/>
      <w:bookmarkEnd w:id="106"/>
      <w:r>
        <w:t>7.51. Диагностические испытания и измерения прожекторов и светильников включают в себя:</w:t>
      </w:r>
    </w:p>
    <w:p w:rsidR="00161567" w:rsidRDefault="00161567" w:rsidP="00161567">
      <w:pPr>
        <w:pStyle w:val="ConsPlusNormal"/>
        <w:spacing w:before="240"/>
        <w:ind w:firstLine="540"/>
        <w:jc w:val="both"/>
      </w:pPr>
      <w:r>
        <w:t>очистку (во всех случаях);</w:t>
      </w:r>
    </w:p>
    <w:p w:rsidR="00161567" w:rsidRDefault="00161567" w:rsidP="00161567">
      <w:pPr>
        <w:pStyle w:val="ConsPlusNormal"/>
        <w:spacing w:before="240"/>
        <w:ind w:firstLine="540"/>
        <w:jc w:val="both"/>
      </w:pPr>
      <w:r>
        <w:t>проверку сопротивления изоляции электрической сети, к которой подключены прожекторы и (или) светильники), в целом (во всех случаях);</w:t>
      </w:r>
    </w:p>
    <w:p w:rsidR="00161567" w:rsidRDefault="00161567" w:rsidP="00161567">
      <w:pPr>
        <w:pStyle w:val="ConsPlusNormal"/>
        <w:spacing w:before="240"/>
        <w:ind w:firstLine="540"/>
        <w:jc w:val="both"/>
      </w:pPr>
      <w:r>
        <w:t>проверку сопротивления изоляции каждого прожектора и (или) светильника (только в том случае, если при проверке сопротивления изоляции электрической сети в целом выявлено несоответствие требованию по минимально допустимому сопротивлению изоляции);</w:t>
      </w:r>
    </w:p>
    <w:p w:rsidR="00161567" w:rsidRDefault="00161567" w:rsidP="00161567">
      <w:pPr>
        <w:pStyle w:val="ConsPlusNormal"/>
        <w:spacing w:before="240"/>
        <w:ind w:firstLine="540"/>
        <w:jc w:val="both"/>
      </w:pPr>
      <w:r>
        <w:t>контроль исправности устройств защитного отключения (только в электрических сетях, эксплуатируемых на станциях и (или) перегонах с рельсовыми цепями частотой 50 Гц, оборудованных устройствами защитного отключения в соответствии с Техническими решениями по переводу электрических сетей напряжением до 1000 В наружного освещения с четыре</w:t>
      </w:r>
      <w:proofErr w:type="gramStart"/>
      <w:r>
        <w:t>х-</w:t>
      </w:r>
      <w:proofErr w:type="gramEnd"/>
      <w:r>
        <w:t xml:space="preserve"> на </w:t>
      </w:r>
      <w:proofErr w:type="spellStart"/>
      <w:r>
        <w:t>пятипроводную</w:t>
      </w:r>
      <w:proofErr w:type="spellEnd"/>
      <w:r>
        <w:t xml:space="preserve"> систему с устройствами защитного отключения на однофазных ответвлениях, утвержденными ОАО "РЖД" 1 августа 2017 г. N 902.</w:t>
      </w:r>
    </w:p>
    <w:p w:rsidR="00161567" w:rsidRDefault="00161567" w:rsidP="00161567">
      <w:pPr>
        <w:pStyle w:val="ConsPlusNormal"/>
        <w:spacing w:before="240"/>
        <w:ind w:firstLine="540"/>
        <w:jc w:val="both"/>
      </w:pPr>
      <w:r>
        <w:t>Если при проверке сопротивления изоляции электрической сети в целом несоответствий не выявлено, то проверку сопротивления изоляции прожекторов или светильников не проводят.</w:t>
      </w:r>
    </w:p>
    <w:p w:rsidR="00161567" w:rsidRDefault="00161567" w:rsidP="00161567">
      <w:pPr>
        <w:pStyle w:val="ConsPlusNormal"/>
        <w:spacing w:before="240"/>
        <w:ind w:firstLine="540"/>
        <w:jc w:val="both"/>
      </w:pPr>
      <w:r>
        <w:lastRenderedPageBreak/>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4.19).</w:t>
      </w:r>
    </w:p>
    <w:p w:rsidR="00161567" w:rsidRDefault="00161567" w:rsidP="00161567">
      <w:pPr>
        <w:pStyle w:val="ConsPlusNormal"/>
        <w:spacing w:before="240"/>
        <w:ind w:firstLine="540"/>
        <w:jc w:val="both"/>
      </w:pPr>
      <w:r>
        <w:t>7.52. Очистке подлежат корпус прожектора или светильника, поверхности отражателя и светофильтров.</w:t>
      </w:r>
    </w:p>
    <w:p w:rsidR="00161567" w:rsidRDefault="00161567" w:rsidP="00161567">
      <w:pPr>
        <w:pStyle w:val="ConsPlusNormal"/>
        <w:spacing w:before="240"/>
        <w:ind w:firstLine="540"/>
        <w:jc w:val="both"/>
      </w:pPr>
      <w:r>
        <w:t>Для очистки поверхности отражателя и светофильтров применяют синтетические моющие средства и (или) химические растворители, предусмотренные технической документацией изготовителя прожектора или светильника.</w:t>
      </w:r>
    </w:p>
    <w:p w:rsidR="00161567" w:rsidRDefault="00161567" w:rsidP="00161567">
      <w:pPr>
        <w:pStyle w:val="ConsPlusNormal"/>
        <w:spacing w:before="240"/>
        <w:ind w:firstLine="540"/>
        <w:jc w:val="both"/>
      </w:pPr>
      <w:r>
        <w:t xml:space="preserve">7.53. </w:t>
      </w:r>
      <w:proofErr w:type="gramStart"/>
      <w:r>
        <w:t>Сопротивление изоляции электрической сети, к которой подключены прожекторы и (или) светильники), в целом измеряют мегаомметром на напряжение 2500 В. Электрическую сеть считают пригодной к дальнейшей эксплуатации, если сопротивление изоляции составляет не менее 0,5 МОм.</w:t>
      </w:r>
      <w:proofErr w:type="gramEnd"/>
    </w:p>
    <w:p w:rsidR="00161567" w:rsidRDefault="00161567" w:rsidP="00161567">
      <w:pPr>
        <w:pStyle w:val="ConsPlusNormal"/>
        <w:spacing w:before="240"/>
        <w:ind w:firstLine="540"/>
        <w:jc w:val="both"/>
      </w:pPr>
      <w:bookmarkStart w:id="107" w:name="Par3511"/>
      <w:bookmarkEnd w:id="107"/>
      <w:r>
        <w:t xml:space="preserve">7.54. Измерение сопротивления изоляции выполняют для каждого прожектора или светильника или группы из нескольких параллельно соединенных прожекторов и светильников однократно мегаомметром на напряжение 1000 В. Полупроводниковые приборы перед измерением должны быть зашунтированы, а элементы с испытательным напряжением ниже 1000 </w:t>
      </w:r>
      <w:proofErr w:type="gramStart"/>
      <w:r>
        <w:t>В</w:t>
      </w:r>
      <w:proofErr w:type="gramEnd"/>
      <w:r>
        <w:t xml:space="preserve"> - отсоединены.</w:t>
      </w:r>
    </w:p>
    <w:p w:rsidR="00161567" w:rsidRDefault="00161567" w:rsidP="00161567">
      <w:pPr>
        <w:pStyle w:val="ConsPlusNormal"/>
        <w:spacing w:before="240"/>
        <w:ind w:firstLine="540"/>
        <w:jc w:val="both"/>
      </w:pPr>
      <w:r>
        <w:t xml:space="preserve">7.55. Прожектор или светильник считают пригодным к дальнейшей эксплуатации, если сопротивление изоляции, полученное при измерении по </w:t>
      </w:r>
      <w:hyperlink w:anchor="Par3511" w:tooltip="7.54. Измерение сопротивления изоляции выполняют для каждого прожектора или светильника или группы из нескольких параллельно соединенных прожекторов и светильников однократно мегаомметром на напряжение 1000 В. Полупроводниковые приборы перед измерением должны " w:history="1">
        <w:r>
          <w:rPr>
            <w:color w:val="0000FF"/>
          </w:rPr>
          <w:t>пункту 7.54</w:t>
        </w:r>
      </w:hyperlink>
      <w:r>
        <w:t xml:space="preserve"> настоящих Правил, составляет не менее 0,5 МОм. В противном случае прожектор или светильник ремонтируют или заменяют, после чего измерение сопротивления изоляции по </w:t>
      </w:r>
      <w:hyperlink w:anchor="Par3511" w:tooltip="7.54. Измерение сопротивления изоляции выполняют для каждого прожектора или светильника или группы из нескольких параллельно соединенных прожекторов и светильников однократно мегаомметром на напряжение 1000 В. Полупроводниковые приборы перед измерением должны " w:history="1">
        <w:r>
          <w:rPr>
            <w:color w:val="0000FF"/>
          </w:rPr>
          <w:t>пункту 7.54</w:t>
        </w:r>
      </w:hyperlink>
      <w:r>
        <w:t xml:space="preserve"> настоящих Правил повторяют.</w:t>
      </w:r>
    </w:p>
    <w:p w:rsidR="00161567" w:rsidRDefault="00161567" w:rsidP="00161567">
      <w:pPr>
        <w:pStyle w:val="ConsPlusNormal"/>
        <w:spacing w:before="240"/>
        <w:ind w:firstLine="540"/>
        <w:jc w:val="both"/>
      </w:pPr>
      <w:bookmarkStart w:id="108" w:name="Par3513"/>
      <w:bookmarkEnd w:id="108"/>
      <w:r>
        <w:t>7.56. Контроль исправности устройств защитного отключения выполняют с помощью средства контроля исправности, входящего в состав конструкции устройства.</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освещенности</w:t>
      </w:r>
    </w:p>
    <w:p w:rsidR="00161567" w:rsidRDefault="00161567" w:rsidP="00161567">
      <w:pPr>
        <w:pStyle w:val="ConsPlusNormal"/>
        <w:jc w:val="both"/>
      </w:pPr>
    </w:p>
    <w:p w:rsidR="00161567" w:rsidRDefault="00161567" w:rsidP="00161567">
      <w:pPr>
        <w:pStyle w:val="ConsPlusNormal"/>
        <w:ind w:firstLine="540"/>
        <w:jc w:val="both"/>
      </w:pPr>
      <w:bookmarkStart w:id="109" w:name="Par3517"/>
      <w:bookmarkEnd w:id="109"/>
      <w:r>
        <w:t>7.57. Освещенность измеряют люксметрами с измерительными преобразователями излучения, спектральные характеристики которых корригированы под относительную спектральную световую эффективность излучения для стандартного фотометрического наблюдателя МКО - V(</w:t>
      </w:r>
      <w:r>
        <w:rPr>
          <w:noProof/>
          <w:position w:val="-4"/>
        </w:rPr>
        <w:drawing>
          <wp:inline distT="0" distB="0" distL="0" distR="0">
            <wp:extent cx="151130" cy="21463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151130" cy="214630"/>
                    </a:xfrm>
                    <a:prstGeom prst="rect">
                      <a:avLst/>
                    </a:prstGeom>
                    <a:noFill/>
                    <a:ln w="9525">
                      <a:noFill/>
                      <a:miter lim="800000"/>
                      <a:headEnd/>
                      <a:tailEnd/>
                    </a:ln>
                  </pic:spPr>
                </pic:pic>
              </a:graphicData>
            </a:graphic>
          </wp:inline>
        </w:drawing>
      </w:r>
      <w:r>
        <w:t>) по ГОСТ 8.332-2013. Относительная погрешность люксметров - не более 10%.</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4.20) при подготовке к работе в зимних условиях.</w:t>
      </w:r>
    </w:p>
    <w:p w:rsidR="00161567" w:rsidRDefault="00161567" w:rsidP="00161567">
      <w:pPr>
        <w:pStyle w:val="ConsPlusNormal"/>
        <w:spacing w:before="240"/>
        <w:ind w:firstLine="540"/>
        <w:jc w:val="both"/>
      </w:pPr>
      <w:r>
        <w:t xml:space="preserve">Согласно Регламенту взаимодействия </w:t>
      </w:r>
      <w:proofErr w:type="spellStart"/>
      <w:r>
        <w:t>Трансэнерго</w:t>
      </w:r>
      <w:proofErr w:type="spellEnd"/>
      <w:r>
        <w:t>, Центральной дирекции управления движением и Центральной дирекции инфраструктуры, утвержденному распоряжением ОАО "РЖД" от 7 декабря 2016 г. N 2473р (пункт 2.36):</w:t>
      </w:r>
    </w:p>
    <w:p w:rsidR="00161567" w:rsidRDefault="00161567" w:rsidP="00161567">
      <w:pPr>
        <w:pStyle w:val="ConsPlusNormal"/>
        <w:spacing w:before="240"/>
        <w:ind w:firstLine="540"/>
        <w:jc w:val="both"/>
      </w:pPr>
      <w:r>
        <w:t>а) дистанция электроснабжения:</w:t>
      </w:r>
    </w:p>
    <w:p w:rsidR="00161567" w:rsidRDefault="00161567" w:rsidP="00161567">
      <w:pPr>
        <w:pStyle w:val="ConsPlusNormal"/>
        <w:spacing w:before="240"/>
        <w:ind w:firstLine="540"/>
        <w:jc w:val="both"/>
      </w:pPr>
      <w:r>
        <w:t xml:space="preserve">письменно информирует руководителей причастных подразделений Центральной дирекции управления движением и Центральной дирекции инфраструктуры о дате и времени проведения </w:t>
      </w:r>
      <w:r>
        <w:lastRenderedPageBreak/>
        <w:t>комиссионного измерения освещенности не менее чем за 2 рабочих дня до предполагаемого времени начала работы комиссии (время начала работы комиссии должно приходиться на темное время суток);</w:t>
      </w:r>
    </w:p>
    <w:p w:rsidR="00161567" w:rsidRDefault="00161567" w:rsidP="00161567">
      <w:pPr>
        <w:pStyle w:val="ConsPlusNormal"/>
        <w:spacing w:before="240"/>
        <w:ind w:firstLine="540"/>
        <w:jc w:val="both"/>
      </w:pPr>
      <w:r>
        <w:t>откомандировывает своего представителя для участия в работе комиссии;</w:t>
      </w:r>
    </w:p>
    <w:p w:rsidR="00161567" w:rsidRDefault="00161567" w:rsidP="00161567">
      <w:pPr>
        <w:pStyle w:val="ConsPlusNormal"/>
        <w:spacing w:before="240"/>
        <w:ind w:firstLine="540"/>
        <w:jc w:val="both"/>
      </w:pPr>
      <w:r>
        <w:t>принимает меры к наличию исправного и прошедшего поверку или калибровку средства измерения освещенности;</w:t>
      </w:r>
    </w:p>
    <w:p w:rsidR="00161567" w:rsidRDefault="00161567" w:rsidP="00161567">
      <w:pPr>
        <w:pStyle w:val="ConsPlusNormal"/>
        <w:spacing w:before="240"/>
        <w:ind w:firstLine="540"/>
        <w:jc w:val="both"/>
      </w:pPr>
      <w:r>
        <w:t>б) руководители причастных подразделений Центральной дирекции управления движением и Центральной дирекции инфраструктуры откомандировывают своих представителей для участия в работе комиссии;</w:t>
      </w:r>
    </w:p>
    <w:p w:rsidR="00161567" w:rsidRDefault="00161567" w:rsidP="00161567">
      <w:pPr>
        <w:pStyle w:val="ConsPlusNormal"/>
        <w:spacing w:before="240"/>
        <w:ind w:firstLine="540"/>
        <w:jc w:val="both"/>
      </w:pPr>
      <w:r>
        <w:t xml:space="preserve">в) представитель дистанции электроснабжения, участвующий в комиссии, выполняет измерения освещенности в соответствии с </w:t>
      </w:r>
      <w:hyperlink w:anchor="Par3529" w:tooltip="7.58. При измерении освещенности в парках станции контрольные точки следует размещать по оси междупутий и на проекции боковой стенки вагона на горизонтальную плоскость (междупутье) с интервалом вдоль оси междупутий не более 20 м при занятости смежных путей кры" w:history="1">
        <w:r>
          <w:rPr>
            <w:color w:val="0000FF"/>
          </w:rPr>
          <w:t>подпунктом 7.58</w:t>
        </w:r>
      </w:hyperlink>
      <w:r>
        <w:t xml:space="preserve"> настоящих Правил. Результаты измерений заносятся в акт. Результаты работы комиссии фиксируются в акте, который подписывается всеми членами комиссии. Помимо значения освещенности в люксах для каждой из точек, в которых производилось измерение, в акте делают отметку о соответствии или несоответствии значения освещенности действующим нормам, установленным национальным стандартом Российской Федерации ГОСТ </w:t>
      </w:r>
      <w:proofErr w:type="gramStart"/>
      <w:r>
        <w:t>Р</w:t>
      </w:r>
      <w:proofErr w:type="gramEnd"/>
      <w:r>
        <w:t xml:space="preserve"> 54984-2012 "Освещение наружное объектов железнодорожного транспорта. Нормы и методы контроля", а также указывают тип средства измерений освещенности, его заводской номер и дату последней поверки или калибровки. Особо в акте отражают точки, в которых нормированное значение освещенности не обеспечивается по причинам, не зависящим от технического состояния источников света (например, вследствие затенения строительными конструкциями или кронами деревьев);</w:t>
      </w:r>
    </w:p>
    <w:p w:rsidR="00161567" w:rsidRDefault="00161567" w:rsidP="00161567">
      <w:pPr>
        <w:pStyle w:val="ConsPlusNormal"/>
        <w:spacing w:before="240"/>
        <w:ind w:firstLine="540"/>
        <w:jc w:val="both"/>
      </w:pPr>
      <w:r>
        <w:t>г) устранение выявленных несоответствий по освещенности выполняется:</w:t>
      </w:r>
    </w:p>
    <w:p w:rsidR="00161567" w:rsidRDefault="00161567" w:rsidP="00161567">
      <w:pPr>
        <w:pStyle w:val="ConsPlusNormal"/>
        <w:spacing w:before="240"/>
        <w:ind w:firstLine="540"/>
        <w:jc w:val="both"/>
      </w:pPr>
      <w:r>
        <w:t xml:space="preserve">если несоответствие вызвано </w:t>
      </w:r>
      <w:proofErr w:type="gramStart"/>
      <w:r>
        <w:t>неисправным</w:t>
      </w:r>
      <w:proofErr w:type="gramEnd"/>
      <w:r>
        <w:t xml:space="preserve"> состояния источников света или питающей их электрической сети, то подразделениями дистанции электроснабжения;</w:t>
      </w:r>
    </w:p>
    <w:p w:rsidR="00161567" w:rsidRDefault="00161567" w:rsidP="00161567">
      <w:pPr>
        <w:pStyle w:val="ConsPlusNormal"/>
        <w:spacing w:before="240"/>
        <w:ind w:firstLine="540"/>
        <w:jc w:val="both"/>
      </w:pPr>
      <w:r>
        <w:t>если несоответствие вызвано прочими причинами, то причастными подразделениями Центральной дирекции инфраструктуры или иными причастными организациями.</w:t>
      </w:r>
    </w:p>
    <w:p w:rsidR="00161567" w:rsidRDefault="00161567" w:rsidP="00161567">
      <w:pPr>
        <w:pStyle w:val="ConsPlusNormal"/>
        <w:spacing w:before="240"/>
        <w:ind w:firstLine="540"/>
        <w:jc w:val="both"/>
      </w:pPr>
      <w:bookmarkStart w:id="110" w:name="Par3529"/>
      <w:bookmarkEnd w:id="110"/>
      <w:r>
        <w:t xml:space="preserve">7.58. </w:t>
      </w:r>
      <w:proofErr w:type="gramStart"/>
      <w:r>
        <w:t>При измерении освещенности в парках станции контрольные точки следует размещать по оси междупутий и на проекции боковой стенки вагона на горизонтальную плоскость (междупутье) с интервалом вдоль оси междупутий не более 20 м при занятости смежных путей крытым подвижным составом и на открытых путях, при наличии стрелочных переводов - в районе остряков и крестовин.</w:t>
      </w:r>
      <w:proofErr w:type="gramEnd"/>
      <w:r>
        <w:t xml:space="preserve"> Далее выбирают контрольный участок, длину которого определяют по расстоянию между жесткими поперечинами, на ригелях которых устанавливают осветительный прибор, или по расстоянию между опорами. Число контрольных точек при длине контрольного участка до 50 м должно быть не менее пяти в одном междупутье, при длине более 50 м - не менее 10.</w:t>
      </w:r>
    </w:p>
    <w:p w:rsidR="00161567" w:rsidRDefault="00161567" w:rsidP="00161567">
      <w:pPr>
        <w:pStyle w:val="ConsPlusNormal"/>
        <w:spacing w:before="240"/>
        <w:ind w:firstLine="540"/>
        <w:jc w:val="both"/>
      </w:pPr>
      <w:r>
        <w:t>Освещенность на пассажирских платформах измеряют в контрольных точках, начиная от торцов платформ.</w:t>
      </w:r>
    </w:p>
    <w:p w:rsidR="00161567" w:rsidRDefault="00161567" w:rsidP="00161567">
      <w:pPr>
        <w:pStyle w:val="ConsPlusNormal"/>
        <w:spacing w:before="240"/>
        <w:ind w:firstLine="540"/>
        <w:jc w:val="both"/>
      </w:pPr>
      <w:r>
        <w:t xml:space="preserve">Контрольные точки размещают по оси и у ближнего к железнодорожному пути края </w:t>
      </w:r>
      <w:r>
        <w:lastRenderedPageBreak/>
        <w:t>платформы с интервалом от 5 до 15 м.</w:t>
      </w:r>
    </w:p>
    <w:p w:rsidR="00161567" w:rsidRDefault="00161567" w:rsidP="00161567">
      <w:pPr>
        <w:pStyle w:val="ConsPlusNormal"/>
        <w:spacing w:before="240"/>
        <w:ind w:firstLine="540"/>
        <w:jc w:val="both"/>
      </w:pPr>
      <w:r>
        <w:t>Общее число контрольных точек зависит от типа платформы (боковая, островная), ее длины и ширины. Для платформ длиной от 400 до 500 м число контрольных точек для боковой платформы должно быть не менее 30, для платформы островного типа - не менее 45. Для платформ длиной от 240 до 300 м число контрольных точек для боковой платформы должно быть не менее 15, для платформы островного типа - не менее 20.</w:t>
      </w:r>
    </w:p>
    <w:p w:rsidR="00161567" w:rsidRDefault="00161567" w:rsidP="00161567">
      <w:pPr>
        <w:pStyle w:val="ConsPlusNormal"/>
        <w:spacing w:before="240"/>
        <w:ind w:firstLine="540"/>
        <w:jc w:val="both"/>
      </w:pPr>
      <w:r>
        <w:t>Число контрольных точек на ступенях лестниц, предназначенных для входа (выхода) с платформы (при их наличии), должно быть не менее трех в одном лестничном марше.</w:t>
      </w:r>
    </w:p>
    <w:p w:rsidR="00161567" w:rsidRDefault="00161567" w:rsidP="00161567">
      <w:pPr>
        <w:pStyle w:val="ConsPlusNormal"/>
        <w:spacing w:before="240"/>
        <w:ind w:firstLine="540"/>
        <w:jc w:val="both"/>
      </w:pPr>
      <w:r>
        <w:t>На железнодорожном переезде контрольные точки размещают в границах переезда со стороны автомобильной дороги (прямых линий, пересекающих автомобильную дорогу по оси шлагбаумов, а где их нет - на расстоянии 10 м от крайнего рельса) по краям, не менее двух с каждой стороны, и в точках пересечения оси автомобильной дороги с осями путей.</w:t>
      </w:r>
    </w:p>
    <w:p w:rsidR="00161567" w:rsidRDefault="00161567" w:rsidP="00161567">
      <w:pPr>
        <w:pStyle w:val="ConsPlusNormal"/>
        <w:spacing w:before="240"/>
        <w:ind w:firstLine="540"/>
        <w:jc w:val="both"/>
      </w:pPr>
      <w:r>
        <w:t>При контроле норм освещенности охранного освещения контрольные точки размещают по периметру освещаемой территории. Число контрольных точек по периметру освещаемой территории должно быть не менее пяти.</w:t>
      </w:r>
    </w:p>
    <w:p w:rsidR="00161567" w:rsidRDefault="00161567" w:rsidP="00161567">
      <w:pPr>
        <w:pStyle w:val="ConsPlusNormal"/>
        <w:spacing w:before="240"/>
        <w:ind w:firstLine="540"/>
        <w:jc w:val="both"/>
      </w:pPr>
      <w:bookmarkStart w:id="111" w:name="Par3536"/>
      <w:bookmarkEnd w:id="111"/>
      <w:r>
        <w:t>7.59. Устройства наружного освещения считают пригодными к дальнейшей эксплуатации, если освещенность, полученная при измерениях по пункту 7.58 настоящих Правил, составляет не менее:</w:t>
      </w:r>
    </w:p>
    <w:p w:rsidR="00161567" w:rsidRDefault="00161567" w:rsidP="00161567">
      <w:pPr>
        <w:pStyle w:val="ConsPlusNormal"/>
        <w:spacing w:before="240"/>
        <w:ind w:firstLine="540"/>
        <w:jc w:val="both"/>
      </w:pPr>
      <w:r>
        <w:t>для переездов - установленной Условиями эксплуатации железнодорожных переездов, утвержденными приказом Минтранса России от 31 июля 2015 г. N 237 (для переездов I категории 5 лк, II категории 3 лк, III категории 2 лк и IV категории 1 лк);</w:t>
      </w:r>
    </w:p>
    <w:p w:rsidR="00161567" w:rsidRDefault="00161567" w:rsidP="00161567">
      <w:pPr>
        <w:pStyle w:val="ConsPlusNormal"/>
        <w:spacing w:before="240"/>
        <w:ind w:firstLine="540"/>
        <w:jc w:val="both"/>
      </w:pPr>
      <w:proofErr w:type="gramStart"/>
      <w:r>
        <w:t xml:space="preserve">для открытых территорий пассажирских и пассажирских технических станций - указанной в </w:t>
      </w:r>
      <w:hyperlink w:anchor="Par3553" w:tooltip="Таблица 35" w:history="1">
        <w:r>
          <w:rPr>
            <w:color w:val="0000FF"/>
          </w:rPr>
          <w:t>таблице 35</w:t>
        </w:r>
      </w:hyperlink>
      <w:r>
        <w:t>;</w:t>
      </w:r>
      <w:proofErr w:type="gramEnd"/>
    </w:p>
    <w:p w:rsidR="00161567" w:rsidRDefault="00161567" w:rsidP="00161567">
      <w:pPr>
        <w:pStyle w:val="ConsPlusNormal"/>
        <w:spacing w:before="240"/>
        <w:ind w:firstLine="540"/>
        <w:jc w:val="both"/>
      </w:pPr>
      <w:proofErr w:type="gramStart"/>
      <w:r>
        <w:t xml:space="preserve">для открытых территорий грузовых станций - указанной в </w:t>
      </w:r>
      <w:hyperlink w:anchor="Par3613" w:tooltip="Таблица 36" w:history="1">
        <w:r>
          <w:rPr>
            <w:color w:val="0000FF"/>
          </w:rPr>
          <w:t>таблице 36</w:t>
        </w:r>
      </w:hyperlink>
      <w:r>
        <w:t>;</w:t>
      </w:r>
      <w:proofErr w:type="gramEnd"/>
    </w:p>
    <w:p w:rsidR="00161567" w:rsidRDefault="00161567" w:rsidP="00161567">
      <w:pPr>
        <w:pStyle w:val="ConsPlusNormal"/>
        <w:spacing w:before="240"/>
        <w:ind w:firstLine="540"/>
        <w:jc w:val="both"/>
      </w:pPr>
      <w:proofErr w:type="gramStart"/>
      <w:r>
        <w:t xml:space="preserve">для открытых территорий сортировочных, участковых, промежуточных и других станций - указанной в </w:t>
      </w:r>
      <w:hyperlink w:anchor="Par3726" w:tooltip="Таблица 37" w:history="1">
        <w:r>
          <w:rPr>
            <w:color w:val="0000FF"/>
          </w:rPr>
          <w:t>таблице 37</w:t>
        </w:r>
      </w:hyperlink>
      <w:r>
        <w:t>;</w:t>
      </w:r>
      <w:proofErr w:type="gramEnd"/>
    </w:p>
    <w:p w:rsidR="00161567" w:rsidRDefault="00161567" w:rsidP="00161567">
      <w:pPr>
        <w:pStyle w:val="ConsPlusNormal"/>
        <w:spacing w:before="240"/>
        <w:ind w:firstLine="540"/>
        <w:jc w:val="both"/>
      </w:pPr>
      <w:proofErr w:type="gramStart"/>
      <w:r>
        <w:t xml:space="preserve">для открытых территорий пунктов коммерческого осмотра поездов и вагонов - указанной в </w:t>
      </w:r>
      <w:hyperlink w:anchor="Par3786" w:tooltip="Таблица 38" w:history="1">
        <w:r>
          <w:rPr>
            <w:color w:val="0000FF"/>
          </w:rPr>
          <w:t>таблице 38</w:t>
        </w:r>
      </w:hyperlink>
      <w:r>
        <w:t>;</w:t>
      </w:r>
      <w:proofErr w:type="gramEnd"/>
    </w:p>
    <w:p w:rsidR="00161567" w:rsidRDefault="00161567" w:rsidP="00161567">
      <w:pPr>
        <w:pStyle w:val="ConsPlusNormal"/>
        <w:spacing w:before="240"/>
        <w:ind w:firstLine="540"/>
        <w:jc w:val="both"/>
      </w:pPr>
      <w:r>
        <w:t xml:space="preserve">для открытых территорий пунктов экипировки электровозов и тепловозов и экипировочных устройств на открытых путях - указанной в </w:t>
      </w:r>
      <w:hyperlink w:anchor="Par3814" w:tooltip="Таблица 39" w:history="1">
        <w:r>
          <w:rPr>
            <w:color w:val="0000FF"/>
          </w:rPr>
          <w:t>таблице 39</w:t>
        </w:r>
      </w:hyperlink>
      <w:r>
        <w:t>;</w:t>
      </w:r>
    </w:p>
    <w:p w:rsidR="00161567" w:rsidRDefault="00161567" w:rsidP="00161567">
      <w:pPr>
        <w:pStyle w:val="ConsPlusNormal"/>
        <w:spacing w:before="240"/>
        <w:ind w:firstLine="540"/>
        <w:jc w:val="both"/>
      </w:pPr>
      <w:r>
        <w:t xml:space="preserve">для открытых территорий ПТО для подготовки грузовых вагонов к перевозкам - указанной в </w:t>
      </w:r>
      <w:hyperlink w:anchor="Par3841" w:tooltip="Таблица 40" w:history="1">
        <w:r>
          <w:rPr>
            <w:color w:val="0000FF"/>
          </w:rPr>
          <w:t>таблице 40</w:t>
        </w:r>
      </w:hyperlink>
      <w:r>
        <w:t>;</w:t>
      </w:r>
    </w:p>
    <w:p w:rsidR="00161567" w:rsidRDefault="00161567" w:rsidP="00161567">
      <w:pPr>
        <w:pStyle w:val="ConsPlusNormal"/>
        <w:spacing w:before="240"/>
        <w:ind w:firstLine="540"/>
        <w:jc w:val="both"/>
      </w:pPr>
      <w:proofErr w:type="gramStart"/>
      <w:r>
        <w:t xml:space="preserve">для открытых территорий промывочно-пропарочных станций и пунктов налива нефтепродуктов - указанной в </w:t>
      </w:r>
      <w:hyperlink w:anchor="Par3909" w:tooltip="Таблица 41" w:history="1">
        <w:r>
          <w:rPr>
            <w:color w:val="0000FF"/>
          </w:rPr>
          <w:t>таблице 41</w:t>
        </w:r>
      </w:hyperlink>
      <w:r>
        <w:t>;</w:t>
      </w:r>
      <w:proofErr w:type="gramEnd"/>
    </w:p>
    <w:p w:rsidR="00161567" w:rsidRDefault="00161567" w:rsidP="00161567">
      <w:pPr>
        <w:pStyle w:val="ConsPlusNormal"/>
        <w:spacing w:before="240"/>
        <w:ind w:firstLine="540"/>
        <w:jc w:val="both"/>
      </w:pPr>
      <w:proofErr w:type="gramStart"/>
      <w:r>
        <w:t xml:space="preserve">для открытых территорий и площадок дезинфекционно-промывочных станций и пунктов - </w:t>
      </w:r>
      <w:r>
        <w:lastRenderedPageBreak/>
        <w:t xml:space="preserve">указанной в </w:t>
      </w:r>
      <w:hyperlink w:anchor="Par3936" w:tooltip="Таблица 42" w:history="1">
        <w:r>
          <w:rPr>
            <w:color w:val="0000FF"/>
          </w:rPr>
          <w:t>таблице 42</w:t>
        </w:r>
      </w:hyperlink>
      <w:r>
        <w:t>;</w:t>
      </w:r>
      <w:proofErr w:type="gramEnd"/>
    </w:p>
    <w:p w:rsidR="00161567" w:rsidRDefault="00161567" w:rsidP="00161567">
      <w:pPr>
        <w:pStyle w:val="ConsPlusNormal"/>
        <w:spacing w:before="240"/>
        <w:ind w:firstLine="540"/>
        <w:jc w:val="both"/>
      </w:pPr>
      <w:proofErr w:type="gramStart"/>
      <w:r>
        <w:t xml:space="preserve">для открытых территорий грузовых и рефрижераторных эксплуатационных и ремонтных вагонных депо - указанной в </w:t>
      </w:r>
      <w:hyperlink w:anchor="Par3964" w:tooltip="Таблица 43" w:history="1">
        <w:r>
          <w:rPr>
            <w:color w:val="0000FF"/>
          </w:rPr>
          <w:t>таблице 43</w:t>
        </w:r>
      </w:hyperlink>
      <w:r>
        <w:t>;</w:t>
      </w:r>
      <w:proofErr w:type="gramEnd"/>
    </w:p>
    <w:p w:rsidR="00161567" w:rsidRDefault="00161567" w:rsidP="00161567">
      <w:pPr>
        <w:pStyle w:val="ConsPlusNormal"/>
        <w:spacing w:before="240"/>
        <w:ind w:firstLine="540"/>
        <w:jc w:val="both"/>
      </w:pPr>
      <w:proofErr w:type="gramStart"/>
      <w:r>
        <w:t xml:space="preserve">для искусственных и инженерных сооружений и устройств - указанной в </w:t>
      </w:r>
      <w:hyperlink w:anchor="Par4009" w:tooltip="Таблица 44" w:history="1">
        <w:r>
          <w:rPr>
            <w:color w:val="0000FF"/>
          </w:rPr>
          <w:t>таблице 44</w:t>
        </w:r>
      </w:hyperlink>
      <w:r>
        <w:t>;</w:t>
      </w:r>
      <w:proofErr w:type="gramEnd"/>
    </w:p>
    <w:p w:rsidR="00161567" w:rsidRDefault="00161567" w:rsidP="00161567">
      <w:pPr>
        <w:pStyle w:val="ConsPlusNormal"/>
        <w:spacing w:before="240"/>
        <w:ind w:firstLine="540"/>
        <w:jc w:val="both"/>
      </w:pPr>
      <w:proofErr w:type="gramStart"/>
      <w:r>
        <w:t xml:space="preserve">для открытых территорий остальных объектов - указанной в </w:t>
      </w:r>
      <w:hyperlink w:anchor="Par4106" w:tooltip="Таблица 45" w:history="1">
        <w:r>
          <w:rPr>
            <w:color w:val="0000FF"/>
          </w:rPr>
          <w:t>таблице 45</w:t>
        </w:r>
      </w:hyperlink>
      <w:r>
        <w:t>;</w:t>
      </w:r>
      <w:proofErr w:type="gramEnd"/>
    </w:p>
    <w:p w:rsidR="00161567" w:rsidRDefault="00161567" w:rsidP="00161567">
      <w:pPr>
        <w:pStyle w:val="ConsPlusNormal"/>
        <w:spacing w:before="240"/>
        <w:ind w:firstLine="540"/>
        <w:jc w:val="both"/>
      </w:pPr>
      <w:proofErr w:type="gramStart"/>
      <w:r>
        <w:t xml:space="preserve">для открытых территорий тяговых подстанций - указанной в </w:t>
      </w:r>
      <w:hyperlink w:anchor="Par4136" w:tooltip="Таблица 46" w:history="1">
        <w:r>
          <w:rPr>
            <w:color w:val="0000FF"/>
          </w:rPr>
          <w:t>таблице 46</w:t>
        </w:r>
      </w:hyperlink>
      <w:r>
        <w:t>.</w:t>
      </w:r>
      <w:proofErr w:type="gramEnd"/>
    </w:p>
    <w:p w:rsidR="00161567" w:rsidRDefault="00161567" w:rsidP="00161567">
      <w:pPr>
        <w:pStyle w:val="ConsPlusNormal"/>
        <w:spacing w:before="240"/>
        <w:ind w:firstLine="540"/>
        <w:jc w:val="both"/>
      </w:pPr>
      <w:r>
        <w:t xml:space="preserve">Кроме того, равномерность освещенности должна быть не </w:t>
      </w:r>
      <w:proofErr w:type="gramStart"/>
      <w:r>
        <w:t>менее указанной</w:t>
      </w:r>
      <w:proofErr w:type="gramEnd"/>
      <w:r>
        <w:t xml:space="preserve"> в </w:t>
      </w:r>
      <w:hyperlink w:anchor="Par4164" w:tooltip="Таблица 47" w:history="1">
        <w:r>
          <w:rPr>
            <w:color w:val="0000FF"/>
          </w:rPr>
          <w:t>таблице 47</w:t>
        </w:r>
      </w:hyperlink>
      <w:r>
        <w:t>.</w:t>
      </w:r>
    </w:p>
    <w:p w:rsidR="00161567" w:rsidRDefault="00161567" w:rsidP="00161567">
      <w:pPr>
        <w:pStyle w:val="ConsPlusNormal"/>
        <w:spacing w:before="240"/>
        <w:ind w:firstLine="540"/>
        <w:jc w:val="both"/>
      </w:pPr>
      <w:r>
        <w:t xml:space="preserve">В противном случае принимают меры по увеличению освещенности и измерения по </w:t>
      </w:r>
      <w:hyperlink w:anchor="Par3529" w:tooltip="7.58. При измерении освещенности в парках станции контрольные точки следует размещать по оси междупутий и на проекции боковой стенки вагона на горизонтальную плоскость (междупутье) с интервалом вдоль оси междупутий не более 20 м при занятости смежных путей кры" w:history="1">
        <w:r>
          <w:rPr>
            <w:color w:val="0000FF"/>
          </w:rPr>
          <w:t>пункту 7.58</w:t>
        </w:r>
      </w:hyperlink>
      <w:r>
        <w:t xml:space="preserve"> настоящих Правил повторяют.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843"/>
        <w:gridCol w:w="1701"/>
        <w:gridCol w:w="1276"/>
        <w:gridCol w:w="1843"/>
        <w:gridCol w:w="2324"/>
      </w:tblGrid>
      <w:tr w:rsidR="00161567" w:rsidTr="00B74B16">
        <w:tc>
          <w:tcPr>
            <w:tcW w:w="8987" w:type="dxa"/>
            <w:gridSpan w:val="5"/>
          </w:tcPr>
          <w:p w:rsidR="00161567" w:rsidRDefault="00161567" w:rsidP="00B74B16">
            <w:pPr>
              <w:pStyle w:val="ConsPlusNormal"/>
              <w:jc w:val="right"/>
            </w:pPr>
            <w:bookmarkStart w:id="112" w:name="Par3553"/>
            <w:bookmarkEnd w:id="112"/>
            <w:r>
              <w:t>Таблица 35</w:t>
            </w:r>
          </w:p>
        </w:tc>
      </w:tr>
      <w:tr w:rsidR="00161567" w:rsidTr="00B74B16">
        <w:tc>
          <w:tcPr>
            <w:tcW w:w="8987" w:type="dxa"/>
            <w:gridSpan w:val="5"/>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пассажирских и пассажирских технических станций</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Пути (парки) приема и отправления поездов пассажирских и пассажирских технических станций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544"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Островки безопасности для осмотрщиков вагонов, принимающих поезда сходу</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 площадки</w:t>
            </w:r>
          </w:p>
        </w:tc>
      </w:tr>
      <w:tr w:rsidR="00161567" w:rsidTr="00B74B16">
        <w:tc>
          <w:tcPr>
            <w:tcW w:w="354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от уровня верха головок рельсов до 1,5 м по боковой стенке вагона</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Пути осмотра и технического обслуживания пассажирских поездов в пунктах формирования и оборота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1),3)</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 Пути </w:t>
            </w:r>
            <w:proofErr w:type="spellStart"/>
            <w:r>
              <w:t>безотцепочного</w:t>
            </w:r>
            <w:proofErr w:type="spellEnd"/>
            <w:r>
              <w:t xml:space="preserve"> ремонта, снабжения вагонов топливом, заправки водой, внутренней </w:t>
            </w:r>
            <w:r>
              <w:lastRenderedPageBreak/>
              <w:t>уборки и экипировки вагонов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5</w:t>
            </w:r>
            <w:r>
              <w:rPr>
                <w:vertAlign w:val="superscript"/>
              </w:rPr>
              <w:t>1),3)</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на уровне поверхности междупутья </w:t>
            </w:r>
            <w:r>
              <w:lastRenderedPageBreak/>
              <w:t>(балластного слоя), площадки</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5. Стрелочные горловины в местах работы дежурных стрелочных постов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верха головок рельсов</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6. Пути и стрелочные горловины, маневровые зоны пассажирских и пассажирских технических станций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7. Пути (парки) отстоя сформированных пассажирских составов и отдельных вагонов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r>
              <w:rPr>
                <w:vertAlign w:val="superscript"/>
              </w:rPr>
              <w:t>1), 4)</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8. Специализированные ремонтные пути в пунктах формирования оборота и ПТО</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 площадки</w:t>
            </w:r>
          </w:p>
        </w:tc>
      </w:tr>
      <w:tr w:rsidR="00161567" w:rsidTr="00B74B16">
        <w:tc>
          <w:tcPr>
            <w:tcW w:w="3544"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9. Смотровые канавы на открытых путях</w:t>
            </w:r>
          </w:p>
        </w:tc>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r>
              <w:rPr>
                <w:vertAlign w:val="superscript"/>
              </w:rPr>
              <w:t>5),6)</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полу канавы</w:t>
            </w:r>
          </w:p>
        </w:tc>
      </w:tr>
      <w:tr w:rsidR="00161567" w:rsidTr="00B74B16">
        <w:tc>
          <w:tcPr>
            <w:tcW w:w="354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вертикальная</w:t>
            </w:r>
            <w:r>
              <w:rPr>
                <w:vertAlign w:val="superscript"/>
              </w:rPr>
              <w:t>3)</w:t>
            </w:r>
            <w:proofErr w:type="gramEnd"/>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различно ориентированных рабочих поверхностей подвагонного оборудования</w:t>
            </w:r>
          </w:p>
        </w:tc>
      </w:tr>
      <w:tr w:rsidR="00161567" w:rsidTr="00B74B16">
        <w:tc>
          <w:tcPr>
            <w:tcW w:w="1843" w:type="dxa"/>
            <w:tcBorders>
              <w:top w:val="single" w:sz="4" w:space="0" w:color="auto"/>
            </w:tcBorders>
          </w:tcPr>
          <w:p w:rsidR="00161567" w:rsidRDefault="00161567" w:rsidP="00B74B16">
            <w:pPr>
              <w:pStyle w:val="ConsPlusNormal"/>
              <w:jc w:val="right"/>
            </w:pPr>
            <w:r>
              <w:t>Примечания:</w:t>
            </w:r>
          </w:p>
        </w:tc>
        <w:tc>
          <w:tcPr>
            <w:tcW w:w="7144" w:type="dxa"/>
            <w:gridSpan w:val="4"/>
            <w:tcBorders>
              <w:top w:val="single" w:sz="4" w:space="0" w:color="auto"/>
            </w:tcBorders>
          </w:tcPr>
          <w:p w:rsidR="00161567" w:rsidRDefault="00161567" w:rsidP="00B74B16">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161567" w:rsidRDefault="00161567" w:rsidP="00B74B16">
            <w:pPr>
              <w:pStyle w:val="ConsPlusNormal"/>
              <w:jc w:val="both"/>
            </w:pPr>
            <w:r>
              <w:rPr>
                <w:vertAlign w:val="superscript"/>
              </w:rPr>
              <w:t>2)</w:t>
            </w:r>
            <w:r>
              <w:t xml:space="preserve"> Норма освещенности должна быть обеспечена боковым освещением, при котором световой поток источника света направлен на боковые стенки вагонов.</w:t>
            </w:r>
          </w:p>
          <w:p w:rsidR="00161567" w:rsidRDefault="00161567" w:rsidP="00B74B16">
            <w:pPr>
              <w:pStyle w:val="ConsPlusNormal"/>
              <w:jc w:val="both"/>
            </w:pPr>
            <w:r>
              <w:rPr>
                <w:vertAlign w:val="superscript"/>
              </w:rPr>
              <w:t>3)</w:t>
            </w:r>
            <w:r>
              <w:t xml:space="preserve"> Для обеспечения нормы освещенности труднодоступных мест необходимы дополнительные переносные светильники с питанием от независимого (автономного) источника на напряжение не выше 12 В.</w:t>
            </w:r>
          </w:p>
          <w:p w:rsidR="00161567" w:rsidRDefault="00161567" w:rsidP="00B74B16">
            <w:pPr>
              <w:pStyle w:val="ConsPlusNormal"/>
              <w:jc w:val="both"/>
            </w:pPr>
            <w:r>
              <w:rPr>
                <w:vertAlign w:val="superscript"/>
              </w:rPr>
              <w:t>4)</w:t>
            </w:r>
            <w:r>
              <w:t xml:space="preserve"> Норма освещенности при условии отсутствия работ по техническому обслуживанию и ремонту.</w:t>
            </w:r>
          </w:p>
          <w:p w:rsidR="00161567" w:rsidRDefault="00161567" w:rsidP="00B74B16">
            <w:pPr>
              <w:pStyle w:val="ConsPlusNormal"/>
              <w:jc w:val="both"/>
            </w:pPr>
            <w:r>
              <w:rPr>
                <w:vertAlign w:val="superscript"/>
              </w:rPr>
              <w:t>5)</w:t>
            </w:r>
            <w:r>
              <w:t xml:space="preserve"> Светильники устанавливают в специально предназначенных для этого нишах.</w:t>
            </w:r>
          </w:p>
          <w:p w:rsidR="00161567" w:rsidRDefault="00161567" w:rsidP="00B74B16">
            <w:pPr>
              <w:pStyle w:val="ConsPlusNormal"/>
              <w:jc w:val="both"/>
            </w:pPr>
            <w:r>
              <w:rPr>
                <w:vertAlign w:val="superscript"/>
              </w:rPr>
              <w:t>6)</w:t>
            </w:r>
            <w:r>
              <w:t xml:space="preserve"> Светильники по типу </w:t>
            </w:r>
            <w:proofErr w:type="spellStart"/>
            <w:r>
              <w:t>светораспределения</w:t>
            </w:r>
            <w:proofErr w:type="spellEnd"/>
            <w:r>
              <w:t xml:space="preserve"> в зоне </w:t>
            </w:r>
            <w:proofErr w:type="spellStart"/>
            <w:r>
              <w:t>слепимости</w:t>
            </w:r>
            <w:proofErr w:type="spellEnd"/>
            <w:r>
              <w:t xml:space="preserve"> должны соответствовать ГОСТ </w:t>
            </w:r>
            <w:proofErr w:type="gramStart"/>
            <w:r>
              <w:t>Р</w:t>
            </w:r>
            <w:proofErr w:type="gramEnd"/>
            <w:r>
              <w:t xml:space="preserve"> 54350-2015.</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1559"/>
        <w:gridCol w:w="1276"/>
        <w:gridCol w:w="1843"/>
        <w:gridCol w:w="2324"/>
      </w:tblGrid>
      <w:tr w:rsidR="00161567" w:rsidTr="00B74B16">
        <w:tc>
          <w:tcPr>
            <w:tcW w:w="8987" w:type="dxa"/>
            <w:gridSpan w:val="5"/>
          </w:tcPr>
          <w:p w:rsidR="00161567" w:rsidRDefault="00161567" w:rsidP="00B74B16">
            <w:pPr>
              <w:pStyle w:val="ConsPlusNormal"/>
              <w:jc w:val="right"/>
            </w:pPr>
            <w:bookmarkStart w:id="113" w:name="Par3613"/>
            <w:bookmarkEnd w:id="113"/>
            <w:r>
              <w:lastRenderedPageBreak/>
              <w:t>Таблица 36</w:t>
            </w:r>
          </w:p>
        </w:tc>
      </w:tr>
      <w:tr w:rsidR="00161567" w:rsidTr="00B74B16">
        <w:tc>
          <w:tcPr>
            <w:tcW w:w="8987" w:type="dxa"/>
            <w:gridSpan w:val="5"/>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грузовых станций</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 поверхности</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 </w:t>
            </w:r>
            <w:proofErr w:type="spellStart"/>
            <w:proofErr w:type="gramStart"/>
            <w:r>
              <w:t>Приемо-отправочные</w:t>
            </w:r>
            <w:proofErr w:type="spellEnd"/>
            <w:proofErr w:type="gramEnd"/>
            <w:r>
              <w:t xml:space="preserve"> и сортировочные пути (парки) и горловины, вытяжные и подъездные пути грузовых и припортовых станций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Выставочные пути для отстоя вагонов, ожидающих подачи на грузовые пункты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r>
              <w:rPr>
                <w:vertAlign w:val="superscript"/>
              </w:rPr>
              <w:t>2),3)</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Открытые механизированные склады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 (настила)</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Погрузочно-выгрузочные пути, площадки (грузовые фронты)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 Погрузочно-разгрузочные эстакады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настила эстакады</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6. Повышенный путь (выгрузочная эстакада)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верха головок рельсов, настила эстакады</w:t>
            </w:r>
          </w:p>
        </w:tc>
      </w:tr>
      <w:tr w:rsidR="00161567" w:rsidTr="00B74B16">
        <w:tc>
          <w:tcPr>
            <w:tcW w:w="3544"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7. Весовые пути и вагонные весы (при погрузке и выгрузке навалочных и насыпных грузов)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вдоль оси пути против весовой будки на уровне от 1 до 3 м от уровня верха головок рельсов</w:t>
            </w:r>
          </w:p>
        </w:tc>
      </w:tr>
      <w:tr w:rsidR="00161567" w:rsidTr="00B74B16">
        <w:tc>
          <w:tcPr>
            <w:tcW w:w="354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8. Склады и базы нефтепродуктов, резервуарные парки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4),5),6)</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9. Железнодорожная сливо-наливная эстакада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r>
              <w:rPr>
                <w:vertAlign w:val="superscript"/>
              </w:rPr>
              <w:t>4),5)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настила эстакады, переходного трапа</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10. Погрузочно-выгрузочные пути перевалочных станций, осуществляющих перегрузку из вагонов узкой колеи в вагоны широкой колеи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11. Контейнерные площадки, терминалы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6),7),8)</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 площадки</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12. Открытые склады тяжеловесных грузов, негабаритных, длинномерных и крупногабаритных грузов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544"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13. Зона работы грузоподъемного крана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r>
              <w:rPr>
                <w:vertAlign w:val="superscript"/>
              </w:rPr>
              <w:t>8)</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 высоте груза</w:t>
            </w:r>
          </w:p>
        </w:tc>
      </w:tr>
      <w:tr w:rsidR="00161567" w:rsidTr="00B74B16">
        <w:tc>
          <w:tcPr>
            <w:tcW w:w="354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со стороны машиниста на уровне крюков крана во всех его положениях</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14. Грузовые платформы и рампы грузовых складов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поверхности платформы, пола склада</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15. Внутри полувагонов, находящихся под перегрузкой и очисткой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пола полувагона</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16. Склады сыпучих и навалочных грузов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 (настила)</w:t>
            </w:r>
          </w:p>
        </w:tc>
      </w:tr>
      <w:tr w:rsidR="00161567" w:rsidTr="00B74B16">
        <w:tc>
          <w:tcPr>
            <w:tcW w:w="3544"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17. Зона работы экскаватора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 (грунта)</w:t>
            </w:r>
          </w:p>
        </w:tc>
      </w:tr>
      <w:tr w:rsidR="00161567" w:rsidTr="00B74B16">
        <w:tc>
          <w:tcPr>
            <w:tcW w:w="354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со стороны машиниста по высоте выгрузки</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18. Места механизированного рыхления и выгрузки смерзшихся грузов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 высоте грузов</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19. Пункты перелива горючих и смазочных материалов и масел</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сливного и наливного устройств</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 xml:space="preserve">20. </w:t>
            </w:r>
            <w:proofErr w:type="spellStart"/>
            <w:r>
              <w:t>Автопроезды</w:t>
            </w:r>
            <w:proofErr w:type="spellEnd"/>
            <w:r>
              <w:t xml:space="preserve"> и проходы в местах производства погрузочно-разгрузочных работ</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дорожного покрытия, прохода</w:t>
            </w:r>
          </w:p>
        </w:tc>
      </w:tr>
      <w:tr w:rsidR="00161567" w:rsidTr="00B74B16">
        <w:tc>
          <w:tcPr>
            <w:tcW w:w="35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21. Остальная территория грузовых дворов и районов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2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w:t>
            </w:r>
          </w:p>
        </w:tc>
      </w:tr>
      <w:tr w:rsidR="00161567" w:rsidTr="00B74B16">
        <w:tc>
          <w:tcPr>
            <w:tcW w:w="1985" w:type="dxa"/>
            <w:tcBorders>
              <w:top w:val="single" w:sz="4" w:space="0" w:color="auto"/>
            </w:tcBorders>
          </w:tcPr>
          <w:p w:rsidR="00161567" w:rsidRDefault="00161567" w:rsidP="00B74B16">
            <w:pPr>
              <w:pStyle w:val="ConsPlusNormal"/>
              <w:jc w:val="right"/>
            </w:pPr>
            <w:r>
              <w:t>Примечания:</w:t>
            </w:r>
          </w:p>
        </w:tc>
        <w:tc>
          <w:tcPr>
            <w:tcW w:w="7002" w:type="dxa"/>
            <w:gridSpan w:val="4"/>
            <w:tcBorders>
              <w:top w:val="single" w:sz="4" w:space="0" w:color="auto"/>
            </w:tcBorders>
          </w:tcPr>
          <w:p w:rsidR="00161567" w:rsidRDefault="00161567" w:rsidP="00B74B16">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161567" w:rsidRDefault="00161567" w:rsidP="00B74B16">
            <w:pPr>
              <w:pStyle w:val="ConsPlusNormal"/>
              <w:jc w:val="both"/>
            </w:pPr>
            <w:r>
              <w:rPr>
                <w:vertAlign w:val="superscript"/>
              </w:rPr>
              <w:t>2)</w:t>
            </w:r>
            <w:r>
              <w:t xml:space="preserve"> Для проектируемых и реконструируемых объектов.</w:t>
            </w:r>
          </w:p>
          <w:p w:rsidR="00161567" w:rsidRDefault="00161567" w:rsidP="00B74B16">
            <w:pPr>
              <w:pStyle w:val="ConsPlusNormal"/>
              <w:jc w:val="both"/>
            </w:pPr>
            <w:r>
              <w:rPr>
                <w:vertAlign w:val="superscript"/>
              </w:rPr>
              <w:t>3)</w:t>
            </w:r>
            <w:r>
              <w:t xml:space="preserve"> Норма освещенности при условии отсутствия работ по техническому обслуживанию и ремонту.</w:t>
            </w:r>
          </w:p>
          <w:p w:rsidR="00161567" w:rsidRDefault="00161567" w:rsidP="00B74B16">
            <w:pPr>
              <w:pStyle w:val="ConsPlusNormal"/>
              <w:jc w:val="both"/>
            </w:pPr>
            <w:r>
              <w:rPr>
                <w:vertAlign w:val="superscript"/>
              </w:rPr>
              <w:t>4)</w:t>
            </w:r>
            <w:r>
              <w:t xml:space="preserve"> Уровень </w:t>
            </w:r>
            <w:proofErr w:type="spellStart"/>
            <w:r>
              <w:t>взрывозащиты</w:t>
            </w:r>
            <w:proofErr w:type="spellEnd"/>
            <w:r>
              <w:t xml:space="preserve"> или степень защиты оболочками источников света выбирают в зависимости от класса пожароопасных и взрывоопасных зон в соответствии с требованиями Правил устройства электроустановок.</w:t>
            </w:r>
          </w:p>
          <w:p w:rsidR="00161567" w:rsidRDefault="00161567" w:rsidP="00B74B16">
            <w:pPr>
              <w:pStyle w:val="ConsPlusNormal"/>
              <w:jc w:val="both"/>
            </w:pPr>
            <w:r>
              <w:rPr>
                <w:vertAlign w:val="superscript"/>
              </w:rPr>
              <w:t>5)</w:t>
            </w:r>
            <w:r>
              <w:t xml:space="preserve"> При контроле состояния и уровня налива железнодорожных цистерн применяют аккумуляторные фонари во взрывозащищенном исполнении.</w:t>
            </w:r>
          </w:p>
          <w:p w:rsidR="00161567" w:rsidRDefault="00161567" w:rsidP="00B74B16">
            <w:pPr>
              <w:pStyle w:val="ConsPlusNormal"/>
              <w:jc w:val="both"/>
            </w:pPr>
            <w:r>
              <w:rPr>
                <w:vertAlign w:val="superscript"/>
              </w:rPr>
              <w:t>6)</w:t>
            </w:r>
            <w:r>
              <w:t xml:space="preserve"> Необходимо предусматривать охранное освещение на период отсутствия проведения работ.</w:t>
            </w:r>
          </w:p>
          <w:p w:rsidR="00161567" w:rsidRDefault="00161567" w:rsidP="00B74B16">
            <w:pPr>
              <w:pStyle w:val="ConsPlusNormal"/>
              <w:jc w:val="both"/>
            </w:pPr>
            <w:r>
              <w:rPr>
                <w:vertAlign w:val="superscript"/>
              </w:rPr>
              <w:t>7)</w:t>
            </w:r>
            <w:r>
              <w:t xml:space="preserve"> Норма освещенности без учета освещенности от источников света, установленных на кранах и машинах.</w:t>
            </w:r>
          </w:p>
          <w:p w:rsidR="00161567" w:rsidRDefault="00161567" w:rsidP="00B74B16">
            <w:pPr>
              <w:pStyle w:val="ConsPlusNormal"/>
              <w:jc w:val="both"/>
            </w:pPr>
            <w:r>
              <w:rPr>
                <w:vertAlign w:val="superscript"/>
              </w:rPr>
              <w:t>8)</w:t>
            </w:r>
            <w:r>
              <w:t xml:space="preserve"> Норму освещенности подкрановой зоны обеспечивают источники света, установленные на кранах.</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1492"/>
        <w:gridCol w:w="1276"/>
        <w:gridCol w:w="1843"/>
        <w:gridCol w:w="2381"/>
      </w:tblGrid>
      <w:tr w:rsidR="00161567" w:rsidTr="00B74B16">
        <w:tc>
          <w:tcPr>
            <w:tcW w:w="8977" w:type="dxa"/>
            <w:gridSpan w:val="5"/>
          </w:tcPr>
          <w:p w:rsidR="00161567" w:rsidRDefault="00161567" w:rsidP="00B74B16">
            <w:pPr>
              <w:pStyle w:val="ConsPlusNormal"/>
              <w:jc w:val="right"/>
            </w:pPr>
            <w:bookmarkStart w:id="114" w:name="Par3726"/>
            <w:bookmarkEnd w:id="114"/>
            <w:r>
              <w:t>Таблица 37</w:t>
            </w:r>
          </w:p>
        </w:tc>
      </w:tr>
      <w:tr w:rsidR="00161567" w:rsidTr="00B74B16">
        <w:tc>
          <w:tcPr>
            <w:tcW w:w="8977" w:type="dxa"/>
            <w:gridSpan w:val="5"/>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сортировочных, участковых, промежуточных и других станций</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Пути и горловины парков приема и отправления, сортировочные и вытяжные пути сортировочных и участковых станций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2. Пути надвига состава на горку, тормозные позиции на </w:t>
            </w:r>
            <w:proofErr w:type="spellStart"/>
            <w:r>
              <w:t>подгорочных</w:t>
            </w:r>
            <w:proofErr w:type="spellEnd"/>
            <w:r>
              <w:t xml:space="preserve"> путях (вагонные замедлители, </w:t>
            </w:r>
            <w:proofErr w:type="spellStart"/>
            <w:r>
              <w:lastRenderedPageBreak/>
              <w:t>башмаконакладыватели</w:t>
            </w:r>
            <w:proofErr w:type="spellEnd"/>
            <w:r>
              <w:t xml:space="preserve"> и </w:t>
            </w:r>
            <w:proofErr w:type="spellStart"/>
            <w:r>
              <w:t>башмакосбрасыватели</w:t>
            </w:r>
            <w:proofErr w:type="spellEnd"/>
            <w:r>
              <w:t>) на расстоянии от 250 до 300 м от первой разделительной стрелки, хвостовая горловина сортировочного парка, ремонтные пути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верха головок рельсов</w:t>
            </w:r>
          </w:p>
        </w:tc>
      </w:tr>
      <w:tr w:rsidR="00161567" w:rsidTr="00B74B16">
        <w:tc>
          <w:tcPr>
            <w:tcW w:w="3477"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3. Участок (зона) расцепки вагонов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площадки по длине участка (зоны) от 50 до 80 м</w:t>
            </w:r>
          </w:p>
        </w:tc>
      </w:tr>
      <w:tr w:rsidR="00161567" w:rsidTr="00B74B16">
        <w:tc>
          <w:tcPr>
            <w:tcW w:w="3477"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вдоль оси пути со стороны составителя поездов (расценщика) на автосцепке (1 м от поверхности площадки) по длине участка (зоны) от 50 до 80 м при наличии подвижного состава на путях</w:t>
            </w:r>
          </w:p>
        </w:tc>
      </w:tr>
      <w:tr w:rsidR="00161567" w:rsidTr="00B74B16">
        <w:tc>
          <w:tcPr>
            <w:tcW w:w="3477"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Вершина и спускная часть сортировочной горки</w:t>
            </w:r>
          </w:p>
        </w:tc>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вдоль оси пути на уровне 3 м от уровня верха головок рельсов</w:t>
            </w:r>
          </w:p>
        </w:tc>
      </w:tr>
      <w:tr w:rsidR="00161567" w:rsidTr="00B74B16">
        <w:tc>
          <w:tcPr>
            <w:tcW w:w="3477"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верха головок рельсов</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 Горловины сортировочных парков (в местах работы составительских бригад, регулировщиков скоростей вагонов и дежурных стрелочных постов)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6. Пути и горловины опорных промежуточных станций, имеющих погрузочно-выгрузочные сооружения и устройства, с большим объемом грузовой и коммерческой работы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7. Пути транзитных парков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1),3),4)</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8. Пути и горловины промежуточных станций, имеющих погрузочно-выгрузочные сооружения и устройства, с небольшим объемом грузовой и коммерческой работы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r>
              <w:rPr>
                <w:vertAlign w:val="superscript"/>
              </w:rPr>
              <w:t>3),5),6)</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 площадки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9. Пути и стрелочные горловины, маневровые зоны разъездов и обгонных пунктов (при отсутствии грузовых и пассажирских операций)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1985" w:type="dxa"/>
            <w:tcBorders>
              <w:top w:val="single" w:sz="4" w:space="0" w:color="auto"/>
            </w:tcBorders>
          </w:tcPr>
          <w:p w:rsidR="00161567" w:rsidRDefault="00161567" w:rsidP="00B74B16">
            <w:pPr>
              <w:pStyle w:val="ConsPlusNormal"/>
              <w:jc w:val="right"/>
            </w:pPr>
            <w:r>
              <w:t>Примечания:</w:t>
            </w:r>
          </w:p>
        </w:tc>
        <w:tc>
          <w:tcPr>
            <w:tcW w:w="6992" w:type="dxa"/>
            <w:gridSpan w:val="4"/>
            <w:tcBorders>
              <w:top w:val="single" w:sz="4" w:space="0" w:color="auto"/>
            </w:tcBorders>
          </w:tcPr>
          <w:p w:rsidR="00161567" w:rsidRDefault="00161567" w:rsidP="00B74B16">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161567" w:rsidRDefault="00161567" w:rsidP="00B74B16">
            <w:pPr>
              <w:pStyle w:val="ConsPlusNormal"/>
              <w:jc w:val="both"/>
            </w:pPr>
            <w:r>
              <w:rPr>
                <w:vertAlign w:val="superscript"/>
              </w:rPr>
              <w:t>2)</w:t>
            </w:r>
            <w:r>
              <w:t xml:space="preserve"> Необходимость применения нормы освещенности в зоне расцепки длиной более 80 м или ко всему пути надвига, с учетом наличия подвижного состава на путях, принимает владелец инфраструктуры или путей </w:t>
            </w:r>
            <w:proofErr w:type="spellStart"/>
            <w:r>
              <w:t>необщего</w:t>
            </w:r>
            <w:proofErr w:type="spellEnd"/>
            <w:r>
              <w:t xml:space="preserve"> пользования.</w:t>
            </w:r>
          </w:p>
          <w:p w:rsidR="00161567" w:rsidRDefault="00161567" w:rsidP="00B74B16">
            <w:pPr>
              <w:pStyle w:val="ConsPlusNormal"/>
              <w:jc w:val="both"/>
            </w:pPr>
            <w:r>
              <w:rPr>
                <w:vertAlign w:val="superscript"/>
              </w:rPr>
              <w:t>3)</w:t>
            </w:r>
            <w:r>
              <w:t xml:space="preserve"> Допускается снижение освещенности до 1 лк (кроме горловин и стрелок) в период отсутствия работ на отдельных участках железнодорожных станций. Необходимость снижения освещенности определяет владелец инфраструктуры или путей </w:t>
            </w:r>
            <w:proofErr w:type="spellStart"/>
            <w:r>
              <w:t>необщего</w:t>
            </w:r>
            <w:proofErr w:type="spellEnd"/>
            <w:r>
              <w:t xml:space="preserve"> пользования.</w:t>
            </w:r>
          </w:p>
          <w:p w:rsidR="00161567" w:rsidRDefault="00161567" w:rsidP="00B74B16">
            <w:pPr>
              <w:pStyle w:val="ConsPlusNormal"/>
              <w:jc w:val="both"/>
            </w:pPr>
            <w:r>
              <w:rPr>
                <w:vertAlign w:val="superscript"/>
              </w:rPr>
              <w:t>4)</w:t>
            </w:r>
            <w:r>
              <w:t xml:space="preserve"> Допускается норма освещенности не менее 3 лк до реконструкции систем освещения.</w:t>
            </w:r>
          </w:p>
          <w:p w:rsidR="00161567" w:rsidRDefault="00161567" w:rsidP="00B74B16">
            <w:pPr>
              <w:pStyle w:val="ConsPlusNormal"/>
              <w:jc w:val="both"/>
            </w:pPr>
            <w:r>
              <w:rPr>
                <w:vertAlign w:val="superscript"/>
              </w:rPr>
              <w:t>5)</w:t>
            </w:r>
            <w:r>
              <w:t xml:space="preserve"> Допускается норма освещенности не менее 1 лк до реконструкции систем освещения.</w:t>
            </w:r>
          </w:p>
          <w:p w:rsidR="00161567" w:rsidRDefault="00161567" w:rsidP="00B74B16">
            <w:pPr>
              <w:pStyle w:val="ConsPlusNormal"/>
              <w:jc w:val="both"/>
            </w:pPr>
            <w:r>
              <w:rPr>
                <w:vertAlign w:val="superscript"/>
              </w:rPr>
              <w:t>6)</w:t>
            </w:r>
            <w:r>
              <w:t xml:space="preserve"> Для освещения погрузочно-выгрузочных и прочих станционных железнодорожных путей должны быть предусмотрены устройства посекционного выключения освещения.</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381"/>
      </w:tblGrid>
      <w:tr w:rsidR="00161567" w:rsidTr="00B74B16">
        <w:tc>
          <w:tcPr>
            <w:tcW w:w="8977" w:type="dxa"/>
            <w:gridSpan w:val="5"/>
          </w:tcPr>
          <w:p w:rsidR="00161567" w:rsidRDefault="00161567" w:rsidP="00B74B16">
            <w:pPr>
              <w:pStyle w:val="ConsPlusNormal"/>
              <w:jc w:val="right"/>
            </w:pPr>
            <w:bookmarkStart w:id="115" w:name="Par3786"/>
            <w:bookmarkEnd w:id="115"/>
            <w:r>
              <w:t>Таблица 38</w:t>
            </w:r>
          </w:p>
        </w:tc>
      </w:tr>
      <w:tr w:rsidR="00161567" w:rsidTr="00B74B16">
        <w:tc>
          <w:tcPr>
            <w:tcW w:w="8977" w:type="dxa"/>
            <w:gridSpan w:val="5"/>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пунктов коммерческого осмотра поездов и вагонов</w:t>
            </w:r>
          </w:p>
        </w:tc>
      </w:tr>
      <w:tr w:rsidR="00161567" w:rsidTr="00B74B16">
        <w:tc>
          <w:tcPr>
            <w:tcW w:w="3477" w:type="dxa"/>
            <w:gridSpan w:val="2"/>
            <w:tcBorders>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381" w:type="dxa"/>
            <w:tcBorders>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Пути коммерческого осмотра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477"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запорно-пломбировочном устройстве</w:t>
            </w:r>
          </w:p>
        </w:tc>
      </w:tr>
      <w:tr w:rsidR="00161567" w:rsidTr="00B74B16">
        <w:tc>
          <w:tcPr>
            <w:tcW w:w="3477"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Смотровые вышки для коммерческого осмотра грузовых вагонов, оборудованные прожекторным освещением и телевизионными камерами</w:t>
            </w:r>
          </w:p>
        </w:tc>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верха груза</w:t>
            </w:r>
          </w:p>
        </w:tc>
      </w:tr>
      <w:tr w:rsidR="00161567" w:rsidTr="00B74B16">
        <w:tc>
          <w:tcPr>
            <w:tcW w:w="3477"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 высоте боковой стенки грузового вагона</w:t>
            </w:r>
          </w:p>
        </w:tc>
      </w:tr>
      <w:tr w:rsidR="00161567" w:rsidTr="00B74B16">
        <w:tc>
          <w:tcPr>
            <w:tcW w:w="1918" w:type="dxa"/>
            <w:tcBorders>
              <w:top w:val="single" w:sz="4" w:space="0" w:color="auto"/>
            </w:tcBorders>
          </w:tcPr>
          <w:p w:rsidR="00161567" w:rsidRDefault="00161567" w:rsidP="00B74B16">
            <w:pPr>
              <w:pStyle w:val="ConsPlusNormal"/>
              <w:jc w:val="right"/>
            </w:pPr>
            <w:r>
              <w:t>Примечания:</w:t>
            </w:r>
          </w:p>
        </w:tc>
        <w:tc>
          <w:tcPr>
            <w:tcW w:w="7059" w:type="dxa"/>
            <w:gridSpan w:val="4"/>
            <w:tcBorders>
              <w:top w:val="single" w:sz="4" w:space="0" w:color="auto"/>
            </w:tcBorders>
          </w:tcPr>
          <w:p w:rsidR="00161567" w:rsidRDefault="00161567" w:rsidP="00B74B16">
            <w:pPr>
              <w:pStyle w:val="ConsPlusNormal"/>
              <w:jc w:val="both"/>
            </w:pPr>
            <w:r>
              <w:rPr>
                <w:vertAlign w:val="superscript"/>
              </w:rPr>
              <w:t>1)</w:t>
            </w:r>
            <w:r>
              <w:t xml:space="preserve"> Норма освещенности на путях, свободных от подвижного состава, и в междупутье при наличии подвижного состава на смежных путях.</w:t>
            </w:r>
          </w:p>
          <w:p w:rsidR="00161567" w:rsidRDefault="00161567" w:rsidP="00B74B16">
            <w:pPr>
              <w:pStyle w:val="ConsPlusNormal"/>
              <w:jc w:val="both"/>
            </w:pPr>
            <w:r>
              <w:rPr>
                <w:vertAlign w:val="superscript"/>
              </w:rPr>
              <w:t>2)</w:t>
            </w:r>
            <w:r>
              <w:t xml:space="preserve"> Для обеспечения нормы освещенности необходимы дополнительные переносные светильники с питанием от независимого (автономного) источника на напряжение не выше 12 В.</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381"/>
      </w:tblGrid>
      <w:tr w:rsidR="00161567" w:rsidTr="00B74B16">
        <w:tc>
          <w:tcPr>
            <w:tcW w:w="8977" w:type="dxa"/>
            <w:gridSpan w:val="5"/>
          </w:tcPr>
          <w:p w:rsidR="00161567" w:rsidRDefault="00161567" w:rsidP="00B74B16">
            <w:pPr>
              <w:pStyle w:val="ConsPlusNormal"/>
              <w:jc w:val="right"/>
            </w:pPr>
            <w:bookmarkStart w:id="116" w:name="Par3814"/>
            <w:bookmarkEnd w:id="116"/>
            <w:r>
              <w:t>Таблица 39</w:t>
            </w:r>
          </w:p>
        </w:tc>
      </w:tr>
      <w:tr w:rsidR="00161567" w:rsidTr="00B74B16">
        <w:tc>
          <w:tcPr>
            <w:tcW w:w="8977" w:type="dxa"/>
            <w:gridSpan w:val="5"/>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пунктов экипировки электровозов и тепловозов и экипировочных устройств на открытых путях</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 Площадки для экипировки электровозов и осмотра токоприемников, </w:t>
            </w:r>
            <w:proofErr w:type="spellStart"/>
            <w:r>
              <w:t>крышевого</w:t>
            </w:r>
            <w:proofErr w:type="spellEnd"/>
            <w:r>
              <w:t xml:space="preserve"> оборудования и др.</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843"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на уровне настила площадки и </w:t>
            </w:r>
            <w:proofErr w:type="spellStart"/>
            <w:r>
              <w:t>крышевом</w:t>
            </w:r>
            <w:proofErr w:type="spellEnd"/>
            <w:r>
              <w:t xml:space="preserve"> оборудовании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2. Площадки для экипировки тепловозов, обслуживания и осмотра </w:t>
            </w:r>
            <w:proofErr w:type="spellStart"/>
            <w:r>
              <w:t>пескораздаточных</w:t>
            </w:r>
            <w:proofErr w:type="spellEnd"/>
            <w:r>
              <w:t xml:space="preserve"> бункеров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настила площадки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Междупутье</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Служебные лестницы и сходы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w:t>
            </w:r>
          </w:p>
        </w:tc>
        <w:tc>
          <w:tcPr>
            <w:tcW w:w="1843"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ступенях</w:t>
            </w:r>
          </w:p>
        </w:tc>
      </w:tr>
      <w:tr w:rsidR="00161567" w:rsidTr="00B74B16">
        <w:tc>
          <w:tcPr>
            <w:tcW w:w="1918" w:type="dxa"/>
            <w:tcBorders>
              <w:top w:val="single" w:sz="4" w:space="0" w:color="auto"/>
            </w:tcBorders>
          </w:tcPr>
          <w:p w:rsidR="00161567" w:rsidRDefault="00161567" w:rsidP="00B74B16">
            <w:pPr>
              <w:pStyle w:val="ConsPlusNormal"/>
              <w:jc w:val="right"/>
            </w:pPr>
            <w:r>
              <w:lastRenderedPageBreak/>
              <w:t>Примечание:</w:t>
            </w:r>
          </w:p>
        </w:tc>
        <w:tc>
          <w:tcPr>
            <w:tcW w:w="7059" w:type="dxa"/>
            <w:gridSpan w:val="4"/>
            <w:tcBorders>
              <w:top w:val="single" w:sz="4" w:space="0" w:color="auto"/>
            </w:tcBorders>
          </w:tcPr>
          <w:p w:rsidR="00161567" w:rsidRDefault="00161567" w:rsidP="00B74B16">
            <w:pPr>
              <w:pStyle w:val="ConsPlusNormal"/>
              <w:jc w:val="both"/>
            </w:pPr>
            <w:r>
              <w:rPr>
                <w:vertAlign w:val="superscript"/>
              </w:rPr>
              <w:t>1)</w:t>
            </w:r>
            <w:r>
              <w:t xml:space="preserve"> Для осветительных установок, находящихся в эксплуатации, до их реконструкции опускается норма освещенности не менее 3 лк.</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438"/>
      </w:tblGrid>
      <w:tr w:rsidR="00161567" w:rsidTr="00B74B16">
        <w:tc>
          <w:tcPr>
            <w:tcW w:w="9034" w:type="dxa"/>
            <w:gridSpan w:val="5"/>
          </w:tcPr>
          <w:p w:rsidR="00161567" w:rsidRDefault="00161567" w:rsidP="00B74B16">
            <w:pPr>
              <w:pStyle w:val="ConsPlusNormal"/>
              <w:jc w:val="right"/>
            </w:pPr>
            <w:bookmarkStart w:id="117" w:name="Par3841"/>
            <w:bookmarkEnd w:id="117"/>
            <w:r>
              <w:t>Таблица 40</w:t>
            </w:r>
          </w:p>
        </w:tc>
      </w:tr>
      <w:tr w:rsidR="00161567" w:rsidTr="00B74B16">
        <w:tc>
          <w:tcPr>
            <w:tcW w:w="9034" w:type="dxa"/>
            <w:gridSpan w:val="5"/>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ПТО для подготовки грузовых вагонов к перевозкам</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Пути приема и осмотра грузовых вагонов на ПТО</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Позиция очистки грузовых вагонов от остатков перевозимых грузов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Пути технического обслуживания грузовых вагонов без отцепки в объеме ТО</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 Пути текущего </w:t>
            </w:r>
            <w:proofErr w:type="spellStart"/>
            <w:r>
              <w:t>отцепочного</w:t>
            </w:r>
            <w:proofErr w:type="spellEnd"/>
            <w:r>
              <w:t xml:space="preserve"> ремонта грузовых вагонов в объеме ТР-1</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 а также на уровне площадки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 Специализированные пути для текущего </w:t>
            </w:r>
            <w:proofErr w:type="spellStart"/>
            <w:r>
              <w:t>отцепочного</w:t>
            </w:r>
            <w:proofErr w:type="spellEnd"/>
            <w:r>
              <w:t xml:space="preserve"> ремонта в объеме ТР-2, оборудованные комплексом вагоноремонтных машин и установок</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 или настила эстакады</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6. Участок механизированной разборки исключенных из инвентаря вагонов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7. Тупик для смены колесных пар</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8. Колесный парк</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9. Зона работы грузоподъемного крана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10. Позиции наружной </w:t>
            </w:r>
            <w:r>
              <w:lastRenderedPageBreak/>
              <w:t>обмывки, грубой очистки и сушки грузовых вагонов в ПТО для подготовки грузовых вагонов к перевозкам</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на уровне </w:t>
            </w:r>
            <w:r>
              <w:lastRenderedPageBreak/>
              <w:t>поверхности междупутья (балластного слоя), площадки или настила эстакады</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11. Позиции сухой очистки, внутренней промывки крытых грузовых вагонов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12. Пути отстоя грузовых вагонов, позиция накопления для постановки грузовых вагонов в ремонт</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13. Места сварочных работ на путях текущего </w:t>
            </w:r>
            <w:proofErr w:type="spellStart"/>
            <w:r>
              <w:t>отцепочного</w:t>
            </w:r>
            <w:proofErr w:type="spellEnd"/>
            <w:r>
              <w:t xml:space="preserve"> ремонта грузовых вагонов в объеме ТР-1 и ТР-2</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r>
              <w:rPr>
                <w:vertAlign w:val="superscript"/>
              </w:rP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 и вертикальная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рабочих поверхностей</w:t>
            </w:r>
          </w:p>
        </w:tc>
      </w:tr>
      <w:tr w:rsidR="00161567" w:rsidTr="00B74B16">
        <w:tc>
          <w:tcPr>
            <w:tcW w:w="1918" w:type="dxa"/>
            <w:tcBorders>
              <w:top w:val="single" w:sz="4" w:space="0" w:color="auto"/>
            </w:tcBorders>
          </w:tcPr>
          <w:p w:rsidR="00161567" w:rsidRDefault="00161567" w:rsidP="00B74B16">
            <w:pPr>
              <w:pStyle w:val="ConsPlusNormal"/>
              <w:jc w:val="right"/>
            </w:pPr>
            <w:r>
              <w:t>Примечания:</w:t>
            </w:r>
          </w:p>
        </w:tc>
        <w:tc>
          <w:tcPr>
            <w:tcW w:w="7116" w:type="dxa"/>
            <w:gridSpan w:val="4"/>
            <w:tcBorders>
              <w:top w:val="single" w:sz="4" w:space="0" w:color="auto"/>
            </w:tcBorders>
          </w:tcPr>
          <w:p w:rsidR="00161567" w:rsidRDefault="00161567" w:rsidP="00B74B16">
            <w:pPr>
              <w:pStyle w:val="ConsPlusNormal"/>
              <w:jc w:val="both"/>
            </w:pPr>
            <w:r>
              <w:rPr>
                <w:vertAlign w:val="superscript"/>
              </w:rPr>
              <w:t>1)</w:t>
            </w:r>
            <w:r>
              <w:t xml:space="preserve"> Для обеспечения нормы освещенности труднодоступных мест необходимы дополнительные переносные светильники с питанием от независимого (автономного) источника на напряжение не выше 12 В.</w:t>
            </w:r>
          </w:p>
          <w:p w:rsidR="00161567" w:rsidRDefault="00161567" w:rsidP="00B74B16">
            <w:pPr>
              <w:pStyle w:val="ConsPlusNormal"/>
              <w:jc w:val="both"/>
            </w:pPr>
            <w:r>
              <w:rPr>
                <w:vertAlign w:val="superscript"/>
              </w:rPr>
              <w:t>2)</w:t>
            </w:r>
            <w:r>
              <w:t xml:space="preserve"> Допускается освещенность не менее 2 лк до реконструкции систем освещения.</w:t>
            </w:r>
          </w:p>
          <w:p w:rsidR="00161567" w:rsidRDefault="00161567" w:rsidP="00B74B16">
            <w:pPr>
              <w:pStyle w:val="ConsPlusNormal"/>
              <w:jc w:val="both"/>
            </w:pPr>
            <w:r>
              <w:rPr>
                <w:vertAlign w:val="superscript"/>
              </w:rPr>
              <w:t>3)</w:t>
            </w:r>
            <w:r>
              <w:t xml:space="preserve"> Норму освещенности подкрановой зоны обеспечивают источники света, установленные на кранах.</w:t>
            </w:r>
          </w:p>
          <w:p w:rsidR="00161567" w:rsidRDefault="00161567" w:rsidP="00B74B16">
            <w:pPr>
              <w:pStyle w:val="ConsPlusNormal"/>
              <w:jc w:val="both"/>
            </w:pPr>
            <w:r>
              <w:rPr>
                <w:vertAlign w:val="superscript"/>
              </w:rPr>
              <w:t>4)</w:t>
            </w:r>
            <w:r>
              <w:t xml:space="preserve"> Норма освещенности при условии отсутствия работ по техническому обслуживанию и ремонту.</w:t>
            </w:r>
          </w:p>
          <w:p w:rsidR="00161567" w:rsidRDefault="00161567" w:rsidP="00B74B16">
            <w:pPr>
              <w:pStyle w:val="ConsPlusNormal"/>
              <w:jc w:val="both"/>
            </w:pPr>
            <w:r>
              <w:rPr>
                <w:vertAlign w:val="superscript"/>
              </w:rPr>
              <w:t>5)</w:t>
            </w:r>
            <w:r>
              <w:t xml:space="preserve"> Для обеспечения нормы освещенности необходимы дополнительные переносные светильники с питанием от независимого (автономного) источника на напряжение до 12 В.</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438"/>
      </w:tblGrid>
      <w:tr w:rsidR="00161567" w:rsidTr="00B74B16">
        <w:tc>
          <w:tcPr>
            <w:tcW w:w="9034" w:type="dxa"/>
            <w:gridSpan w:val="5"/>
          </w:tcPr>
          <w:p w:rsidR="00161567" w:rsidRDefault="00161567" w:rsidP="00B74B16">
            <w:pPr>
              <w:pStyle w:val="ConsPlusNormal"/>
              <w:jc w:val="right"/>
            </w:pPr>
            <w:bookmarkStart w:id="118" w:name="Par3909"/>
            <w:bookmarkEnd w:id="118"/>
            <w:r>
              <w:t>Таблица 41</w:t>
            </w:r>
          </w:p>
        </w:tc>
      </w:tr>
      <w:tr w:rsidR="00161567" w:rsidTr="00B74B16">
        <w:tc>
          <w:tcPr>
            <w:tcW w:w="9034" w:type="dxa"/>
            <w:gridSpan w:val="5"/>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промывочно-пропарочных станций и пунктов налива нефтепродуктов</w:t>
            </w:r>
          </w:p>
        </w:tc>
      </w:tr>
      <w:tr w:rsidR="00161567" w:rsidTr="00B74B16">
        <w:tc>
          <w:tcPr>
            <w:tcW w:w="3477" w:type="dxa"/>
            <w:gridSpan w:val="2"/>
            <w:tcBorders>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438" w:type="dxa"/>
            <w:tcBorders>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Сливо-наливные эстакады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поверхности настила эстакады и люка цистерны</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2. Пульты механизмов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 вертикальная или наклонная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приборах</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3. </w:t>
            </w:r>
            <w:proofErr w:type="spellStart"/>
            <w:r>
              <w:t>Нефтеловушки</w:t>
            </w:r>
            <w:proofErr w:type="spellEnd"/>
            <w:r>
              <w:t xml:space="preserve"> для сливных стоков, отстойные пруды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сливных стоков, отстойных прудов</w:t>
            </w:r>
          </w:p>
        </w:tc>
      </w:tr>
      <w:tr w:rsidR="00161567" w:rsidTr="00B74B16">
        <w:tc>
          <w:tcPr>
            <w:tcW w:w="1918" w:type="dxa"/>
            <w:tcBorders>
              <w:top w:val="single" w:sz="4" w:space="0" w:color="auto"/>
            </w:tcBorders>
          </w:tcPr>
          <w:p w:rsidR="00161567" w:rsidRDefault="00161567" w:rsidP="00B74B16">
            <w:pPr>
              <w:pStyle w:val="ConsPlusNormal"/>
              <w:jc w:val="right"/>
            </w:pPr>
            <w:r>
              <w:t>Примечания:</w:t>
            </w:r>
          </w:p>
        </w:tc>
        <w:tc>
          <w:tcPr>
            <w:tcW w:w="7116" w:type="dxa"/>
            <w:gridSpan w:val="4"/>
            <w:tcBorders>
              <w:top w:val="single" w:sz="4" w:space="0" w:color="auto"/>
            </w:tcBorders>
          </w:tcPr>
          <w:p w:rsidR="00161567" w:rsidRDefault="00161567" w:rsidP="00B74B16">
            <w:pPr>
              <w:pStyle w:val="ConsPlusNormal"/>
              <w:jc w:val="both"/>
            </w:pPr>
            <w:r>
              <w:rPr>
                <w:vertAlign w:val="superscript"/>
              </w:rPr>
              <w:t>1)</w:t>
            </w:r>
            <w:r>
              <w:t xml:space="preserve"> Уровень </w:t>
            </w:r>
            <w:proofErr w:type="spellStart"/>
            <w:r>
              <w:t>взрывозащиты</w:t>
            </w:r>
            <w:proofErr w:type="spellEnd"/>
            <w:r>
              <w:t xml:space="preserve"> или степень защиты оболочками источников света выбирают в зависимости от класса пожароопасных и взрывоопасных зон в соответствии с Правилами устройства электроустановок.</w:t>
            </w:r>
          </w:p>
          <w:p w:rsidR="00161567" w:rsidRDefault="00161567" w:rsidP="00B74B16">
            <w:pPr>
              <w:pStyle w:val="ConsPlusNormal"/>
              <w:jc w:val="both"/>
            </w:pPr>
            <w:r>
              <w:rPr>
                <w:vertAlign w:val="superscript"/>
              </w:rPr>
              <w:t>2)</w:t>
            </w:r>
            <w:r>
              <w:t xml:space="preserve"> При контроле состояния и уровня налива железнодорожных цистерн применяют аккумуляторные фонари во взрывозащищенном исполнении.</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477"/>
        <w:gridCol w:w="1276"/>
        <w:gridCol w:w="1843"/>
        <w:gridCol w:w="2438"/>
      </w:tblGrid>
      <w:tr w:rsidR="00161567" w:rsidTr="00B74B16">
        <w:tc>
          <w:tcPr>
            <w:tcW w:w="9034" w:type="dxa"/>
            <w:gridSpan w:val="4"/>
          </w:tcPr>
          <w:p w:rsidR="00161567" w:rsidRDefault="00161567" w:rsidP="00B74B16">
            <w:pPr>
              <w:pStyle w:val="ConsPlusNormal"/>
              <w:jc w:val="right"/>
            </w:pPr>
            <w:bookmarkStart w:id="119" w:name="Par3936"/>
            <w:bookmarkEnd w:id="119"/>
            <w:r>
              <w:t>Таблица 42</w:t>
            </w:r>
          </w:p>
        </w:tc>
      </w:tr>
      <w:tr w:rsidR="00161567" w:rsidTr="00B74B16">
        <w:tc>
          <w:tcPr>
            <w:tcW w:w="9034" w:type="dxa"/>
            <w:gridSpan w:val="4"/>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и площадок дезинфекционно-промывочных станций и пунктов</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Обмывочные площадки грузовых вагонов и подвижного состава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площадки, платформы</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Пульты механизмов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 вертикальная или наклонная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приборах</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Платформы дезинфекционно-промывочных станций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платформы</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Площадка биотермического обезвреживания навоза и других отходов, площадки иловые, выгрузки и хранения навоза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18"/>
        <w:gridCol w:w="1559"/>
        <w:gridCol w:w="1276"/>
        <w:gridCol w:w="1843"/>
        <w:gridCol w:w="2438"/>
      </w:tblGrid>
      <w:tr w:rsidR="00161567" w:rsidTr="00B74B16">
        <w:tc>
          <w:tcPr>
            <w:tcW w:w="9034" w:type="dxa"/>
            <w:gridSpan w:val="5"/>
          </w:tcPr>
          <w:p w:rsidR="00161567" w:rsidRDefault="00161567" w:rsidP="00B74B16">
            <w:pPr>
              <w:pStyle w:val="ConsPlusNormal"/>
              <w:jc w:val="right"/>
            </w:pPr>
            <w:bookmarkStart w:id="120" w:name="Par3964"/>
            <w:bookmarkEnd w:id="120"/>
            <w:r>
              <w:t>Таблица 43</w:t>
            </w:r>
          </w:p>
        </w:tc>
      </w:tr>
      <w:tr w:rsidR="00161567" w:rsidTr="00B74B16">
        <w:tc>
          <w:tcPr>
            <w:tcW w:w="9034" w:type="dxa"/>
            <w:gridSpan w:val="5"/>
            <w:tcBorders>
              <w:bottom w:val="single" w:sz="4" w:space="0" w:color="auto"/>
            </w:tcBorders>
          </w:tcPr>
          <w:p w:rsidR="00161567" w:rsidRDefault="00161567" w:rsidP="00B74B16">
            <w:pPr>
              <w:pStyle w:val="ConsPlusNormal"/>
              <w:jc w:val="center"/>
            </w:pPr>
            <w:r>
              <w:rPr>
                <w:b/>
                <w:bCs/>
              </w:rPr>
              <w:lastRenderedPageBreak/>
              <w:t>ОСВЕЩЕННОСТЬ</w:t>
            </w:r>
          </w:p>
          <w:p w:rsidR="00161567" w:rsidRDefault="00161567" w:rsidP="00B74B16">
            <w:pPr>
              <w:pStyle w:val="ConsPlusNormal"/>
              <w:jc w:val="center"/>
            </w:pPr>
            <w:r>
              <w:rPr>
                <w:b/>
                <w:bCs/>
              </w:rPr>
              <w:t>открытых территорий грузовых и рефрижераторных эксплуатационных и ремонтных вагонных депо</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Ремонтный путь цеха текущего ремонта</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поверхности междупутья (балластного слоя)</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Места сварочных работ</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 или вертикальная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рабочих поверхностей</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Эстакада для промывки вагонов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настила эстакады</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Площадка для пропарки топливных баков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 Пункты экипировки и </w:t>
            </w:r>
            <w:proofErr w:type="spellStart"/>
            <w:r>
              <w:t>деэкипировки</w:t>
            </w:r>
            <w:proofErr w:type="spellEnd"/>
            <w:r>
              <w:t xml:space="preserve"> вагонов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 или настила эстакады</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6. Хранилища </w:t>
            </w:r>
            <w:proofErr w:type="spellStart"/>
            <w:r>
              <w:t>горючесмазочных</w:t>
            </w:r>
            <w:proofErr w:type="spellEnd"/>
            <w:r>
              <w:t xml:space="preserve"> материалов, пункты экипировки маслом</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7. Площадка для разделки вагонов на металлолом</w:t>
            </w:r>
          </w:p>
        </w:tc>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 высоте боковой стенки вагона</w:t>
            </w:r>
          </w:p>
        </w:tc>
      </w:tr>
      <w:tr w:rsidR="00161567" w:rsidTr="00B74B16">
        <w:tc>
          <w:tcPr>
            <w:tcW w:w="1918" w:type="dxa"/>
            <w:tcBorders>
              <w:top w:val="single" w:sz="4" w:space="0" w:color="auto"/>
            </w:tcBorders>
          </w:tcPr>
          <w:p w:rsidR="00161567" w:rsidRDefault="00161567" w:rsidP="00B74B16">
            <w:pPr>
              <w:pStyle w:val="ConsPlusNormal"/>
              <w:jc w:val="right"/>
            </w:pPr>
            <w:r>
              <w:t>Примечания:</w:t>
            </w:r>
          </w:p>
        </w:tc>
        <w:tc>
          <w:tcPr>
            <w:tcW w:w="7116" w:type="dxa"/>
            <w:gridSpan w:val="4"/>
            <w:tcBorders>
              <w:top w:val="single" w:sz="4" w:space="0" w:color="auto"/>
            </w:tcBorders>
          </w:tcPr>
          <w:p w:rsidR="00161567" w:rsidRDefault="00161567" w:rsidP="00B74B16">
            <w:pPr>
              <w:pStyle w:val="ConsPlusNormal"/>
              <w:jc w:val="both"/>
            </w:pPr>
            <w:r>
              <w:rPr>
                <w:vertAlign w:val="superscript"/>
              </w:rPr>
              <w:t>1)</w:t>
            </w:r>
            <w:r>
              <w:t xml:space="preserve"> Для обеспечения нормы освещенности труднодоступных мест необходимы дополнительные переносные светильники с питанием от независимого (автономного) источника на напряжение до 12 В.</w:t>
            </w:r>
          </w:p>
          <w:p w:rsidR="00161567" w:rsidRDefault="00161567" w:rsidP="00B74B16">
            <w:pPr>
              <w:pStyle w:val="ConsPlusNormal"/>
              <w:jc w:val="both"/>
            </w:pPr>
            <w:r>
              <w:rPr>
                <w:vertAlign w:val="superscript"/>
              </w:rPr>
              <w:t>2)</w:t>
            </w:r>
            <w:r>
              <w:t xml:space="preserve"> Для обеспечения нормы освещенности необходимы дополнительные переносные светильники с питанием от независимого (автономного) источника на напряжение до 12 В.</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060"/>
        <w:gridCol w:w="1417"/>
        <w:gridCol w:w="1276"/>
        <w:gridCol w:w="1843"/>
        <w:gridCol w:w="2438"/>
      </w:tblGrid>
      <w:tr w:rsidR="00161567" w:rsidTr="00B74B16">
        <w:tc>
          <w:tcPr>
            <w:tcW w:w="9034" w:type="dxa"/>
            <w:gridSpan w:val="5"/>
          </w:tcPr>
          <w:p w:rsidR="00161567" w:rsidRDefault="00161567" w:rsidP="00B74B16">
            <w:pPr>
              <w:pStyle w:val="ConsPlusNormal"/>
              <w:jc w:val="right"/>
            </w:pPr>
            <w:bookmarkStart w:id="121" w:name="Par4009"/>
            <w:bookmarkEnd w:id="121"/>
            <w:r>
              <w:t>Таблица 44</w:t>
            </w:r>
          </w:p>
        </w:tc>
      </w:tr>
      <w:tr w:rsidR="00161567" w:rsidTr="00B74B16">
        <w:tc>
          <w:tcPr>
            <w:tcW w:w="9034" w:type="dxa"/>
            <w:gridSpan w:val="5"/>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искусственных и инженерных сооружений и устройств</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lastRenderedPageBreak/>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Освещенн</w:t>
            </w:r>
            <w:r>
              <w:lastRenderedPageBreak/>
              <w:t>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Плоскость</w:t>
            </w:r>
          </w:p>
          <w:p w:rsidR="00161567" w:rsidRDefault="00161567" w:rsidP="00B74B16">
            <w:pPr>
              <w:pStyle w:val="ConsPlusNormal"/>
              <w:jc w:val="center"/>
            </w:pPr>
            <w:r>
              <w:lastRenderedPageBreak/>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Уровень</w:t>
            </w:r>
          </w:p>
          <w:p w:rsidR="00161567" w:rsidRDefault="00161567" w:rsidP="00B74B16">
            <w:pPr>
              <w:pStyle w:val="ConsPlusNormal"/>
              <w:jc w:val="center"/>
            </w:pPr>
            <w:r>
              <w:lastRenderedPageBreak/>
              <w:t>нормируемой</w:t>
            </w:r>
          </w:p>
          <w:p w:rsidR="00161567" w:rsidRDefault="00161567" w:rsidP="00B74B16">
            <w:pPr>
              <w:pStyle w:val="ConsPlusNormal"/>
              <w:jc w:val="center"/>
            </w:pPr>
            <w:r>
              <w:t>поверхности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1. Железнодорожные тоннели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верха головок рельсов и в сервисных штольнях на уровне пола</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2. </w:t>
            </w:r>
            <w:proofErr w:type="gramStart"/>
            <w:r>
              <w:t>Большие железнодорожные мосты и путепроводы</w:t>
            </w:r>
            <w:r>
              <w:rPr>
                <w:vertAlign w:val="superscript"/>
              </w:rPr>
              <w:t>3)</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верха головок рельсов, настила моста</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Пешеходные мосты над железнодорожными путями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поверхности настила моста и ступенях лестниц моста</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 </w:t>
            </w:r>
            <w:proofErr w:type="gramStart"/>
            <w:r>
              <w:t>Железнодорожные переезды I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настила переезда в границах переезда</w:t>
            </w:r>
            <w:proofErr w:type="gramStart"/>
            <w:r>
              <w:rPr>
                <w:vertAlign w:val="superscript"/>
              </w:rPr>
              <w:t>6</w:t>
            </w:r>
            <w:proofErr w:type="gramEnd"/>
            <w:r>
              <w:rPr>
                <w:vertAlign w:val="superscript"/>
              </w:rPr>
              <w:t>)</w:t>
            </w:r>
            <w:r>
              <w:t xml:space="preserve"> со стороны автомобильной дороги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 </w:t>
            </w:r>
            <w:proofErr w:type="gramStart"/>
            <w:r>
              <w:t>Железнодорожные переезды II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4)</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6. </w:t>
            </w:r>
            <w:proofErr w:type="gramStart"/>
            <w:r>
              <w:t>Железнодорожные переезды III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7)</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7. </w:t>
            </w:r>
            <w:proofErr w:type="gramStart"/>
            <w:r>
              <w:t>Железнодорожные переезды IV категории</w:t>
            </w:r>
            <w:r>
              <w:rPr>
                <w:vertAlign w:val="superscript"/>
              </w:rPr>
              <w:t>5)</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r>
              <w:rPr>
                <w:vertAlign w:val="superscript"/>
              </w:rPr>
              <w:t>8)</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8. Прожекторная установка на охраняемом переезде для осмотра проходящих поездов</w:t>
            </w:r>
            <w:proofErr w:type="gramStart"/>
            <w:r>
              <w:rPr>
                <w:vertAlign w:val="superscript"/>
              </w:rPr>
              <w:t>9</w:t>
            </w:r>
            <w:proofErr w:type="gramEnd"/>
            <w:r>
              <w:rPr>
                <w:vertAlign w:val="superscript"/>
              </w:rPr>
              <w:t>)</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r>
              <w:rPr>
                <w:vertAlign w:val="superscript"/>
              </w:rPr>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от уровня верха головок рельсов до 1 м со стороны дежурного по переезду</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9. Пассажирские платформы станций и остановочных пунктов с повышенной интенсивностью пассажиропотока (более 2 млн</w:t>
            </w:r>
            <w:proofErr w:type="gramStart"/>
            <w:r>
              <w:t>.ч</w:t>
            </w:r>
            <w:proofErr w:type="gramEnd"/>
            <w:r>
              <w:t>еловек в год) и телевизионным обзором</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r>
              <w:rPr>
                <w:vertAlign w:val="superscript"/>
              </w:rPr>
              <w:t>11)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поверхности платформы</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10. Пассажирские платформы станций и остановочных </w:t>
            </w:r>
            <w:r>
              <w:lastRenderedPageBreak/>
              <w:t>пунктов с интенсивным размером пассажиропотока (от 0,7 до 2 млн</w:t>
            </w:r>
            <w:proofErr w:type="gramStart"/>
            <w:r>
              <w:t>.ч</w:t>
            </w:r>
            <w:proofErr w:type="gramEnd"/>
            <w:r>
              <w:t>еловек в год</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5</w:t>
            </w:r>
            <w:r>
              <w:rPr>
                <w:vertAlign w:val="superscript"/>
              </w:rPr>
              <w:t>11)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11. Пассажирские платформы станций и остановочных пунктов со средним размером пассажиропотока (от 100 до 700 тыс</w:t>
            </w:r>
            <w:proofErr w:type="gramStart"/>
            <w:r>
              <w:t>.ч</w:t>
            </w:r>
            <w:proofErr w:type="gramEnd"/>
            <w:r>
              <w:t>еловек в год)</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5</w:t>
            </w:r>
            <w:r>
              <w:rPr>
                <w:vertAlign w:val="superscript"/>
              </w:rPr>
              <w:t>4)11)</w:t>
            </w:r>
            <w:proofErr w:type="gramEnd"/>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12. Пассажирские платформы станций и остановочных пунктов с малым размером пассажиропотока (до 100 тыс</w:t>
            </w:r>
            <w:proofErr w:type="gramStart"/>
            <w:r>
              <w:t>.ч</w:t>
            </w:r>
            <w:proofErr w:type="gramEnd"/>
            <w:r>
              <w:t>еловек в год)</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5</w:t>
            </w:r>
            <w:r>
              <w:rPr>
                <w:vertAlign w:val="superscript"/>
              </w:rPr>
              <w:t>7)11)</w:t>
            </w:r>
            <w:proofErr w:type="gramEnd"/>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13. Снаружи кассового павильона пассажирской платформы</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r>
              <w:rPr>
                <w:vertAlign w:val="superscript"/>
              </w:rPr>
              <w:t>12)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поверхности прилавка расчетного окна</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14. Воинские платформы,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поверхности платформы, площадки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15. Пешеходные переходы через железнодорожные пути в одном уровне с верхом головок рельсов 1, 2 и 3 категорий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5</w:t>
            </w:r>
            <w:r>
              <w:rPr>
                <w:vertAlign w:val="superscript"/>
              </w:rPr>
              <w:t>4)13)</w:t>
            </w:r>
            <w:proofErr w:type="gramEnd"/>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настила переходного перехода</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16. </w:t>
            </w:r>
            <w:proofErr w:type="gramStart"/>
            <w:r>
              <w:t>Пешеходные тоннели и переходы</w:t>
            </w:r>
            <w:r>
              <w:rPr>
                <w:vertAlign w:val="superscript"/>
              </w:rPr>
              <w:t>14)</w:t>
            </w:r>
            <w:r>
              <w:t xml:space="preserve"> под железнодорожными путями</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75</w:t>
            </w:r>
            <w:r>
              <w:rPr>
                <w:vertAlign w:val="superscript"/>
              </w:rPr>
              <w:t>15)16)</w:t>
            </w:r>
            <w:proofErr w:type="gramEnd"/>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полу</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17. </w:t>
            </w:r>
            <w:proofErr w:type="gramStart"/>
            <w:r>
              <w:t>Лестницы и пандусы пешеходных тоннелей</w:t>
            </w:r>
            <w:r>
              <w:rPr>
                <w:vertAlign w:val="superscript"/>
              </w:rPr>
              <w:t>14)</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40</w:t>
            </w:r>
            <w:r>
              <w:rPr>
                <w:vertAlign w:val="superscript"/>
              </w:rPr>
              <w:t>15)16)</w:t>
            </w:r>
            <w:proofErr w:type="gramEnd"/>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площадках, ступенях</w:t>
            </w:r>
          </w:p>
        </w:tc>
      </w:tr>
      <w:tr w:rsidR="00161567" w:rsidTr="00B74B16">
        <w:tc>
          <w:tcPr>
            <w:tcW w:w="2060" w:type="dxa"/>
            <w:tcBorders>
              <w:top w:val="single" w:sz="4" w:space="0" w:color="auto"/>
            </w:tcBorders>
          </w:tcPr>
          <w:p w:rsidR="00161567" w:rsidRDefault="00161567" w:rsidP="00B74B16">
            <w:pPr>
              <w:pStyle w:val="ConsPlusNormal"/>
              <w:jc w:val="right"/>
            </w:pPr>
            <w:r>
              <w:t>Примечания:</w:t>
            </w:r>
          </w:p>
        </w:tc>
        <w:tc>
          <w:tcPr>
            <w:tcW w:w="6974" w:type="dxa"/>
            <w:gridSpan w:val="4"/>
            <w:tcBorders>
              <w:top w:val="single" w:sz="4" w:space="0" w:color="auto"/>
            </w:tcBorders>
          </w:tcPr>
          <w:p w:rsidR="00161567" w:rsidRDefault="00161567" w:rsidP="00B74B16">
            <w:pPr>
              <w:pStyle w:val="ConsPlusNormal"/>
              <w:jc w:val="both"/>
            </w:pPr>
            <w:r>
              <w:rPr>
                <w:vertAlign w:val="superscript"/>
              </w:rPr>
              <w:t>1)</w:t>
            </w:r>
            <w:r>
              <w:t xml:space="preserve"> Норма освещенности для железнодорожных тоннелей длиной более 200 м на прямых и более 100 м на кривых участках железнодорожных линий согласно </w:t>
            </w:r>
            <w:proofErr w:type="spellStart"/>
            <w:r>
              <w:t>СНиП</w:t>
            </w:r>
            <w:proofErr w:type="spellEnd"/>
            <w:r>
              <w:t xml:space="preserve"> 32-04-97 "Тоннели железнодорожные и автодорожные", установленные постановлением Госстроя России от 29 июля 1997 г. N 18-41.</w:t>
            </w:r>
          </w:p>
          <w:p w:rsidR="00161567" w:rsidRDefault="00161567" w:rsidP="00B74B16">
            <w:pPr>
              <w:pStyle w:val="ConsPlusNormal"/>
              <w:jc w:val="both"/>
            </w:pPr>
            <w:r>
              <w:rPr>
                <w:vertAlign w:val="superscript"/>
              </w:rPr>
              <w:t>2)</w:t>
            </w:r>
            <w:r>
              <w:t xml:space="preserve"> Необходимо предусматривать систему резервного освещения.</w:t>
            </w:r>
          </w:p>
          <w:p w:rsidR="00161567" w:rsidRDefault="00161567" w:rsidP="00B74B16">
            <w:pPr>
              <w:pStyle w:val="ConsPlusNormal"/>
              <w:jc w:val="both"/>
            </w:pPr>
            <w:r>
              <w:rPr>
                <w:vertAlign w:val="superscript"/>
              </w:rPr>
              <w:t>3)</w:t>
            </w:r>
            <w:r>
              <w:t xml:space="preserve"> Под большим железнодорожным мостом понимаются мосты полной длиной свыше 100 м.</w:t>
            </w:r>
          </w:p>
          <w:p w:rsidR="00161567" w:rsidRDefault="00161567" w:rsidP="00B74B16">
            <w:pPr>
              <w:pStyle w:val="ConsPlusNormal"/>
              <w:jc w:val="both"/>
            </w:pPr>
            <w:r>
              <w:rPr>
                <w:vertAlign w:val="superscript"/>
              </w:rPr>
              <w:t>4)</w:t>
            </w:r>
            <w:r>
              <w:t xml:space="preserve"> Допускается норма освещенности 3 лк для систем освещения, находящихся в эксплуатации, до их реконструкции.</w:t>
            </w:r>
          </w:p>
          <w:p w:rsidR="00161567" w:rsidRDefault="00161567" w:rsidP="00B74B16">
            <w:pPr>
              <w:pStyle w:val="ConsPlusNormal"/>
              <w:jc w:val="both"/>
            </w:pPr>
            <w:r>
              <w:rPr>
                <w:vertAlign w:val="superscript"/>
              </w:rPr>
              <w:t>5)</w:t>
            </w:r>
            <w:r>
              <w:t xml:space="preserve"> Категории переездов установлены в Условиях эксплуатации железнодорожных переездов, утвержденных приказом Минтранса </w:t>
            </w:r>
            <w:r>
              <w:lastRenderedPageBreak/>
              <w:t>России от 31 июля 2015 г. N 237 (пункт 13).</w:t>
            </w:r>
          </w:p>
          <w:p w:rsidR="00161567" w:rsidRDefault="00161567" w:rsidP="00B74B16">
            <w:pPr>
              <w:pStyle w:val="ConsPlusNormal"/>
              <w:jc w:val="both"/>
            </w:pPr>
            <w:proofErr w:type="gramStart"/>
            <w:r>
              <w:rPr>
                <w:vertAlign w:val="superscript"/>
              </w:rPr>
              <w:t>6)</w:t>
            </w:r>
            <w:r>
              <w:t xml:space="preserve"> Согласно ст. 21(2)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к границам переезда относится автомобильная дорога до шлагбаума или при отсутствии шлагбаума на расстоянии десяти метров от ближайшего рельса по пути следования.</w:t>
            </w:r>
            <w:proofErr w:type="gramEnd"/>
          </w:p>
          <w:p w:rsidR="00161567" w:rsidRDefault="00161567" w:rsidP="00B74B16">
            <w:pPr>
              <w:pStyle w:val="ConsPlusNormal"/>
              <w:jc w:val="both"/>
            </w:pPr>
            <w:r>
              <w:rPr>
                <w:vertAlign w:val="superscript"/>
              </w:rPr>
              <w:t>7)</w:t>
            </w:r>
            <w:r>
              <w:t xml:space="preserve"> Допускается норма освещенности 2 лк для систем освещения, находящихся в эксплуатации, до их реконструкции.</w:t>
            </w:r>
          </w:p>
          <w:p w:rsidR="00161567" w:rsidRDefault="00161567" w:rsidP="00B74B16">
            <w:pPr>
              <w:pStyle w:val="ConsPlusNormal"/>
              <w:jc w:val="both"/>
            </w:pPr>
            <w:r>
              <w:rPr>
                <w:vertAlign w:val="superscript"/>
              </w:rPr>
              <w:t>8)</w:t>
            </w:r>
            <w:r>
              <w:t xml:space="preserve"> Допускается норма освещенности 1 лк для систем освещения, находящихся в эксплуатации, до их реконструкции.</w:t>
            </w:r>
          </w:p>
          <w:p w:rsidR="00161567" w:rsidRDefault="00161567" w:rsidP="00B74B16">
            <w:pPr>
              <w:pStyle w:val="ConsPlusNormal"/>
              <w:jc w:val="both"/>
            </w:pPr>
            <w:r>
              <w:rPr>
                <w:vertAlign w:val="superscript"/>
              </w:rPr>
              <w:t>9)</w:t>
            </w:r>
            <w:r>
              <w:t xml:space="preserve"> Решение об оборудовании охраняемых переездов прожекторными установками для осмотра проходящих поездов в необходимых случаях принимает владелец инфраструктуры или железнодорожных путей </w:t>
            </w:r>
            <w:proofErr w:type="spellStart"/>
            <w:r>
              <w:t>необщего</w:t>
            </w:r>
            <w:proofErr w:type="spellEnd"/>
            <w:r>
              <w:t xml:space="preserve"> пользования.</w:t>
            </w:r>
          </w:p>
          <w:p w:rsidR="00161567" w:rsidRDefault="00161567" w:rsidP="00B74B16">
            <w:pPr>
              <w:pStyle w:val="ConsPlusNormal"/>
              <w:jc w:val="both"/>
            </w:pPr>
            <w:r>
              <w:rPr>
                <w:vertAlign w:val="superscript"/>
              </w:rPr>
              <w:t>10)</w:t>
            </w:r>
            <w:r>
              <w:t xml:space="preserve"> Прожекторную установку включают на время прохода поезда. Конструкция прожектора должна предусматривать регулировку направления светового потока в горизонтальной и </w:t>
            </w:r>
            <w:proofErr w:type="gramStart"/>
            <w:r>
              <w:t>вертикальной</w:t>
            </w:r>
            <w:proofErr w:type="gramEnd"/>
            <w:r>
              <w:t xml:space="preserve"> плоскостях.</w:t>
            </w:r>
          </w:p>
          <w:p w:rsidR="00161567" w:rsidRDefault="00161567" w:rsidP="00B74B16">
            <w:pPr>
              <w:pStyle w:val="ConsPlusNormal"/>
              <w:jc w:val="both"/>
            </w:pPr>
            <w:r>
              <w:rPr>
                <w:vertAlign w:val="superscript"/>
              </w:rPr>
              <w:t>11)</w:t>
            </w:r>
            <w:r>
              <w:t xml:space="preserve"> Допускается снижение освещенности до 2 лк в период отсутствия пригородных поездов с применением системы интеллектуального управления освещением или включением дежурного освещения взамен рабочего по решению владельца инфраструктуры.</w:t>
            </w:r>
          </w:p>
          <w:p w:rsidR="00161567" w:rsidRDefault="00161567" w:rsidP="00B74B16">
            <w:pPr>
              <w:pStyle w:val="ConsPlusNormal"/>
              <w:jc w:val="both"/>
            </w:pPr>
            <w:r>
              <w:rPr>
                <w:vertAlign w:val="superscript"/>
              </w:rPr>
              <w:t>12)</w:t>
            </w:r>
            <w:r>
              <w:t xml:space="preserve"> Норма освещенности должна быть обеспечена установкой дополнительного светильника местного освещения.</w:t>
            </w:r>
          </w:p>
          <w:p w:rsidR="00161567" w:rsidRDefault="00161567" w:rsidP="00B74B16">
            <w:pPr>
              <w:pStyle w:val="ConsPlusNormal"/>
              <w:jc w:val="both"/>
            </w:pPr>
            <w:r>
              <w:rPr>
                <w:vertAlign w:val="superscript"/>
              </w:rPr>
              <w:t>13)</w:t>
            </w:r>
            <w:r>
              <w:t xml:space="preserve"> Норма освещенности не распространяется на служебные проходы по территориям станций.</w:t>
            </w:r>
          </w:p>
          <w:p w:rsidR="00161567" w:rsidRDefault="00161567" w:rsidP="00B74B16">
            <w:pPr>
              <w:pStyle w:val="ConsPlusNormal"/>
              <w:jc w:val="both"/>
            </w:pPr>
            <w:r>
              <w:rPr>
                <w:vertAlign w:val="superscript"/>
              </w:rPr>
              <w:t>14)</w:t>
            </w:r>
            <w:r>
              <w:t xml:space="preserve"> Необходимо предусматривать систему эвакуационного освещения.</w:t>
            </w:r>
          </w:p>
          <w:p w:rsidR="00161567" w:rsidRDefault="00161567" w:rsidP="00B74B16">
            <w:pPr>
              <w:pStyle w:val="ConsPlusNormal"/>
              <w:jc w:val="both"/>
            </w:pPr>
            <w:r>
              <w:rPr>
                <w:vertAlign w:val="superscript"/>
              </w:rPr>
              <w:t>15)</w:t>
            </w:r>
            <w:r>
              <w:t xml:space="preserve"> Норма освещенности по СП 52.13330 (пункт 7.51).</w:t>
            </w:r>
          </w:p>
          <w:p w:rsidR="00161567" w:rsidRDefault="00161567" w:rsidP="00B74B16">
            <w:pPr>
              <w:pStyle w:val="ConsPlusNormal"/>
              <w:jc w:val="both"/>
            </w:pPr>
            <w:r>
              <w:rPr>
                <w:vertAlign w:val="superscript"/>
              </w:rPr>
              <w:t>16)</w:t>
            </w:r>
            <w:r>
              <w:t xml:space="preserve"> Нормируют среднюю горизонтальную освещенность. Средняя горизонтальная освещенность - освещенность, средневзвешенная по площади.</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060"/>
        <w:gridCol w:w="1417"/>
        <w:gridCol w:w="1276"/>
        <w:gridCol w:w="1843"/>
        <w:gridCol w:w="2438"/>
      </w:tblGrid>
      <w:tr w:rsidR="00161567" w:rsidTr="00B74B16">
        <w:tc>
          <w:tcPr>
            <w:tcW w:w="9034" w:type="dxa"/>
            <w:gridSpan w:val="5"/>
          </w:tcPr>
          <w:p w:rsidR="00161567" w:rsidRDefault="00161567" w:rsidP="00B74B16">
            <w:pPr>
              <w:pStyle w:val="ConsPlusNormal"/>
              <w:jc w:val="right"/>
            </w:pPr>
            <w:bookmarkStart w:id="122" w:name="Par4106"/>
            <w:bookmarkEnd w:id="122"/>
            <w:r>
              <w:t>Таблица 45</w:t>
            </w:r>
          </w:p>
        </w:tc>
      </w:tr>
      <w:tr w:rsidR="00161567" w:rsidTr="00B74B16">
        <w:tc>
          <w:tcPr>
            <w:tcW w:w="9034" w:type="dxa"/>
            <w:gridSpan w:val="5"/>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искусственных и инженерных сооружений и устройств</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 Территории станций с </w:t>
            </w:r>
            <w:r>
              <w:lastRenderedPageBreak/>
              <w:t>телевизионным обзором</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 xml:space="preserve">2. Пути отстоя </w:t>
            </w:r>
            <w:proofErr w:type="spellStart"/>
            <w:r>
              <w:t>моторвагонных</w:t>
            </w:r>
            <w:proofErr w:type="spellEnd"/>
            <w:r>
              <w:t xml:space="preserve"> секций, локомотивов, вагонов и прочего подвижного состава всех назначений</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r>
              <w:rPr>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Поворотные круги и треугольники, въезды в депо и цехи заводов</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 </w:t>
            </w:r>
            <w:proofErr w:type="gramStart"/>
            <w:r>
              <w:t>Главные открытые проходы, проезды, дороги на территориях депо, заводов, материальных складов, промывочно-пропарочных станций, дезинфекционно-промывочных станций, карьеров и др. объектов</w:t>
            </w:r>
            <w:proofErr w:type="gramEnd"/>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покрытия дороги, прохода, проезда</w:t>
            </w:r>
          </w:p>
        </w:tc>
      </w:tr>
      <w:tr w:rsidR="00161567" w:rsidTr="00B74B16">
        <w:tc>
          <w:tcPr>
            <w:tcW w:w="2060" w:type="dxa"/>
            <w:tcBorders>
              <w:top w:val="single" w:sz="4" w:space="0" w:color="auto"/>
            </w:tcBorders>
          </w:tcPr>
          <w:p w:rsidR="00161567" w:rsidRDefault="00161567" w:rsidP="00B74B16">
            <w:pPr>
              <w:pStyle w:val="ConsPlusNormal"/>
              <w:jc w:val="right"/>
            </w:pPr>
            <w:r>
              <w:t>Примечание:</w:t>
            </w:r>
          </w:p>
        </w:tc>
        <w:tc>
          <w:tcPr>
            <w:tcW w:w="6974" w:type="dxa"/>
            <w:gridSpan w:val="4"/>
            <w:tcBorders>
              <w:top w:val="single" w:sz="4" w:space="0" w:color="auto"/>
            </w:tcBorders>
          </w:tcPr>
          <w:p w:rsidR="00161567" w:rsidRDefault="00161567" w:rsidP="00B74B16">
            <w:pPr>
              <w:pStyle w:val="ConsPlusNormal"/>
              <w:jc w:val="both"/>
            </w:pPr>
            <w:r>
              <w:rPr>
                <w:vertAlign w:val="superscript"/>
              </w:rPr>
              <w:t>1)</w:t>
            </w:r>
            <w:r>
              <w:t xml:space="preserve"> Норма освещенности при условии отсутствия работ по техническому обслуживанию и ремонту.</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477"/>
        <w:gridCol w:w="1276"/>
        <w:gridCol w:w="1843"/>
        <w:gridCol w:w="2438"/>
      </w:tblGrid>
      <w:tr w:rsidR="00161567" w:rsidTr="00B74B16">
        <w:tc>
          <w:tcPr>
            <w:tcW w:w="9034" w:type="dxa"/>
            <w:gridSpan w:val="4"/>
          </w:tcPr>
          <w:p w:rsidR="00161567" w:rsidRDefault="00161567" w:rsidP="00B74B16">
            <w:pPr>
              <w:pStyle w:val="ConsPlusNormal"/>
              <w:jc w:val="right"/>
            </w:pPr>
            <w:bookmarkStart w:id="123" w:name="Par4136"/>
            <w:bookmarkEnd w:id="123"/>
            <w:r>
              <w:t>Таблица 46</w:t>
            </w:r>
          </w:p>
        </w:tc>
      </w:tr>
      <w:tr w:rsidR="00161567" w:rsidTr="00B74B16">
        <w:tc>
          <w:tcPr>
            <w:tcW w:w="9034" w:type="dxa"/>
            <w:gridSpan w:val="4"/>
            <w:tcBorders>
              <w:bottom w:val="single" w:sz="4" w:space="0" w:color="auto"/>
            </w:tcBorders>
          </w:tcPr>
          <w:p w:rsidR="00161567" w:rsidRDefault="00161567" w:rsidP="00B74B16">
            <w:pPr>
              <w:pStyle w:val="ConsPlusNormal"/>
              <w:jc w:val="center"/>
            </w:pPr>
            <w:r>
              <w:rPr>
                <w:b/>
                <w:bCs/>
              </w:rPr>
              <w:t>ОСВЕЩЕННОСТЬ</w:t>
            </w:r>
          </w:p>
          <w:p w:rsidR="00161567" w:rsidRDefault="00161567" w:rsidP="00B74B16">
            <w:pPr>
              <w:pStyle w:val="ConsPlusNormal"/>
              <w:jc w:val="center"/>
            </w:pPr>
            <w:r>
              <w:rPr>
                <w:b/>
                <w:bCs/>
              </w:rPr>
              <w:t>открытых территорий тяговых подстанций</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w:t>
            </w:r>
          </w:p>
          <w:p w:rsidR="00161567" w:rsidRDefault="00161567" w:rsidP="00B74B16">
            <w:pPr>
              <w:pStyle w:val="ConsPlusNormal"/>
              <w:jc w:val="center"/>
            </w:pPr>
            <w:r>
              <w:t>зоны, площадки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Освещенность, лк, не менее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Плоскость</w:t>
            </w:r>
          </w:p>
          <w:p w:rsidR="00161567" w:rsidRDefault="00161567" w:rsidP="00B74B16">
            <w:pPr>
              <w:pStyle w:val="ConsPlusNormal"/>
              <w:jc w:val="center"/>
            </w:pPr>
            <w:r>
              <w:t>нормирования освещенности</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Уровень</w:t>
            </w:r>
          </w:p>
          <w:p w:rsidR="00161567" w:rsidRDefault="00161567" w:rsidP="00B74B16">
            <w:pPr>
              <w:pStyle w:val="ConsPlusNormal"/>
              <w:jc w:val="center"/>
            </w:pPr>
            <w:r>
              <w:t>нормируемой</w:t>
            </w:r>
          </w:p>
          <w:p w:rsidR="00161567" w:rsidRDefault="00161567" w:rsidP="00B74B16">
            <w:pPr>
              <w:pStyle w:val="ConsPlusNormal"/>
              <w:jc w:val="center"/>
            </w:pPr>
            <w:r>
              <w:t>поверхности</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Контакты главных цепей контактных коммутационных аппаратов напряжением выше 1000</w:t>
            </w:r>
            <w:proofErr w:type="gramStart"/>
            <w:r>
              <w:t xml:space="preserve"> В</w:t>
            </w:r>
            <w:proofErr w:type="gramEnd"/>
            <w:r>
              <w:t xml:space="preserve">, указатели коммутационного положения выключателей напряжением выше 1000 В и их приводов, газовые реле и </w:t>
            </w:r>
            <w:proofErr w:type="spellStart"/>
            <w:r>
              <w:t>маслоуказатели</w:t>
            </w:r>
            <w:proofErr w:type="spellEnd"/>
            <w:r>
              <w:t xml:space="preserve"> масляных трансформаторов (силовых и измерительных)</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вертикальная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рабочих поверхностях</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Кран для взятия пробы масла трансформатора, лестница для подъема на трансформатор</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на уровне земли, ступенях лестницы</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3 Проходы между оборудованием</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r w:rsidR="00161567" w:rsidTr="00B74B16">
        <w:tc>
          <w:tcPr>
            <w:tcW w:w="34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w:t>
            </w:r>
            <w:proofErr w:type="gramStart"/>
            <w:r>
              <w:t xml:space="preserve"> О</w:t>
            </w:r>
            <w:proofErr w:type="gramEnd"/>
            <w:r>
              <w:t>стальная территория тяговой подстанции</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горизонтальная</w:t>
            </w:r>
          </w:p>
        </w:tc>
        <w:tc>
          <w:tcPr>
            <w:tcW w:w="243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060"/>
        <w:gridCol w:w="4819"/>
        <w:gridCol w:w="2154"/>
      </w:tblGrid>
      <w:tr w:rsidR="00161567" w:rsidTr="00B74B16">
        <w:tc>
          <w:tcPr>
            <w:tcW w:w="9033" w:type="dxa"/>
            <w:gridSpan w:val="3"/>
          </w:tcPr>
          <w:p w:rsidR="00161567" w:rsidRDefault="00161567" w:rsidP="00B74B16">
            <w:pPr>
              <w:pStyle w:val="ConsPlusNormal"/>
              <w:jc w:val="right"/>
            </w:pPr>
            <w:bookmarkStart w:id="124" w:name="Par4164"/>
            <w:bookmarkEnd w:id="124"/>
            <w:r>
              <w:t>Таблица 47</w:t>
            </w:r>
          </w:p>
        </w:tc>
      </w:tr>
      <w:tr w:rsidR="00161567" w:rsidTr="00B74B16">
        <w:tc>
          <w:tcPr>
            <w:tcW w:w="9033" w:type="dxa"/>
            <w:gridSpan w:val="3"/>
            <w:tcBorders>
              <w:bottom w:val="single" w:sz="4" w:space="0" w:color="auto"/>
            </w:tcBorders>
          </w:tcPr>
          <w:p w:rsidR="00161567" w:rsidRDefault="00161567" w:rsidP="00B74B16">
            <w:pPr>
              <w:pStyle w:val="ConsPlusNormal"/>
              <w:jc w:val="center"/>
            </w:pPr>
            <w:r>
              <w:rPr>
                <w:b/>
                <w:bCs/>
              </w:rPr>
              <w:t>РАВНОМЕРНОСТЬ</w:t>
            </w:r>
          </w:p>
          <w:p w:rsidR="00161567" w:rsidRDefault="00161567" w:rsidP="00B74B16">
            <w:pPr>
              <w:pStyle w:val="ConsPlusNormal"/>
              <w:jc w:val="center"/>
            </w:pPr>
            <w:r>
              <w:rPr>
                <w:b/>
                <w:bCs/>
              </w:rPr>
              <w:t>освещенности</w:t>
            </w:r>
          </w:p>
        </w:tc>
      </w:tr>
      <w:tr w:rsidR="00161567" w:rsidTr="00B74B16">
        <w:tc>
          <w:tcPr>
            <w:tcW w:w="68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Объекты, сооружения, устройства и площадки</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Равномерность освещенности, не менее</w:t>
            </w:r>
          </w:p>
        </w:tc>
      </w:tr>
      <w:tr w:rsidR="00161567" w:rsidTr="00B74B16">
        <w:tc>
          <w:tcPr>
            <w:tcW w:w="68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Железнодорожные пути, площадки, дороги и проезды, железнодорожные тоннели, мосты и др. открытые территории объектов</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w:t>
            </w:r>
          </w:p>
        </w:tc>
      </w:tr>
      <w:tr w:rsidR="00161567" w:rsidTr="00B74B16">
        <w:tc>
          <w:tcPr>
            <w:tcW w:w="68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Пассажирские платформы, погрузочно-разгрузочные и сливо-наливные эстакады</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1:8</w:t>
            </w:r>
            <w:r>
              <w:rPr>
                <w:vertAlign w:val="superscript"/>
              </w:rPr>
              <w:t>1)</w:t>
            </w:r>
            <w:proofErr w:type="gramEnd"/>
          </w:p>
        </w:tc>
      </w:tr>
      <w:tr w:rsidR="00161567" w:rsidTr="00B74B16">
        <w:tc>
          <w:tcPr>
            <w:tcW w:w="68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Грузовые и воинские платформы, пешеходные переходы через железнодорожные пути в одном уровне с верхом головки рельсов 1 категории, "островки безопасности" для осмотрщиков вагонов, принимающих поезда сходу, пешеходные мосты</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1:5</w:t>
            </w:r>
            <w:r>
              <w:rPr>
                <w:vertAlign w:val="superscript"/>
              </w:rPr>
              <w:t>1)</w:t>
            </w:r>
            <w:proofErr w:type="gramEnd"/>
          </w:p>
        </w:tc>
      </w:tr>
      <w:tr w:rsidR="00161567" w:rsidTr="00B74B16">
        <w:tc>
          <w:tcPr>
            <w:tcW w:w="68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Пешеходные переходы через железнодорожные пути в одном уровне с верхом головки рельсов 2 и 3 категорий</w:t>
            </w:r>
          </w:p>
        </w:tc>
        <w:tc>
          <w:tcPr>
            <w:tcW w:w="215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1:10</w:t>
            </w:r>
            <w:r>
              <w:rPr>
                <w:vertAlign w:val="superscript"/>
              </w:rPr>
              <w:t>1)</w:t>
            </w:r>
            <w:proofErr w:type="gramEnd"/>
          </w:p>
        </w:tc>
      </w:tr>
      <w:tr w:rsidR="00161567" w:rsidTr="00B74B16">
        <w:tc>
          <w:tcPr>
            <w:tcW w:w="2060" w:type="dxa"/>
            <w:tcBorders>
              <w:top w:val="single" w:sz="4" w:space="0" w:color="auto"/>
            </w:tcBorders>
          </w:tcPr>
          <w:p w:rsidR="00161567" w:rsidRDefault="00161567" w:rsidP="00B74B16">
            <w:pPr>
              <w:pStyle w:val="ConsPlusNormal"/>
              <w:jc w:val="right"/>
            </w:pPr>
            <w:r>
              <w:t>Примечание:</w:t>
            </w:r>
          </w:p>
        </w:tc>
        <w:tc>
          <w:tcPr>
            <w:tcW w:w="6973" w:type="dxa"/>
            <w:gridSpan w:val="2"/>
            <w:tcBorders>
              <w:top w:val="single" w:sz="4" w:space="0" w:color="auto"/>
            </w:tcBorders>
          </w:tcPr>
          <w:p w:rsidR="00161567" w:rsidRDefault="00161567" w:rsidP="00B74B16">
            <w:pPr>
              <w:pStyle w:val="ConsPlusNormal"/>
              <w:jc w:val="both"/>
            </w:pPr>
            <w:r>
              <w:rPr>
                <w:vertAlign w:val="superscript"/>
              </w:rPr>
              <w:t>1)</w:t>
            </w:r>
            <w:r>
              <w:t xml:space="preserve"> Допускается равномерность 1:15 для систем освещения, находящихся в эксплуатации, до их реконструкции.</w:t>
            </w:r>
          </w:p>
        </w:tc>
      </w:tr>
    </w:tbl>
    <w:p w:rsidR="00161567" w:rsidRDefault="00161567" w:rsidP="00161567">
      <w:pPr>
        <w:pStyle w:val="ConsPlusNormal"/>
        <w:jc w:val="both"/>
      </w:pPr>
    </w:p>
    <w:p w:rsidR="00161567" w:rsidRDefault="00161567" w:rsidP="00161567">
      <w:pPr>
        <w:pStyle w:val="ConsPlusNormal"/>
        <w:jc w:val="center"/>
        <w:outlineLvl w:val="2"/>
      </w:pPr>
      <w:r>
        <w:rPr>
          <w:b/>
          <w:bCs/>
        </w:rPr>
        <w:t>Диагностические испытания и измерения электрических сетей, предназначенных для электроснабжения устройств СЦБ</w:t>
      </w:r>
    </w:p>
    <w:p w:rsidR="00161567" w:rsidRDefault="00161567" w:rsidP="00161567">
      <w:pPr>
        <w:pStyle w:val="ConsPlusNormal"/>
        <w:jc w:val="both"/>
      </w:pPr>
    </w:p>
    <w:p w:rsidR="00161567" w:rsidRDefault="00161567" w:rsidP="00161567">
      <w:pPr>
        <w:pStyle w:val="ConsPlusNormal"/>
        <w:ind w:firstLine="540"/>
        <w:jc w:val="both"/>
      </w:pPr>
      <w:bookmarkStart w:id="125" w:name="Par4182"/>
      <w:bookmarkEnd w:id="125"/>
      <w:r>
        <w:t>7.60. Диагностические испытания и измерения электрических сетей, предназначенных для электроснабжения устройств СЦБ, включают в себя:</w:t>
      </w:r>
    </w:p>
    <w:p w:rsidR="00161567" w:rsidRDefault="00161567" w:rsidP="00161567">
      <w:pPr>
        <w:pStyle w:val="ConsPlusNormal"/>
        <w:spacing w:before="240"/>
        <w:ind w:firstLine="540"/>
        <w:jc w:val="both"/>
      </w:pPr>
      <w:r>
        <w:t>проверку напряжения;</w:t>
      </w:r>
    </w:p>
    <w:p w:rsidR="00161567" w:rsidRDefault="00161567" w:rsidP="00161567">
      <w:pPr>
        <w:pStyle w:val="ConsPlusNormal"/>
        <w:spacing w:before="240"/>
        <w:ind w:firstLine="540"/>
        <w:jc w:val="both"/>
      </w:pPr>
      <w:r>
        <w:t xml:space="preserve">контроль отсутствия перекрытия сигналов при отсутствии напряжения продолжительностью 1,3 </w:t>
      </w:r>
      <w:proofErr w:type="gramStart"/>
      <w:r>
        <w:t>с</w:t>
      </w:r>
      <w:proofErr w:type="gramEnd"/>
      <w:r>
        <w:t>;</w:t>
      </w:r>
    </w:p>
    <w:p w:rsidR="00161567" w:rsidRDefault="00161567" w:rsidP="00161567">
      <w:pPr>
        <w:pStyle w:val="ConsPlusNormal"/>
        <w:spacing w:before="240"/>
        <w:ind w:firstLine="540"/>
        <w:jc w:val="both"/>
      </w:pPr>
      <w:r>
        <w:t>контроль номинального тока автоматических выключателей и предохранителей.</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4.21).</w:t>
      </w:r>
    </w:p>
    <w:p w:rsidR="00161567" w:rsidRDefault="00161567" w:rsidP="00161567">
      <w:pPr>
        <w:pStyle w:val="ConsPlusNormal"/>
        <w:spacing w:before="240"/>
        <w:ind w:firstLine="540"/>
        <w:jc w:val="both"/>
      </w:pPr>
      <w:r>
        <w:lastRenderedPageBreak/>
        <w:t>Работу выполняют совместно с представителями дистанции сигнализации централизации и блокировки.</w:t>
      </w:r>
    </w:p>
    <w:p w:rsidR="00161567" w:rsidRDefault="00161567" w:rsidP="00161567">
      <w:pPr>
        <w:pStyle w:val="ConsPlusNormal"/>
        <w:spacing w:before="240"/>
        <w:ind w:firstLine="540"/>
        <w:jc w:val="both"/>
      </w:pPr>
      <w:r>
        <w:t>7.61. Проверке подлежит напряжение на вводных зажимах постов ЭЦ (ГАЦ) и релейных шкафов или в иных точках сети, наиболее приближенных к границе раздела балансовой принадлежности и ответственности, установленной Приказом Министерства путей сообщения СССР от 26 июля 1975 г. N 19Ц "О дальнейшем развитии и улучшении содержания устройств энергетики" (приложение N 1).</w:t>
      </w:r>
    </w:p>
    <w:p w:rsidR="00161567" w:rsidRDefault="00161567" w:rsidP="00161567">
      <w:pPr>
        <w:pStyle w:val="ConsPlusNormal"/>
        <w:spacing w:before="240"/>
        <w:ind w:firstLine="540"/>
        <w:jc w:val="both"/>
      </w:pPr>
      <w:r>
        <w:t>В трехфазных сетях для измерения используют вольтметр с пределом измерения 500</w:t>
      </w:r>
      <w:proofErr w:type="gramStart"/>
      <w:r>
        <w:t xml:space="preserve"> В</w:t>
      </w:r>
      <w:proofErr w:type="gramEnd"/>
      <w:r>
        <w:t xml:space="preserve"> класса точности не выше 1,5 и измеряют напряжение поочередно между каждой парой фаз. В однофазных сетях используют вольтметр с пределом измерения 300</w:t>
      </w:r>
      <w:proofErr w:type="gramStart"/>
      <w:r>
        <w:t xml:space="preserve"> В</w:t>
      </w:r>
      <w:proofErr w:type="gramEnd"/>
      <w:r>
        <w:t xml:space="preserve"> класса точности не выше 2,5 и измеряют напряжение между фазным и нулевым проводом.</w:t>
      </w:r>
    </w:p>
    <w:p w:rsidR="00161567" w:rsidRDefault="00161567" w:rsidP="00161567">
      <w:pPr>
        <w:pStyle w:val="ConsPlusNormal"/>
        <w:spacing w:before="240"/>
        <w:ind w:firstLine="540"/>
        <w:jc w:val="both"/>
      </w:pPr>
      <w:r>
        <w:t>Измерение напряжения между каждой парой фаз или между фазным и нулевым проводом выполняют однократно в следующей последовательности:</w:t>
      </w:r>
    </w:p>
    <w:p w:rsidR="00161567" w:rsidRDefault="00161567" w:rsidP="00161567">
      <w:pPr>
        <w:pStyle w:val="ConsPlusNormal"/>
        <w:spacing w:before="240"/>
        <w:ind w:firstLine="540"/>
        <w:jc w:val="both"/>
      </w:pPr>
      <w:r>
        <w:t>1) убеждаются в том, что схема электрических сетей, являющихся основным и резервным источником электроэнергии, соответствует нормальному режиму;</w:t>
      </w:r>
    </w:p>
    <w:p w:rsidR="00161567" w:rsidRDefault="00161567" w:rsidP="00161567">
      <w:pPr>
        <w:pStyle w:val="ConsPlusNormal"/>
        <w:spacing w:before="240"/>
        <w:ind w:firstLine="540"/>
        <w:jc w:val="both"/>
      </w:pPr>
      <w:r>
        <w:t>2) переводят пост ЭЦ (ГАЦ) или релейный шкаф на работу от основного источника электроэнергии;</w:t>
      </w:r>
    </w:p>
    <w:p w:rsidR="00161567" w:rsidRDefault="00161567" w:rsidP="00161567">
      <w:pPr>
        <w:pStyle w:val="ConsPlusNormal"/>
        <w:spacing w:before="240"/>
        <w:ind w:firstLine="540"/>
        <w:jc w:val="both"/>
      </w:pPr>
      <w:r>
        <w:t>3) выполняют измерения напряжения, поступающего от основного источника электроэнергии, результаты измерения фиксируют;</w:t>
      </w:r>
    </w:p>
    <w:p w:rsidR="00161567" w:rsidRDefault="00161567" w:rsidP="00161567">
      <w:pPr>
        <w:pStyle w:val="ConsPlusNormal"/>
        <w:spacing w:before="240"/>
        <w:ind w:firstLine="540"/>
        <w:jc w:val="both"/>
      </w:pPr>
      <w:r>
        <w:t>4) переводят пост ЭЦ (ГАЦ) или релейный шкаф на работу от резервного источника электроэнергии;</w:t>
      </w:r>
    </w:p>
    <w:p w:rsidR="00161567" w:rsidRDefault="00161567" w:rsidP="00161567">
      <w:pPr>
        <w:pStyle w:val="ConsPlusNormal"/>
        <w:spacing w:before="240"/>
        <w:ind w:firstLine="540"/>
        <w:jc w:val="both"/>
      </w:pPr>
      <w:r>
        <w:t>5) выполняют измерения напряжения, поступающего от резервного источника электроэнергии, результаты измерения фиксируют;</w:t>
      </w:r>
    </w:p>
    <w:p w:rsidR="00161567" w:rsidRDefault="00161567" w:rsidP="00161567">
      <w:pPr>
        <w:pStyle w:val="ConsPlusNormal"/>
        <w:spacing w:before="240"/>
        <w:ind w:firstLine="540"/>
        <w:jc w:val="both"/>
      </w:pPr>
      <w:r>
        <w:t>6) переводят схему электрических сетей, являющихся основным и резервным источником электроэнергии, в положение, соответствующее аварийному режиму;</w:t>
      </w:r>
    </w:p>
    <w:p w:rsidR="00161567" w:rsidRDefault="00161567" w:rsidP="00161567">
      <w:pPr>
        <w:pStyle w:val="ConsPlusNormal"/>
        <w:spacing w:before="240"/>
        <w:ind w:firstLine="540"/>
        <w:jc w:val="both"/>
      </w:pPr>
      <w:r>
        <w:t>7) повторяют операции и измерения по подпунктам 2 - 5;</w:t>
      </w:r>
    </w:p>
    <w:p w:rsidR="00161567" w:rsidRDefault="00161567" w:rsidP="00161567">
      <w:pPr>
        <w:pStyle w:val="ConsPlusNormal"/>
        <w:spacing w:before="240"/>
        <w:ind w:firstLine="540"/>
        <w:jc w:val="both"/>
      </w:pPr>
      <w:r>
        <w:t>8) возвращают схему электрических сетей, являющихся основным и резервным источником электроэнергии, в положение, соответствующее нормальному режиму;</w:t>
      </w:r>
    </w:p>
    <w:p w:rsidR="00161567" w:rsidRDefault="00161567" w:rsidP="00161567">
      <w:pPr>
        <w:pStyle w:val="ConsPlusNormal"/>
        <w:spacing w:before="240"/>
        <w:ind w:firstLine="540"/>
        <w:jc w:val="both"/>
      </w:pPr>
      <w:r>
        <w:t>9) возвращают пост ЭЦ (ГАЦ) или релейный шкаф на работу от основного источника электроэнергии.</w:t>
      </w:r>
    </w:p>
    <w:p w:rsidR="00161567" w:rsidRDefault="00161567" w:rsidP="00161567">
      <w:pPr>
        <w:pStyle w:val="ConsPlusNormal"/>
        <w:spacing w:before="240"/>
        <w:ind w:firstLine="540"/>
        <w:jc w:val="both"/>
      </w:pPr>
      <w:r>
        <w:t>Электрическую сеть считают пригодной к дальнейшей эксплуатации, если напряжение, полученное при измерениях по подпунктам 3, 5 и 7, находится в допустимых пределах по Правилам технической эксплуатации железных дорог Российской Федерации, утвержденные приказом Минтранса России от 21 декабря 2010 г. N 286 (приложение N 4, пункт 2): номинальное напряжение 110, 22 или 380</w:t>
      </w:r>
      <w:proofErr w:type="gramStart"/>
      <w:r>
        <w:t xml:space="preserve"> В</w:t>
      </w:r>
      <w:proofErr w:type="gramEnd"/>
      <w:r>
        <w:t xml:space="preserve">, отклонения номинального напряжения (в том числе кратковременные) от указанных величин допускаются в сторону уменьшения и увеличения, но не </w:t>
      </w:r>
      <w:r>
        <w:lastRenderedPageBreak/>
        <w:t>более чем на 10%.</w:t>
      </w:r>
    </w:p>
    <w:p w:rsidR="00161567" w:rsidRDefault="00161567" w:rsidP="00161567">
      <w:pPr>
        <w:pStyle w:val="ConsPlusNormal"/>
        <w:spacing w:before="240"/>
        <w:ind w:firstLine="540"/>
        <w:jc w:val="both"/>
      </w:pPr>
      <w:r>
        <w:t>В противном случае принимают меры к поиску и устранению причин отклонения напряжения, после чего операции по подпунктам 1 - 9 повторяют.</w:t>
      </w:r>
    </w:p>
    <w:p w:rsidR="00161567" w:rsidRDefault="00161567" w:rsidP="00161567">
      <w:pPr>
        <w:pStyle w:val="ConsPlusNormal"/>
        <w:spacing w:before="240"/>
        <w:ind w:firstLine="540"/>
        <w:jc w:val="both"/>
      </w:pPr>
      <w:r>
        <w:t xml:space="preserve">7.62. Контроль отсутствия перекрытия сигналов при отсутствии напряжения продолжительностью 1,3 </w:t>
      </w:r>
      <w:proofErr w:type="gramStart"/>
      <w:r>
        <w:t>с</w:t>
      </w:r>
      <w:proofErr w:type="gramEnd"/>
      <w:r>
        <w:t xml:space="preserve"> выполняют на постах ЭЦ в следующей последовательности:</w:t>
      </w:r>
    </w:p>
    <w:p w:rsidR="00161567" w:rsidRDefault="00161567" w:rsidP="00161567">
      <w:pPr>
        <w:pStyle w:val="ConsPlusNormal"/>
        <w:spacing w:before="240"/>
        <w:ind w:firstLine="540"/>
        <w:jc w:val="both"/>
      </w:pPr>
      <w:r>
        <w:t xml:space="preserve">1) собирают схему, показанную на рисунке 9, на реле </w:t>
      </w:r>
      <w:r>
        <w:rPr>
          <w:i/>
          <w:iCs/>
        </w:rPr>
        <w:t>KT</w:t>
      </w:r>
      <w:r>
        <w:t xml:space="preserve"> должна быть заблаговременно выбрана </w:t>
      </w:r>
      <w:proofErr w:type="spellStart"/>
      <w:r>
        <w:t>уставка</w:t>
      </w:r>
      <w:proofErr w:type="spellEnd"/>
      <w:r>
        <w:t xml:space="preserve"> 1,3 </w:t>
      </w:r>
      <w:proofErr w:type="gramStart"/>
      <w:r>
        <w:t>с</w:t>
      </w:r>
      <w:proofErr w:type="gramEnd"/>
      <w:r>
        <w:t>;</w:t>
      </w:r>
    </w:p>
    <w:p w:rsidR="00161567" w:rsidRDefault="00161567" w:rsidP="00161567">
      <w:pPr>
        <w:pStyle w:val="ConsPlusNormal"/>
        <w:spacing w:before="240"/>
        <w:ind w:firstLine="540"/>
        <w:jc w:val="both"/>
      </w:pPr>
      <w:r>
        <w:t>2) переводят пост ЭЦ на работу от основного источника электроэнергии;</w:t>
      </w:r>
    </w:p>
    <w:p w:rsidR="00161567" w:rsidRDefault="00161567" w:rsidP="00161567">
      <w:pPr>
        <w:pStyle w:val="ConsPlusNormal"/>
        <w:spacing w:before="240"/>
        <w:ind w:firstLine="540"/>
        <w:jc w:val="both"/>
      </w:pPr>
      <w:r>
        <w:t>3) отключают резервный источник электроэнергии;</w:t>
      </w:r>
    </w:p>
    <w:p w:rsidR="00161567" w:rsidRDefault="00161567" w:rsidP="00161567">
      <w:pPr>
        <w:pStyle w:val="ConsPlusNormal"/>
        <w:spacing w:before="240"/>
        <w:ind w:firstLine="540"/>
        <w:jc w:val="both"/>
      </w:pPr>
      <w:r>
        <w:t>4) открывают максимально возможное число поездных сигналов;</w:t>
      </w:r>
    </w:p>
    <w:p w:rsidR="00161567" w:rsidRDefault="00161567" w:rsidP="00161567">
      <w:pPr>
        <w:pStyle w:val="ConsPlusNormal"/>
        <w:spacing w:before="240"/>
        <w:ind w:firstLine="540"/>
        <w:jc w:val="both"/>
      </w:pPr>
      <w:r>
        <w:t xml:space="preserve">5) нажимают и удерживают в нажатом положении кнопку </w:t>
      </w:r>
      <w:r>
        <w:rPr>
          <w:i/>
          <w:iCs/>
        </w:rPr>
        <w:t>SA1</w:t>
      </w:r>
      <w:r>
        <w:t>;</w:t>
      </w:r>
    </w:p>
    <w:p w:rsidR="00161567" w:rsidRDefault="00161567" w:rsidP="00161567">
      <w:pPr>
        <w:pStyle w:val="ConsPlusNormal"/>
        <w:spacing w:before="240"/>
        <w:ind w:firstLine="540"/>
        <w:jc w:val="both"/>
      </w:pPr>
      <w:r>
        <w:t xml:space="preserve">6) нажимают кнопку </w:t>
      </w:r>
      <w:r>
        <w:rPr>
          <w:i/>
          <w:iCs/>
        </w:rPr>
        <w:t>SA2</w:t>
      </w:r>
      <w:r>
        <w:t>;</w:t>
      </w:r>
    </w:p>
    <w:p w:rsidR="00161567" w:rsidRDefault="00161567" w:rsidP="00161567">
      <w:pPr>
        <w:pStyle w:val="ConsPlusNormal"/>
        <w:spacing w:before="240"/>
        <w:ind w:firstLine="540"/>
        <w:jc w:val="both"/>
      </w:pPr>
      <w:r>
        <w:t>7) по показаниям пульта-табло фиксируют наличие и количество сигналов, перекрывшихся на запрещающее показание;</w:t>
      </w:r>
    </w:p>
    <w:p w:rsidR="00161567" w:rsidRDefault="00161567" w:rsidP="00161567">
      <w:pPr>
        <w:pStyle w:val="ConsPlusNormal"/>
        <w:spacing w:before="240"/>
        <w:ind w:firstLine="540"/>
        <w:jc w:val="both"/>
      </w:pPr>
      <w:r>
        <w:t xml:space="preserve">8) отпускают кнопку </w:t>
      </w:r>
      <w:r>
        <w:rPr>
          <w:i/>
          <w:iCs/>
        </w:rPr>
        <w:t>SA1</w:t>
      </w:r>
      <w:r>
        <w:t>;</w:t>
      </w:r>
    </w:p>
    <w:p w:rsidR="00161567" w:rsidRDefault="00161567" w:rsidP="00161567">
      <w:pPr>
        <w:pStyle w:val="ConsPlusNormal"/>
        <w:spacing w:before="240"/>
        <w:ind w:firstLine="540"/>
        <w:jc w:val="both"/>
      </w:pPr>
      <w:r>
        <w:t>9) восстанавливают работу резервного источника электроэнергии;</w:t>
      </w:r>
    </w:p>
    <w:p w:rsidR="00161567" w:rsidRDefault="00161567" w:rsidP="00161567">
      <w:pPr>
        <w:pStyle w:val="ConsPlusNormal"/>
        <w:spacing w:before="240"/>
        <w:ind w:firstLine="540"/>
        <w:jc w:val="both"/>
      </w:pPr>
      <w:r>
        <w:t>10) разбирают схему.</w:t>
      </w:r>
    </w:p>
    <w:p w:rsidR="00161567" w:rsidRDefault="00161567" w:rsidP="00161567">
      <w:pPr>
        <w:pStyle w:val="ConsPlusNormal"/>
        <w:spacing w:before="240"/>
        <w:ind w:firstLine="540"/>
        <w:jc w:val="both"/>
      </w:pPr>
      <w:r>
        <w:t>Электрическую сеть считают пригодной к дальнейшей эксплуатации, если ни один из открытых сигналов не перекрылся.</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54"/>
        <w:gridCol w:w="8080"/>
        <w:gridCol w:w="454"/>
      </w:tblGrid>
      <w:tr w:rsidR="00161567" w:rsidTr="00B74B16">
        <w:tc>
          <w:tcPr>
            <w:tcW w:w="8988" w:type="dxa"/>
            <w:gridSpan w:val="3"/>
            <w:vAlign w:val="center"/>
          </w:tcPr>
          <w:p w:rsidR="00161567" w:rsidRDefault="00161567" w:rsidP="00B74B16">
            <w:pPr>
              <w:pStyle w:val="ConsPlusNormal"/>
              <w:jc w:val="center"/>
            </w:pPr>
            <w:r>
              <w:rPr>
                <w:noProof/>
                <w:position w:val="-194"/>
              </w:rPr>
              <w:drawing>
                <wp:inline distT="0" distB="0" distL="0" distR="0">
                  <wp:extent cx="3482975" cy="2623820"/>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3482975" cy="2623820"/>
                          </a:xfrm>
                          <a:prstGeom prst="rect">
                            <a:avLst/>
                          </a:prstGeom>
                          <a:noFill/>
                          <a:ln w="9525">
                            <a:noFill/>
                            <a:miter lim="800000"/>
                            <a:headEnd/>
                            <a:tailEnd/>
                          </a:ln>
                        </pic:spPr>
                      </pic:pic>
                    </a:graphicData>
                  </a:graphic>
                </wp:inline>
              </w:drawing>
            </w:r>
          </w:p>
        </w:tc>
      </w:tr>
      <w:tr w:rsidR="00161567" w:rsidTr="00B74B16">
        <w:tc>
          <w:tcPr>
            <w:tcW w:w="454" w:type="dxa"/>
          </w:tcPr>
          <w:p w:rsidR="00161567" w:rsidRDefault="00161567" w:rsidP="00B74B16">
            <w:pPr>
              <w:pStyle w:val="ConsPlusNormal"/>
            </w:pPr>
          </w:p>
        </w:tc>
        <w:tc>
          <w:tcPr>
            <w:tcW w:w="8080" w:type="dxa"/>
          </w:tcPr>
          <w:p w:rsidR="00161567" w:rsidRDefault="00161567" w:rsidP="00B74B16">
            <w:pPr>
              <w:pStyle w:val="ConsPlusNormal"/>
              <w:jc w:val="both"/>
            </w:pPr>
            <w:r>
              <w:rPr>
                <w:i/>
                <w:iCs/>
              </w:rPr>
              <w:t>1L1</w:t>
            </w:r>
            <w:r>
              <w:t xml:space="preserve">, </w:t>
            </w:r>
            <w:r>
              <w:rPr>
                <w:i/>
                <w:iCs/>
              </w:rPr>
              <w:t>1L2</w:t>
            </w:r>
            <w:r>
              <w:t xml:space="preserve">, </w:t>
            </w:r>
            <w:r>
              <w:rPr>
                <w:i/>
                <w:iCs/>
              </w:rPr>
              <w:t>1L3</w:t>
            </w:r>
            <w:r>
              <w:t xml:space="preserve"> - фазные проводники основного источника питания; </w:t>
            </w:r>
            <w:r>
              <w:rPr>
                <w:i/>
                <w:iCs/>
              </w:rPr>
              <w:t>2L1</w:t>
            </w:r>
            <w:r>
              <w:t xml:space="preserve">, </w:t>
            </w:r>
            <w:r>
              <w:rPr>
                <w:i/>
                <w:iCs/>
              </w:rPr>
              <w:t>2L2</w:t>
            </w:r>
            <w:r>
              <w:t xml:space="preserve">, </w:t>
            </w:r>
            <w:r>
              <w:rPr>
                <w:i/>
                <w:iCs/>
              </w:rPr>
              <w:t>2L3</w:t>
            </w:r>
            <w:r>
              <w:t xml:space="preserve"> - фазные проводники резервного источника питания; </w:t>
            </w:r>
            <w:r>
              <w:rPr>
                <w:i/>
                <w:iCs/>
              </w:rPr>
              <w:t>КМ</w:t>
            </w:r>
            <w:proofErr w:type="gramStart"/>
            <w:r>
              <w:rPr>
                <w:i/>
                <w:iCs/>
              </w:rPr>
              <w:t>1</w:t>
            </w:r>
            <w:proofErr w:type="gramEnd"/>
            <w:r>
              <w:t xml:space="preserve"> - контактор основного источника питания; </w:t>
            </w:r>
            <w:r>
              <w:rPr>
                <w:i/>
                <w:iCs/>
              </w:rPr>
              <w:t>КМ2</w:t>
            </w:r>
            <w:r>
              <w:t xml:space="preserve"> - контактор резервного источника питания; </w:t>
            </w:r>
            <w:r>
              <w:rPr>
                <w:i/>
                <w:iCs/>
              </w:rPr>
              <w:t>SA1</w:t>
            </w:r>
            <w:r>
              <w:t xml:space="preserve"> - кнопка отключения контактора основного источника питания; </w:t>
            </w:r>
            <w:r>
              <w:rPr>
                <w:i/>
                <w:iCs/>
              </w:rPr>
              <w:t>SA2</w:t>
            </w:r>
            <w:r>
              <w:t xml:space="preserve"> - кнопка запуска реле времени.</w:t>
            </w:r>
          </w:p>
          <w:p w:rsidR="00161567" w:rsidRDefault="00161567" w:rsidP="00B74B16">
            <w:pPr>
              <w:pStyle w:val="ConsPlusNormal"/>
              <w:jc w:val="both"/>
            </w:pPr>
            <w:r>
              <w:t>Утолщенной линией показаны цепи, вводимые для контроля отсутствия перекрытия сигналов.</w:t>
            </w:r>
          </w:p>
        </w:tc>
        <w:tc>
          <w:tcPr>
            <w:tcW w:w="454" w:type="dxa"/>
          </w:tcPr>
          <w:p w:rsidR="00161567" w:rsidRDefault="00161567" w:rsidP="00B74B16">
            <w:pPr>
              <w:pStyle w:val="ConsPlusNormal"/>
            </w:pPr>
          </w:p>
        </w:tc>
      </w:tr>
      <w:tr w:rsidR="00161567" w:rsidTr="00B74B16">
        <w:tc>
          <w:tcPr>
            <w:tcW w:w="8988" w:type="dxa"/>
            <w:gridSpan w:val="3"/>
          </w:tcPr>
          <w:p w:rsidR="00161567" w:rsidRDefault="00161567" w:rsidP="00B74B16">
            <w:pPr>
              <w:pStyle w:val="ConsPlusNormal"/>
              <w:jc w:val="center"/>
            </w:pPr>
            <w:r>
              <w:t xml:space="preserve">Рисунок 9 - Схема для контроля отсутствия перекрытия сигналов при отсутствии напряжения продолжительностью 1,3 </w:t>
            </w:r>
            <w:proofErr w:type="gramStart"/>
            <w:r>
              <w:t>с</w:t>
            </w:r>
            <w:proofErr w:type="gramEnd"/>
          </w:p>
        </w:tc>
      </w:tr>
    </w:tbl>
    <w:p w:rsidR="00161567" w:rsidRDefault="00161567" w:rsidP="00161567">
      <w:pPr>
        <w:pStyle w:val="ConsPlusNormal"/>
        <w:jc w:val="both"/>
      </w:pPr>
    </w:p>
    <w:p w:rsidR="00161567" w:rsidRDefault="00161567" w:rsidP="00161567">
      <w:pPr>
        <w:pStyle w:val="ConsPlusNormal"/>
        <w:ind w:firstLine="540"/>
        <w:jc w:val="both"/>
      </w:pPr>
      <w:bookmarkStart w:id="126" w:name="Par4222"/>
      <w:bookmarkEnd w:id="126"/>
      <w:r>
        <w:t xml:space="preserve">7.63. Контроль номинального тока автоматических выключателей и предохранителей производят визуально по маркировке, нанесенной изготовителем автоматического выключателя или предохранителя. Фактическое значение номинального тока сравнивают </w:t>
      </w:r>
      <w:proofErr w:type="gramStart"/>
      <w:r>
        <w:t>с</w:t>
      </w:r>
      <w:proofErr w:type="gramEnd"/>
      <w:r>
        <w:t xml:space="preserve"> значением, содержащимся в проекте и акте разграничения балансовой принадлежности и ответственности за эксплуатацию.</w:t>
      </w:r>
    </w:p>
    <w:p w:rsidR="00161567" w:rsidRDefault="00161567" w:rsidP="00161567">
      <w:pPr>
        <w:pStyle w:val="ConsPlusNormal"/>
        <w:spacing w:before="240"/>
        <w:ind w:firstLine="540"/>
        <w:jc w:val="both"/>
      </w:pPr>
      <w:r>
        <w:t xml:space="preserve">Электрическую сеть считают пригодной к дальнейшей эксплуатации, если номинальный ток автоматических выключателей и предохранителей соответствуют </w:t>
      </w:r>
      <w:proofErr w:type="gramStart"/>
      <w:r>
        <w:t>допустимому</w:t>
      </w:r>
      <w:proofErr w:type="gramEnd"/>
      <w:r>
        <w:t>. В противном случае автоматический выключатель или предохранитель (предохранители) заменяют, при этом у нового автоматического выключателя или предохранителя допустимое значение номинального тока принимают:</w:t>
      </w:r>
    </w:p>
    <w:p w:rsidR="00161567" w:rsidRDefault="00161567" w:rsidP="00161567">
      <w:pPr>
        <w:pStyle w:val="ConsPlusNormal"/>
        <w:spacing w:before="240"/>
        <w:ind w:firstLine="540"/>
        <w:jc w:val="both"/>
      </w:pPr>
      <w:r>
        <w:t>для сетей, получающих электроэнергию от однофазных трансформаторов мощностью до 4 кВ·А - по таблице 48;</w:t>
      </w:r>
    </w:p>
    <w:p w:rsidR="00161567" w:rsidRDefault="00161567" w:rsidP="00161567">
      <w:pPr>
        <w:pStyle w:val="ConsPlusNormal"/>
        <w:spacing w:before="240"/>
        <w:ind w:firstLine="540"/>
        <w:jc w:val="both"/>
      </w:pPr>
      <w:r>
        <w:t xml:space="preserve">для всех остальных сетей - по расчету, выполняемому в соответствии с Методикой выбора </w:t>
      </w:r>
      <w:proofErr w:type="spellStart"/>
      <w:r>
        <w:t>уставок</w:t>
      </w:r>
      <w:proofErr w:type="spellEnd"/>
      <w:r>
        <w:t xml:space="preserve"> защиты в схемах электроснабжения постов ЭЦ, утвержденной указанием МПС России от 14 ноября 2000 г. N М-2738у.</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822"/>
        <w:gridCol w:w="2694"/>
        <w:gridCol w:w="3458"/>
      </w:tblGrid>
      <w:tr w:rsidR="00161567" w:rsidTr="00B74B16">
        <w:tc>
          <w:tcPr>
            <w:tcW w:w="8974" w:type="dxa"/>
            <w:gridSpan w:val="3"/>
          </w:tcPr>
          <w:p w:rsidR="00161567" w:rsidRDefault="00161567" w:rsidP="00B74B16">
            <w:pPr>
              <w:pStyle w:val="ConsPlusNormal"/>
              <w:jc w:val="right"/>
            </w:pPr>
            <w:r>
              <w:t>Таблица 48</w:t>
            </w:r>
          </w:p>
        </w:tc>
      </w:tr>
      <w:tr w:rsidR="00161567" w:rsidTr="00B74B16">
        <w:tc>
          <w:tcPr>
            <w:tcW w:w="8974" w:type="dxa"/>
            <w:gridSpan w:val="3"/>
            <w:tcBorders>
              <w:bottom w:val="single" w:sz="4" w:space="0" w:color="auto"/>
            </w:tcBorders>
          </w:tcPr>
          <w:p w:rsidR="00161567" w:rsidRDefault="00161567" w:rsidP="00B74B16">
            <w:pPr>
              <w:pStyle w:val="ConsPlusNormal"/>
              <w:jc w:val="center"/>
            </w:pPr>
            <w:r>
              <w:rPr>
                <w:b/>
                <w:bCs/>
              </w:rPr>
              <w:t>НОМИНАЛЬНЫЙ ТОК</w:t>
            </w:r>
          </w:p>
          <w:p w:rsidR="00161567" w:rsidRDefault="00161567" w:rsidP="00B74B16">
            <w:pPr>
              <w:pStyle w:val="ConsPlusNormal"/>
              <w:jc w:val="center"/>
            </w:pPr>
            <w:r>
              <w:rPr>
                <w:b/>
                <w:bCs/>
              </w:rPr>
              <w:t>автоматических выключателей и предохранителей для сетей, получающих электроэнергию от однофазных трансформаторов мощностью до 4 кВ·А</w:t>
            </w:r>
          </w:p>
        </w:tc>
      </w:tr>
      <w:tr w:rsidR="00161567" w:rsidTr="00B74B16">
        <w:tc>
          <w:tcPr>
            <w:tcW w:w="282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Мощность трансформатора, кВ·А</w:t>
            </w:r>
          </w:p>
        </w:tc>
        <w:tc>
          <w:tcPr>
            <w:tcW w:w="269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Номинальное напряжение обмотки, </w:t>
            </w:r>
            <w:proofErr w:type="gramStart"/>
            <w:r>
              <w:t>В</w:t>
            </w:r>
            <w:proofErr w:type="gramEnd"/>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Номинальный ток автоматических выключателей и предохранителей, А</w:t>
            </w:r>
          </w:p>
        </w:tc>
      </w:tr>
      <w:tr w:rsidR="00161567" w:rsidTr="00B74B16">
        <w:tc>
          <w:tcPr>
            <w:tcW w:w="2822" w:type="dxa"/>
            <w:vMerge w:val="restart"/>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0,63; 0,66</w:t>
            </w:r>
          </w:p>
        </w:tc>
        <w:tc>
          <w:tcPr>
            <w:tcW w:w="2694"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110</w:t>
            </w:r>
          </w:p>
        </w:tc>
        <w:tc>
          <w:tcPr>
            <w:tcW w:w="345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5,0</w:t>
            </w:r>
          </w:p>
        </w:tc>
      </w:tr>
      <w:tr w:rsidR="00161567" w:rsidTr="00B74B16">
        <w:tc>
          <w:tcPr>
            <w:tcW w:w="2822"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220</w:t>
            </w:r>
          </w:p>
        </w:tc>
        <w:tc>
          <w:tcPr>
            <w:tcW w:w="345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2,5</w:t>
            </w:r>
          </w:p>
        </w:tc>
      </w:tr>
      <w:tr w:rsidR="00161567" w:rsidTr="00B74B16">
        <w:tc>
          <w:tcPr>
            <w:tcW w:w="2822" w:type="dxa"/>
            <w:vMerge w:val="restart"/>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1,20; 1,25</w:t>
            </w:r>
          </w:p>
        </w:tc>
        <w:tc>
          <w:tcPr>
            <w:tcW w:w="2694"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110</w:t>
            </w:r>
          </w:p>
        </w:tc>
        <w:tc>
          <w:tcPr>
            <w:tcW w:w="345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10,0</w:t>
            </w:r>
          </w:p>
        </w:tc>
      </w:tr>
      <w:tr w:rsidR="00161567" w:rsidTr="00B74B16">
        <w:tc>
          <w:tcPr>
            <w:tcW w:w="2822"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220</w:t>
            </w:r>
          </w:p>
        </w:tc>
        <w:tc>
          <w:tcPr>
            <w:tcW w:w="345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5,0</w:t>
            </w:r>
          </w:p>
        </w:tc>
      </w:tr>
      <w:tr w:rsidR="00161567" w:rsidTr="00B74B16">
        <w:tc>
          <w:tcPr>
            <w:tcW w:w="2822"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lastRenderedPageBreak/>
              <w:t>4,0</w:t>
            </w:r>
          </w:p>
        </w:tc>
        <w:tc>
          <w:tcPr>
            <w:tcW w:w="2694"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220</w:t>
            </w:r>
          </w:p>
        </w:tc>
        <w:tc>
          <w:tcPr>
            <w:tcW w:w="345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15,0</w:t>
            </w:r>
          </w:p>
        </w:tc>
      </w:tr>
    </w:tbl>
    <w:p w:rsidR="00161567" w:rsidRDefault="00161567" w:rsidP="00161567">
      <w:pPr>
        <w:pStyle w:val="ConsPlusNormal"/>
        <w:jc w:val="both"/>
      </w:pPr>
    </w:p>
    <w:p w:rsidR="00161567" w:rsidRDefault="00161567" w:rsidP="00161567">
      <w:pPr>
        <w:pStyle w:val="ConsPlusNormal"/>
        <w:jc w:val="center"/>
        <w:outlineLvl w:val="2"/>
      </w:pPr>
      <w:r>
        <w:rPr>
          <w:b/>
          <w:bCs/>
        </w:rPr>
        <w:t>Диагностические испытания и измерения заземляющих устройств</w:t>
      </w:r>
      <w:r>
        <w:t xml:space="preserve"> &lt;4&gt;</w:t>
      </w:r>
    </w:p>
    <w:p w:rsidR="00161567" w:rsidRDefault="00161567" w:rsidP="00161567">
      <w:pPr>
        <w:pStyle w:val="ConsPlusNormal"/>
        <w:ind w:firstLine="540"/>
        <w:jc w:val="both"/>
      </w:pPr>
      <w:r>
        <w:t>--------------------------------</w:t>
      </w:r>
    </w:p>
    <w:p w:rsidR="00161567" w:rsidRDefault="00161567" w:rsidP="00161567">
      <w:pPr>
        <w:pStyle w:val="ConsPlusNormal"/>
        <w:spacing w:before="240"/>
        <w:ind w:firstLine="540"/>
        <w:jc w:val="both"/>
      </w:pPr>
      <w:r>
        <w:t>&lt;4&gt; Положения настоящего подраздела распространяются только на заземляющие устройства, относящиеся к контактной сети, питающим, отсасывающим и шунтирующим линиям, а также линиям электропередачи.</w:t>
      </w:r>
    </w:p>
    <w:p w:rsidR="00161567" w:rsidRDefault="00161567" w:rsidP="00161567">
      <w:pPr>
        <w:pStyle w:val="ConsPlusNormal"/>
        <w:jc w:val="both"/>
      </w:pPr>
    </w:p>
    <w:p w:rsidR="00161567" w:rsidRDefault="00161567" w:rsidP="00161567">
      <w:pPr>
        <w:pStyle w:val="ConsPlusNormal"/>
        <w:ind w:firstLine="540"/>
        <w:jc w:val="both"/>
      </w:pPr>
      <w:bookmarkStart w:id="127" w:name="Par4251"/>
      <w:bookmarkEnd w:id="127"/>
      <w:r>
        <w:t>7.64. Диагностические испытания и измерения заземляющих устрой</w:t>
      </w:r>
      <w:proofErr w:type="gramStart"/>
      <w:r>
        <w:t>ств вкл</w:t>
      </w:r>
      <w:proofErr w:type="gramEnd"/>
      <w:r>
        <w:t>ючают в себя:</w:t>
      </w:r>
    </w:p>
    <w:p w:rsidR="00161567" w:rsidRDefault="00161567" w:rsidP="00161567">
      <w:pPr>
        <w:pStyle w:val="ConsPlusNormal"/>
        <w:spacing w:before="240"/>
        <w:ind w:firstLine="540"/>
        <w:jc w:val="both"/>
      </w:pPr>
      <w:r>
        <w:t>очистку элементов конструкции коммутационных аппаратов в цепи заземления и камер (шкафов), в которых они размещены;</w:t>
      </w:r>
    </w:p>
    <w:p w:rsidR="00161567" w:rsidRDefault="00161567" w:rsidP="00161567">
      <w:pPr>
        <w:pStyle w:val="ConsPlusNormal"/>
        <w:spacing w:before="240"/>
        <w:ind w:firstLine="540"/>
        <w:jc w:val="both"/>
      </w:pPr>
      <w:proofErr w:type="gramStart"/>
      <w:r>
        <w:t>контроль соединений заземлителей с заземляемыми элементами, в том числе с естественными заземлителями;</w:t>
      </w:r>
      <w:proofErr w:type="gramEnd"/>
    </w:p>
    <w:p w:rsidR="00161567" w:rsidRDefault="00161567" w:rsidP="00161567">
      <w:pPr>
        <w:pStyle w:val="ConsPlusNormal"/>
        <w:spacing w:before="240"/>
        <w:ind w:firstLine="540"/>
        <w:jc w:val="both"/>
      </w:pPr>
      <w:r>
        <w:t>проверку сопротивления заземляющего устройства.</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4.22).</w:t>
      </w:r>
    </w:p>
    <w:p w:rsidR="00161567" w:rsidRDefault="00161567" w:rsidP="00161567">
      <w:pPr>
        <w:pStyle w:val="ConsPlusNormal"/>
        <w:spacing w:before="240"/>
        <w:ind w:firstLine="540"/>
        <w:jc w:val="both"/>
      </w:pPr>
      <w:bookmarkStart w:id="128" w:name="Par4256"/>
      <w:bookmarkEnd w:id="128"/>
      <w:r>
        <w:t xml:space="preserve">7.65. </w:t>
      </w:r>
      <w:proofErr w:type="gramStart"/>
      <w:r>
        <w:t>Контроль соединений заземлителей с заземляемыми элементами, в том числе с естественными заземлителями, производят для выявления обрывов и других дефектов путем осмотра, простукивания молотком и измерения переходных сопротивлений.</w:t>
      </w:r>
      <w:proofErr w:type="gramEnd"/>
      <w:r>
        <w:t xml:space="preserve"> При этом обязательна откопка на глубину не менее 0,2 м каждого из мест перехода заземляющих проводников в грунт.</w:t>
      </w:r>
    </w:p>
    <w:p w:rsidR="00161567" w:rsidRDefault="00161567" w:rsidP="00161567">
      <w:pPr>
        <w:pStyle w:val="ConsPlusNormal"/>
        <w:spacing w:before="240"/>
        <w:ind w:firstLine="540"/>
        <w:jc w:val="both"/>
      </w:pPr>
      <w:r>
        <w:t xml:space="preserve">Контроль соединения с </w:t>
      </w:r>
      <w:proofErr w:type="gramStart"/>
      <w:r>
        <w:t>естественными</w:t>
      </w:r>
      <w:proofErr w:type="gramEnd"/>
      <w:r>
        <w:t xml:space="preserve"> заземлителями производят после ремонта заземлителей. Измерение переходного сопротивления производят методом амперметра-вольтметра (как на постоянном, так и на переменном токе) или с помощью микроомметра или двойного моста.</w:t>
      </w:r>
    </w:p>
    <w:p w:rsidR="00161567" w:rsidRDefault="00161567" w:rsidP="00161567">
      <w:pPr>
        <w:pStyle w:val="ConsPlusNormal"/>
        <w:spacing w:before="240"/>
        <w:ind w:firstLine="540"/>
        <w:jc w:val="both"/>
      </w:pPr>
      <w:r>
        <w:t>Переходное сопротивление исправного соединения не должно превышать 0,05 Ом.</w:t>
      </w:r>
    </w:p>
    <w:p w:rsidR="00161567" w:rsidRDefault="00161567" w:rsidP="00161567">
      <w:pPr>
        <w:pStyle w:val="ConsPlusNormal"/>
        <w:spacing w:before="240"/>
        <w:ind w:firstLine="540"/>
        <w:jc w:val="both"/>
      </w:pPr>
      <w:r>
        <w:t>7.66. Сопротивление заземляющего устройства измеряют с помощью измерителя сопротивления заземления с пределами измерения 10 и 100 Ом и относительной погрешностью не более 10%. Метод измерения - в соответствии с технической документацией изготовителя средства измерения.</w:t>
      </w:r>
    </w:p>
    <w:p w:rsidR="00161567" w:rsidRDefault="00161567" w:rsidP="00161567">
      <w:pPr>
        <w:pStyle w:val="ConsPlusNormal"/>
        <w:spacing w:before="240"/>
        <w:ind w:firstLine="540"/>
        <w:jc w:val="both"/>
      </w:pPr>
      <w:bookmarkStart w:id="129" w:name="Par4260"/>
      <w:bookmarkEnd w:id="129"/>
      <w:r>
        <w:t xml:space="preserve">7.67. Заземляющее устройство считают пригодным к дальнейшей эксплуатации, если его сопротивление, полученное при измерении по </w:t>
      </w:r>
      <w:hyperlink w:anchor="Par4256" w:tooltip="7.65. Контроль соединений заземлителей с заземляемыми элементами, в том числе с естественными заземлителями, производят для выявления обрывов и других дефектов путем осмотра, простукивания молотком и измерения переходных сопротивлений. При этом обязательна отк" w:history="1">
        <w:r>
          <w:rPr>
            <w:color w:val="0000FF"/>
          </w:rPr>
          <w:t>пункту 7.65</w:t>
        </w:r>
      </w:hyperlink>
      <w:r>
        <w:t xml:space="preserve"> настоящих Правил, не превышает указанного в таблице 49. В противном случае </w:t>
      </w:r>
      <w:proofErr w:type="gramStart"/>
      <w:r>
        <w:t>принимают меры к приведению сопротивления заземляющего устройства в допустимые пределы измерения по пункту 7.65 настоящих Правил повторяют</w:t>
      </w:r>
      <w:proofErr w:type="gramEnd"/>
      <w:r>
        <w:t>.</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76"/>
        <w:gridCol w:w="1046"/>
        <w:gridCol w:w="1417"/>
        <w:gridCol w:w="1757"/>
        <w:gridCol w:w="1418"/>
        <w:gridCol w:w="1426"/>
      </w:tblGrid>
      <w:tr w:rsidR="00161567" w:rsidTr="00B74B16">
        <w:tc>
          <w:tcPr>
            <w:tcW w:w="9040" w:type="dxa"/>
            <w:gridSpan w:val="6"/>
          </w:tcPr>
          <w:p w:rsidR="00161567" w:rsidRDefault="00161567" w:rsidP="00B74B16">
            <w:pPr>
              <w:pStyle w:val="ConsPlusNormal"/>
              <w:jc w:val="right"/>
            </w:pPr>
            <w:r>
              <w:t>Таблица 49</w:t>
            </w:r>
          </w:p>
        </w:tc>
      </w:tr>
      <w:tr w:rsidR="00161567" w:rsidTr="00B74B16">
        <w:tc>
          <w:tcPr>
            <w:tcW w:w="9040" w:type="dxa"/>
            <w:gridSpan w:val="6"/>
            <w:tcBorders>
              <w:bottom w:val="single" w:sz="4" w:space="0" w:color="auto"/>
            </w:tcBorders>
          </w:tcPr>
          <w:p w:rsidR="00161567" w:rsidRDefault="00161567" w:rsidP="00B74B16">
            <w:pPr>
              <w:pStyle w:val="ConsPlusNormal"/>
              <w:jc w:val="center"/>
            </w:pPr>
            <w:r>
              <w:rPr>
                <w:b/>
                <w:bCs/>
              </w:rPr>
              <w:t>СОПРОТИВЛЕНИЕ</w:t>
            </w:r>
          </w:p>
          <w:p w:rsidR="00161567" w:rsidRDefault="00161567" w:rsidP="00B74B16">
            <w:pPr>
              <w:pStyle w:val="ConsPlusNormal"/>
              <w:jc w:val="center"/>
            </w:pPr>
            <w:r>
              <w:rPr>
                <w:b/>
                <w:bCs/>
              </w:rPr>
              <w:lastRenderedPageBreak/>
              <w:t>заземляющих устройств</w:t>
            </w:r>
          </w:p>
        </w:tc>
      </w:tr>
      <w:tr w:rsidR="00161567" w:rsidTr="00B74B16">
        <w:tc>
          <w:tcPr>
            <w:tcW w:w="6196"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Характеристика электроустановки:</w:t>
            </w:r>
          </w:p>
        </w:tc>
        <w:tc>
          <w:tcPr>
            <w:tcW w:w="2844"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Сопротивление, Ом, не более, при расчетном токе замыкания на землю </w:t>
            </w:r>
            <w:proofErr w:type="spellStart"/>
            <w:proofErr w:type="gramStart"/>
            <w:r>
              <w:rPr>
                <w:i/>
                <w:iCs/>
              </w:rPr>
              <w:t>I</w:t>
            </w:r>
            <w:proofErr w:type="gramEnd"/>
            <w:r>
              <w:rPr>
                <w:vertAlign w:val="subscript"/>
              </w:rPr>
              <w:t>р</w:t>
            </w:r>
            <w:proofErr w:type="spellEnd"/>
            <w:r>
              <w:t>, А:</w:t>
            </w:r>
          </w:p>
        </w:tc>
      </w:tr>
      <w:tr w:rsidR="00161567" w:rsidTr="00B74B16">
        <w:trPr>
          <w:trHeight w:val="276"/>
        </w:trPr>
        <w:tc>
          <w:tcPr>
            <w:tcW w:w="4439"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назначение, напряжение и режим </w:t>
            </w:r>
            <w:proofErr w:type="spellStart"/>
            <w:r>
              <w:t>нейтрали</w:t>
            </w:r>
            <w:proofErr w:type="spellEnd"/>
          </w:p>
        </w:tc>
        <w:tc>
          <w:tcPr>
            <w:tcW w:w="175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удельное сопротивление грунта, </w:t>
            </w:r>
            <w:r>
              <w:rPr>
                <w:noProof/>
                <w:position w:val="-3"/>
              </w:rPr>
              <w:drawing>
                <wp:inline distT="0" distB="0" distL="0" distR="0">
                  <wp:extent cx="151130" cy="19875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t>, Ом·</w:t>
            </w:r>
            <w:proofErr w:type="gramStart"/>
            <w:r>
              <w:t>м</w:t>
            </w:r>
            <w:proofErr w:type="gramEnd"/>
          </w:p>
        </w:tc>
        <w:tc>
          <w:tcPr>
            <w:tcW w:w="2844"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4439"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 участках постоянного тока</w:t>
            </w:r>
            <w:proofErr w:type="gramStart"/>
            <w:r>
              <w:rPr>
                <w:vertAlign w:val="superscript"/>
              </w:rPr>
              <w:t>2</w:t>
            </w:r>
            <w:proofErr w:type="gramEnd"/>
            <w:r>
              <w:rPr>
                <w:vertAlign w:val="superscript"/>
              </w:rPr>
              <w:t>)</w:t>
            </w:r>
          </w:p>
        </w:tc>
        <w:tc>
          <w:tcPr>
            <w:tcW w:w="142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 участках переменного тока</w:t>
            </w:r>
          </w:p>
        </w:tc>
      </w:tr>
      <w:tr w:rsidR="00161567" w:rsidTr="00B74B16">
        <w:tc>
          <w:tcPr>
            <w:tcW w:w="443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Оборудование, размещенное на опорах контактной сети</w:t>
            </w:r>
            <w:proofErr w:type="gramStart"/>
            <w:r>
              <w:rPr>
                <w:vertAlign w:val="superscript"/>
              </w:rPr>
              <w:t>1</w:t>
            </w:r>
            <w:proofErr w:type="gramEnd"/>
            <w:r>
              <w:rPr>
                <w:vertAlign w:val="superscript"/>
              </w:rPr>
              <w:t>)</w:t>
            </w:r>
            <w:r>
              <w:t xml:space="preserve"> и связанное с направляющим проводом поездной радиосвязи</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40,0 до 60,0</w:t>
            </w:r>
          </w:p>
        </w:tc>
        <w:tc>
          <w:tcPr>
            <w:tcW w:w="142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443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Металлические нетоковедущие части разъединителей, короткозамыкателей, разрядников и ограничителей перенапряжений, установленных на опорах питающих, отсасывающих и шунтирующих линий, расположенных на расстоянии более 5 м от электрифицированных путей</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более 3,0</w:t>
            </w:r>
          </w:p>
        </w:tc>
        <w:tc>
          <w:tcPr>
            <w:tcW w:w="142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более 10,0</w:t>
            </w:r>
          </w:p>
        </w:tc>
      </w:tr>
      <w:tr w:rsidR="00161567" w:rsidTr="00B74B16">
        <w:tc>
          <w:tcPr>
            <w:tcW w:w="443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3. Металлические конструкции мостов, путепроводов или эстакад, на которых имеется электрическая сеть напряжением до 1000</w:t>
            </w:r>
            <w:proofErr w:type="gramStart"/>
            <w:r>
              <w:t xml:space="preserve"> В</w:t>
            </w:r>
            <w:proofErr w:type="gramEnd"/>
            <w:r>
              <w:t xml:space="preserve"> с режимом рабочих проводников и заземления </w:t>
            </w:r>
            <w:r>
              <w:rPr>
                <w:i/>
                <w:iCs/>
              </w:rPr>
              <w:t>IT</w:t>
            </w:r>
            <w:r>
              <w:t xml:space="preserve"> по ГОСТ 30331.1-2013, арматура которой не изолирована от металлических конструкций</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более 10,0</w:t>
            </w:r>
          </w:p>
        </w:tc>
      </w:tr>
      <w:tr w:rsidR="00161567" w:rsidTr="00B74B16">
        <w:tc>
          <w:tcPr>
            <w:tcW w:w="302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4. Электроустановки сетей напряжением до 1000</w:t>
            </w:r>
            <w:proofErr w:type="gramStart"/>
            <w:r>
              <w:t xml:space="preserve"> В</w:t>
            </w:r>
            <w:proofErr w:type="gramEnd"/>
            <w:r>
              <w:t xml:space="preserve"> с </w:t>
            </w:r>
            <w:proofErr w:type="spellStart"/>
            <w:r>
              <w:t>глухозаземленной</w:t>
            </w:r>
            <w:proofErr w:type="spellEnd"/>
            <w:r>
              <w:t xml:space="preserve"> </w:t>
            </w:r>
            <w:proofErr w:type="spellStart"/>
            <w:r>
              <w:t>нейтралью</w:t>
            </w:r>
            <w:proofErr w:type="spellEnd"/>
            <w:r>
              <w:t xml:space="preserve"> напряжением:</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660/380</w:t>
            </w:r>
            <w:proofErr w:type="gramStart"/>
            <w:r>
              <w:t xml:space="preserve"> В</w:t>
            </w:r>
            <w:proofErr w:type="gramEnd"/>
          </w:p>
        </w:tc>
        <w:tc>
          <w:tcPr>
            <w:tcW w:w="175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100</w:t>
            </w: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r>
              <w:rPr>
                <w:vertAlign w:val="superscript"/>
              </w:rPr>
              <w:t>3)</w:t>
            </w:r>
          </w:p>
        </w:tc>
      </w:tr>
      <w:tr w:rsidR="00161567" w:rsidTr="00B74B16">
        <w:tc>
          <w:tcPr>
            <w:tcW w:w="302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380/220</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r>
              <w:rPr>
                <w:vertAlign w:val="superscript"/>
              </w:rPr>
              <w:t>3)</w:t>
            </w:r>
          </w:p>
        </w:tc>
      </w:tr>
      <w:tr w:rsidR="00161567" w:rsidTr="00B74B16">
        <w:tc>
          <w:tcPr>
            <w:tcW w:w="302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220/127</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r>
              <w:rPr>
                <w:vertAlign w:val="superscript"/>
              </w:rPr>
              <w:t>3)</w:t>
            </w:r>
          </w:p>
        </w:tc>
      </w:tr>
      <w:tr w:rsidR="00161567" w:rsidTr="00B74B16">
        <w:tc>
          <w:tcPr>
            <w:tcW w:w="302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660/380</w:t>
            </w:r>
            <w:proofErr w:type="gramStart"/>
            <w:r>
              <w:t xml:space="preserve"> В</w:t>
            </w:r>
            <w:proofErr w:type="gramEnd"/>
          </w:p>
        </w:tc>
        <w:tc>
          <w:tcPr>
            <w:tcW w:w="175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свыше 100</w:t>
            </w: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15·0,01</w:t>
            </w:r>
            <w:r>
              <w:rPr>
                <w:noProof/>
                <w:position w:val="-3"/>
              </w:rPr>
              <w:drawing>
                <wp:inline distT="0" distB="0" distL="0" distR="0">
                  <wp:extent cx="151130" cy="19875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p>
        </w:tc>
      </w:tr>
      <w:tr w:rsidR="00161567" w:rsidTr="00B74B16">
        <w:tc>
          <w:tcPr>
            <w:tcW w:w="302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380/220</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30·0,01</w:t>
            </w:r>
            <w:r>
              <w:rPr>
                <w:noProof/>
                <w:position w:val="-3"/>
              </w:rPr>
              <w:drawing>
                <wp:inline distT="0" distB="0" distL="0" distR="0">
                  <wp:extent cx="151130" cy="19875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p>
        </w:tc>
      </w:tr>
      <w:tr w:rsidR="00161567" w:rsidTr="00B74B16">
        <w:tc>
          <w:tcPr>
            <w:tcW w:w="302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220/127</w:t>
            </w:r>
            <w:proofErr w:type="gramStart"/>
            <w:r>
              <w:t xml:space="preserve"> В</w:t>
            </w:r>
            <w:proofErr w:type="gramEnd"/>
          </w:p>
        </w:tc>
        <w:tc>
          <w:tcPr>
            <w:tcW w:w="175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60·0,01</w:t>
            </w:r>
            <w:r>
              <w:rPr>
                <w:noProof/>
                <w:position w:val="-3"/>
              </w:rPr>
              <w:drawing>
                <wp:inline distT="0" distB="0" distL="0" distR="0">
                  <wp:extent cx="151130" cy="19875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p>
        </w:tc>
      </w:tr>
      <w:tr w:rsidR="00161567" w:rsidTr="00B74B16">
        <w:tc>
          <w:tcPr>
            <w:tcW w:w="302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5. Электроустановки сетей напряжением до 1000</w:t>
            </w:r>
            <w:proofErr w:type="gramStart"/>
            <w:r>
              <w:t xml:space="preserve"> В</w:t>
            </w:r>
            <w:proofErr w:type="gramEnd"/>
            <w:r>
              <w:t xml:space="preserve"> с </w:t>
            </w:r>
            <w:r>
              <w:lastRenderedPageBreak/>
              <w:t xml:space="preserve">изолированной </w:t>
            </w:r>
            <w:proofErr w:type="spellStart"/>
            <w:r>
              <w:t>нейтралью</w:t>
            </w:r>
            <w:proofErr w:type="spellEnd"/>
            <w:r>
              <w:t xml:space="preserve"> при мощности источника питания:</w:t>
            </w: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более 100 кВ·А</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500</w:t>
            </w: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roofErr w:type="spellStart"/>
            <w:proofErr w:type="gramStart"/>
            <w:r>
              <w:rPr>
                <w:i/>
                <w:iCs/>
              </w:rPr>
              <w:t>I</w:t>
            </w:r>
            <w:proofErr w:type="gramEnd"/>
            <w:r>
              <w:rPr>
                <w:vertAlign w:val="subscript"/>
              </w:rPr>
              <w:t>р</w:t>
            </w:r>
            <w:proofErr w:type="spellEnd"/>
            <w:r>
              <w:t>,</w:t>
            </w:r>
          </w:p>
          <w:p w:rsidR="00161567" w:rsidRDefault="00161567" w:rsidP="00B74B16">
            <w:pPr>
              <w:pStyle w:val="ConsPlusNormal"/>
              <w:jc w:val="center"/>
            </w:pPr>
            <w:r>
              <w:t>но не более 4 Ом</w:t>
            </w:r>
          </w:p>
        </w:tc>
      </w:tr>
      <w:tr w:rsidR="00161567" w:rsidTr="00B74B16">
        <w:tc>
          <w:tcPr>
            <w:tcW w:w="302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до 100 кВ·А</w:t>
            </w:r>
          </w:p>
        </w:tc>
        <w:tc>
          <w:tcPr>
            <w:tcW w:w="175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более 500</w:t>
            </w:r>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roofErr w:type="spellStart"/>
            <w:proofErr w:type="gramStart"/>
            <w:r>
              <w:rPr>
                <w:i/>
                <w:iCs/>
              </w:rPr>
              <w:t>I</w:t>
            </w:r>
            <w:proofErr w:type="gramEnd"/>
            <w:r>
              <w:rPr>
                <w:vertAlign w:val="subscript"/>
              </w:rPr>
              <w:t>р</w:t>
            </w:r>
            <w:proofErr w:type="spellEnd"/>
            <w:r>
              <w:t>,</w:t>
            </w:r>
          </w:p>
          <w:p w:rsidR="00161567" w:rsidRDefault="00161567" w:rsidP="00B74B16">
            <w:pPr>
              <w:pStyle w:val="ConsPlusNormal"/>
              <w:jc w:val="center"/>
            </w:pPr>
            <w:r>
              <w:t>но не более 10 Ом</w:t>
            </w:r>
          </w:p>
        </w:tc>
      </w:tr>
      <w:tr w:rsidR="00161567" w:rsidTr="00B74B16">
        <w:tc>
          <w:tcPr>
            <w:tcW w:w="6196"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 xml:space="preserve">6. </w:t>
            </w:r>
            <w:proofErr w:type="gramStart"/>
            <w:r>
              <w:t>Трансформаторные подстанции, подключенные к линиям электропередачи систем "провод - рельсы", "два провода - рельсы", "контактный провод - дополнительный провод - рельсы"</w:t>
            </w:r>
            <w:proofErr w:type="gramEnd"/>
          </w:p>
        </w:tc>
        <w:tc>
          <w:tcPr>
            <w:tcW w:w="284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соответствии с Инструкцией по заземлению устройств энергоснабжения на электрифицированных железных дорогах ЦЭ-191, утвержденной МПС России 10 июня 1993 г. (подраздел 3.10)</w:t>
            </w:r>
          </w:p>
        </w:tc>
      </w:tr>
      <w:tr w:rsidR="00161567" w:rsidTr="00B74B16">
        <w:tc>
          <w:tcPr>
            <w:tcW w:w="1976" w:type="dxa"/>
            <w:tcBorders>
              <w:top w:val="single" w:sz="4" w:space="0" w:color="auto"/>
            </w:tcBorders>
          </w:tcPr>
          <w:p w:rsidR="00161567" w:rsidRDefault="00161567" w:rsidP="00B74B16">
            <w:pPr>
              <w:pStyle w:val="ConsPlusNormal"/>
              <w:jc w:val="right"/>
            </w:pPr>
            <w:r>
              <w:t>Примечания:</w:t>
            </w:r>
          </w:p>
        </w:tc>
        <w:tc>
          <w:tcPr>
            <w:tcW w:w="7064" w:type="dxa"/>
            <w:gridSpan w:val="5"/>
            <w:tcBorders>
              <w:top w:val="single" w:sz="4" w:space="0" w:color="auto"/>
            </w:tcBorders>
          </w:tcPr>
          <w:p w:rsidR="00161567" w:rsidRDefault="00161567" w:rsidP="00B74B16">
            <w:pPr>
              <w:pStyle w:val="ConsPlusNormal"/>
              <w:jc w:val="both"/>
            </w:pPr>
            <w:r>
              <w:rPr>
                <w:vertAlign w:val="superscript"/>
              </w:rPr>
              <w:t>1)</w:t>
            </w:r>
            <w:r>
              <w:t xml:space="preserve"> В том числе опорах питающих, отсасывающих и шунтирующих линий.</w:t>
            </w:r>
          </w:p>
          <w:p w:rsidR="00161567" w:rsidRDefault="00161567" w:rsidP="00B74B16">
            <w:pPr>
              <w:pStyle w:val="ConsPlusNormal"/>
              <w:jc w:val="both"/>
            </w:pPr>
            <w:r>
              <w:rPr>
                <w:vertAlign w:val="superscript"/>
              </w:rPr>
              <w:t>2)</w:t>
            </w:r>
            <w:r>
              <w:t xml:space="preserve"> В том числе на переключаемых секциях контактной сети станций стыкования.</w:t>
            </w:r>
          </w:p>
          <w:p w:rsidR="00161567" w:rsidRDefault="00161567" w:rsidP="00B74B16">
            <w:pPr>
              <w:pStyle w:val="ConsPlusNormal"/>
              <w:jc w:val="both"/>
            </w:pPr>
            <w:r>
              <w:rPr>
                <w:vertAlign w:val="superscript"/>
              </w:rPr>
              <w:t>3)</w:t>
            </w:r>
            <w:r>
              <w:t xml:space="preserve"> Сопротивление заземляющего устройства с учетом повторных заземлений нулевого провода должно быть не более 2, 4 и 8 Ом при линейных напряжениях соответственно 660, 380 и 220</w:t>
            </w:r>
            <w:proofErr w:type="gramStart"/>
            <w:r>
              <w:t xml:space="preserve"> В</w:t>
            </w:r>
            <w:proofErr w:type="gramEnd"/>
            <w:r>
              <w:t xml:space="preserve"> источника трехфазного тока и напряжениях 380, 220 и 127 В источника однофазного тока.</w:t>
            </w:r>
          </w:p>
        </w:tc>
      </w:tr>
    </w:tbl>
    <w:p w:rsidR="00161567" w:rsidRDefault="00161567" w:rsidP="00161567">
      <w:pPr>
        <w:pStyle w:val="ConsPlusNormal"/>
        <w:jc w:val="both"/>
      </w:pPr>
    </w:p>
    <w:p w:rsidR="00161567" w:rsidRDefault="00161567" w:rsidP="00161567">
      <w:pPr>
        <w:pStyle w:val="ConsPlusNormal"/>
        <w:jc w:val="center"/>
        <w:outlineLvl w:val="2"/>
      </w:pPr>
      <w:r>
        <w:rPr>
          <w:b/>
          <w:bCs/>
        </w:rPr>
        <w:t>Проверка асимметрии тока в тяговой рельсовой сети</w:t>
      </w:r>
    </w:p>
    <w:p w:rsidR="00161567" w:rsidRDefault="00161567" w:rsidP="00161567">
      <w:pPr>
        <w:pStyle w:val="ConsPlusNormal"/>
        <w:jc w:val="both"/>
      </w:pPr>
    </w:p>
    <w:p w:rsidR="00161567" w:rsidRDefault="00161567" w:rsidP="00161567">
      <w:pPr>
        <w:pStyle w:val="ConsPlusNormal"/>
        <w:ind w:firstLine="540"/>
        <w:jc w:val="both"/>
      </w:pPr>
      <w:bookmarkStart w:id="130" w:name="Par4315"/>
      <w:bookmarkEnd w:id="130"/>
      <w:r>
        <w:t>7.68. Показатели, характеризующие асимметрию тока в тяговой рельсовой сети, определяют при измерениях, проводимых согласно Методическим рекомендациям по измерению асимметрии обратного тягового тока MP ЦЭ-ЦШ РЖД 004-2010, утвержденным Департаментом электрификации и электроснабжения ОАО "РЖД" 24 февраля 2011 г.</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4.23). Работу выполняют совместно с участием представителя дистанции сигнализации, централизации и блокировки.</w:t>
      </w:r>
    </w:p>
    <w:p w:rsidR="00161567" w:rsidRDefault="00161567" w:rsidP="00161567">
      <w:pPr>
        <w:pStyle w:val="ConsPlusNormal"/>
        <w:spacing w:before="240"/>
        <w:ind w:firstLine="540"/>
        <w:jc w:val="both"/>
      </w:pPr>
      <w:bookmarkStart w:id="131" w:name="Par4317"/>
      <w:bookmarkEnd w:id="131"/>
      <w:r>
        <w:t>7.69. Тяговую рельсовую сеть считают пригодной к дальнейшей эксплуатации, если значения показателей, полученные при измерениях по пункту 7.68 настоящих Правил, не превышают установленных документом "Устройства и элементы рельсовых линий и тяговой рельсовой сети. Технические требования и нормы содержания", утвержденным распоряжением ОАО "РЖД" от 3 апреля 2012 г. N 651р (раздел 5).</w:t>
      </w:r>
    </w:p>
    <w:p w:rsidR="00161567" w:rsidRDefault="00161567" w:rsidP="00161567">
      <w:pPr>
        <w:pStyle w:val="ConsPlusNormal"/>
        <w:jc w:val="both"/>
      </w:pPr>
    </w:p>
    <w:p w:rsidR="00161567" w:rsidRDefault="00161567" w:rsidP="00161567">
      <w:pPr>
        <w:pStyle w:val="ConsPlusNormal"/>
        <w:jc w:val="center"/>
        <w:outlineLvl w:val="2"/>
      </w:pPr>
      <w:r>
        <w:rPr>
          <w:b/>
          <w:bCs/>
        </w:rPr>
        <w:t>Диагностические испытания и измерения установок дренажной, катодной и дренажно-катодной защиты</w:t>
      </w:r>
    </w:p>
    <w:p w:rsidR="00161567" w:rsidRDefault="00161567" w:rsidP="00161567">
      <w:pPr>
        <w:pStyle w:val="ConsPlusNormal"/>
        <w:jc w:val="both"/>
      </w:pPr>
    </w:p>
    <w:p w:rsidR="00161567" w:rsidRDefault="00161567" w:rsidP="00161567">
      <w:pPr>
        <w:pStyle w:val="ConsPlusNormal"/>
        <w:ind w:firstLine="540"/>
        <w:jc w:val="both"/>
      </w:pPr>
      <w:bookmarkStart w:id="132" w:name="Par4321"/>
      <w:bookmarkEnd w:id="132"/>
      <w:r>
        <w:t>7.70. Диагностические испытания и измерения установок дренажной, катодной и дренажно-катодной защиты включают в себя:</w:t>
      </w:r>
    </w:p>
    <w:p w:rsidR="00161567" w:rsidRDefault="00161567" w:rsidP="00161567">
      <w:pPr>
        <w:pStyle w:val="ConsPlusNormal"/>
        <w:spacing w:before="240"/>
        <w:ind w:firstLine="540"/>
        <w:jc w:val="both"/>
      </w:pPr>
      <w:r>
        <w:lastRenderedPageBreak/>
        <w:t>очистку элементов конструкции установок и камер (шкафов), в которых они размещены;</w:t>
      </w:r>
    </w:p>
    <w:p w:rsidR="00161567" w:rsidRDefault="00161567" w:rsidP="00161567">
      <w:pPr>
        <w:pStyle w:val="ConsPlusNormal"/>
        <w:spacing w:before="240"/>
        <w:ind w:firstLine="540"/>
        <w:jc w:val="both"/>
      </w:pPr>
      <w:r>
        <w:t>контроль исправности предохранителя, диодов и (или) тиристоров;</w:t>
      </w:r>
    </w:p>
    <w:p w:rsidR="00161567" w:rsidRDefault="00161567" w:rsidP="00161567">
      <w:pPr>
        <w:pStyle w:val="ConsPlusNormal"/>
        <w:spacing w:before="240"/>
        <w:ind w:firstLine="540"/>
        <w:jc w:val="both"/>
      </w:pPr>
      <w:r>
        <w:t>проверку сопротивления в цепи "управляющий электрод - катод" тиристоров.</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4.25).</w:t>
      </w:r>
    </w:p>
    <w:p w:rsidR="00161567" w:rsidRDefault="00161567" w:rsidP="00161567">
      <w:pPr>
        <w:pStyle w:val="ConsPlusNormal"/>
        <w:spacing w:before="240"/>
        <w:ind w:firstLine="540"/>
        <w:jc w:val="both"/>
      </w:pPr>
      <w:bookmarkStart w:id="133" w:name="Par4326"/>
      <w:bookmarkEnd w:id="133"/>
      <w:r>
        <w:t>7.71. Исправность предохранителя в цепи тока защиты проверяют амперметром с пределом измерения не менее 100</w:t>
      </w:r>
      <w:proofErr w:type="gramStart"/>
      <w:r>
        <w:t xml:space="preserve"> А</w:t>
      </w:r>
      <w:proofErr w:type="gramEnd"/>
      <w:r>
        <w:t xml:space="preserve"> или вольтметром, включенным параллельно предохранителю. При исправном предохранителе показание амперметра или вольтметра должно быть равно нулю, при неисправном - стрелка прибора отклоняется.</w:t>
      </w:r>
    </w:p>
    <w:p w:rsidR="00161567" w:rsidRDefault="00161567" w:rsidP="00161567">
      <w:pPr>
        <w:pStyle w:val="ConsPlusNormal"/>
        <w:spacing w:before="240"/>
        <w:ind w:firstLine="540"/>
        <w:jc w:val="both"/>
      </w:pPr>
      <w:r>
        <w:t xml:space="preserve">Для контроля исправности диода или тиристора измеряют его сопротивление в прямом и обратном направлениях в порядке, аналогичном </w:t>
      </w:r>
      <w:proofErr w:type="gramStart"/>
      <w:r>
        <w:t>установленному</w:t>
      </w:r>
      <w:proofErr w:type="gramEnd"/>
      <w:r>
        <w:t xml:space="preserve"> в </w:t>
      </w:r>
      <w:hyperlink w:anchor="Par3303" w:tooltip="7.26. Для контроля исправности диодного заземлителя измеряют его сопротивление в прямом и обратном направлениях. Под прямым направлением понимают направление тока от заземляемой части электроустановки (например, опоры контактной сети, корпуса поста секциониров" w:history="1">
        <w:r>
          <w:rPr>
            <w:color w:val="0000FF"/>
          </w:rPr>
          <w:t>пункте 7.26</w:t>
        </w:r>
      </w:hyperlink>
      <w:r>
        <w:t xml:space="preserve"> настоящих Правил для диодных заземлителей.</w:t>
      </w:r>
    </w:p>
    <w:p w:rsidR="00161567" w:rsidRDefault="00161567" w:rsidP="00161567">
      <w:pPr>
        <w:pStyle w:val="ConsPlusNormal"/>
        <w:spacing w:before="240"/>
        <w:ind w:firstLine="540"/>
        <w:jc w:val="both"/>
      </w:pPr>
      <w:r>
        <w:t>Сопротивление в цепи "управляющий электрод - катод" измеряют методом амперметра - вольтметра при напряжении не более 6 В.</w:t>
      </w:r>
    </w:p>
    <w:p w:rsidR="00161567" w:rsidRDefault="00161567" w:rsidP="00161567">
      <w:pPr>
        <w:pStyle w:val="ConsPlusNormal"/>
        <w:spacing w:before="240"/>
        <w:ind w:firstLine="540"/>
        <w:jc w:val="both"/>
      </w:pPr>
      <w:bookmarkStart w:id="134" w:name="Par4329"/>
      <w:bookmarkEnd w:id="134"/>
      <w:r>
        <w:t>7.72. Установку считают пригодной к дальнейшей эксплуатации, если:</w:t>
      </w:r>
    </w:p>
    <w:p w:rsidR="00161567" w:rsidRDefault="00161567" w:rsidP="00161567">
      <w:pPr>
        <w:pStyle w:val="ConsPlusNormal"/>
        <w:spacing w:before="240"/>
        <w:ind w:firstLine="540"/>
        <w:jc w:val="both"/>
      </w:pPr>
      <w:r>
        <w:t>предохранитель, диоды и (или) тиристоры исправны;</w:t>
      </w:r>
    </w:p>
    <w:p w:rsidR="00161567" w:rsidRDefault="00161567" w:rsidP="00161567">
      <w:pPr>
        <w:pStyle w:val="ConsPlusNormal"/>
        <w:spacing w:before="240"/>
        <w:ind w:firstLine="540"/>
        <w:jc w:val="both"/>
      </w:pPr>
      <w:r>
        <w:t>сопротивление в цепи "управляющий электрод - катод" находится в пределах от 20 до 40 Ом.</w:t>
      </w:r>
    </w:p>
    <w:p w:rsidR="00161567" w:rsidRDefault="00161567" w:rsidP="00161567">
      <w:pPr>
        <w:pStyle w:val="ConsPlusNormal"/>
        <w:spacing w:before="240"/>
        <w:ind w:firstLine="540"/>
        <w:jc w:val="both"/>
      </w:pPr>
      <w:r>
        <w:t xml:space="preserve">В противном случае заменяют предохранитель, диоды и (или) тиристоры и измерения по </w:t>
      </w:r>
      <w:hyperlink w:anchor="Par4326" w:tooltip="7.71. Исправность предохранителя в цепи тока защиты проверяют амперметром с пределом измерения не менее 100 А или вольтметром, включенным параллельно предохранителю. При исправном предохранителе показание амперметра или вольтметра должно быть равно нулю, при н" w:history="1">
        <w:r>
          <w:rPr>
            <w:color w:val="0000FF"/>
          </w:rPr>
          <w:t>пункту 7.71</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1"/>
      </w:pPr>
      <w:bookmarkStart w:id="135" w:name="Par4334"/>
      <w:bookmarkEnd w:id="135"/>
      <w:r>
        <w:rPr>
          <w:b/>
          <w:bCs/>
        </w:rPr>
        <w:t>8. Текущий ремонт контактной сети, питающих, отсасывающих и шунтирующих линий</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bookmarkStart w:id="136" w:name="Par4338"/>
      <w:bookmarkEnd w:id="136"/>
      <w:r>
        <w:t>8.1. При текущем ремонте выполняют:</w:t>
      </w:r>
    </w:p>
    <w:p w:rsidR="00161567" w:rsidRDefault="00161567" w:rsidP="00161567">
      <w:pPr>
        <w:pStyle w:val="ConsPlusNormal"/>
        <w:spacing w:before="240"/>
        <w:ind w:firstLine="540"/>
        <w:jc w:val="both"/>
      </w:pPr>
      <w:proofErr w:type="gramStart"/>
      <w:r>
        <w:t>проверку дополнительных размеров, характеризующих техническое состояние контактной сети (расстояния между двумя контактными проводами, расстояний от находящихся под напряжением проводов до опор и заземленных конструкций, а также до проводов других секций контактной сети,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расстояния от контактного провода до расположенных над ним</w:t>
      </w:r>
      <w:proofErr w:type="gramEnd"/>
      <w:r>
        <w:t xml:space="preserve"> частей конструкции моста или путепровода, расстояния от контактного провода до отбойника, расстояний, указанных в пунктах </w:t>
      </w:r>
      <w:hyperlink w:anchor="Par4361" w:tooltip="8.2. Расстояние между двумя контактными проводами измеряют линейкой из диэлектрического материала типа ЛМП ГОСТ 17435-72. Точки для измерения выбирают аналогично установленному в пункте 7.20 настоящих Правил для измерения высоты подвеса контактного провода и в" w:history="1">
        <w:r>
          <w:rPr>
            <w:color w:val="0000FF"/>
          </w:rPr>
          <w:t>8.2</w:t>
        </w:r>
      </w:hyperlink>
      <w:r>
        <w:t xml:space="preserve"> - </w:t>
      </w:r>
      <w:hyperlink w:anchor="Par4711" w:tooltip="8.29. При монтаже компенсатора в случае замены контактного провода на новый расстояние от низа грузов до земли, полученное в соответствии с подпунктом 2 пункта 8.26 настоящих Правил, увеличивают на расстояние, учитывающее вытяжку провода, исходя из расчета 0,0" w:history="1">
        <w:r>
          <w:rPr>
            <w:color w:val="0000FF"/>
          </w:rPr>
          <w:t>8.29</w:t>
        </w:r>
      </w:hyperlink>
      <w:r>
        <w:t xml:space="preserve"> настоящих Правил, износ струн);</w:t>
      </w:r>
    </w:p>
    <w:p w:rsidR="00161567" w:rsidRDefault="00161567" w:rsidP="00161567">
      <w:pPr>
        <w:pStyle w:val="ConsPlusNormal"/>
        <w:spacing w:before="240"/>
        <w:ind w:firstLine="540"/>
        <w:jc w:val="both"/>
      </w:pPr>
      <w:r>
        <w:t xml:space="preserve">проверку отклонения оси опор от вертикали (в порядке, изложенном в </w:t>
      </w:r>
      <w:hyperlink w:anchor="Par2599" w:tooltip="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измеряют наименьшее расстояние от внутренней грани головки ближайшего " w:history="1">
        <w:r>
          <w:rPr>
            <w:color w:val="0000FF"/>
          </w:rPr>
          <w:t>пункте 7.5</w:t>
        </w:r>
      </w:hyperlink>
      <w:r>
        <w:t xml:space="preserve"> настоящих Правил);</w:t>
      </w:r>
    </w:p>
    <w:p w:rsidR="00161567" w:rsidRDefault="00161567" w:rsidP="00161567">
      <w:pPr>
        <w:pStyle w:val="ConsPlusNormal"/>
        <w:spacing w:before="240"/>
        <w:ind w:firstLine="540"/>
        <w:jc w:val="both"/>
      </w:pPr>
      <w:r>
        <w:t>контроль целостности проволок многопроволочных проводов и прямолинейности контактных проводов;</w:t>
      </w:r>
    </w:p>
    <w:p w:rsidR="00161567" w:rsidRDefault="00161567" w:rsidP="00161567">
      <w:pPr>
        <w:pStyle w:val="ConsPlusNormal"/>
        <w:spacing w:before="240"/>
        <w:ind w:firstLine="540"/>
        <w:jc w:val="both"/>
      </w:pPr>
      <w:r>
        <w:lastRenderedPageBreak/>
        <w:t>контроль состояния электрических соединителей;</w:t>
      </w:r>
    </w:p>
    <w:p w:rsidR="00161567" w:rsidRDefault="00161567" w:rsidP="00161567">
      <w:pPr>
        <w:pStyle w:val="ConsPlusNormal"/>
        <w:spacing w:before="240"/>
        <w:ind w:firstLine="540"/>
        <w:jc w:val="both"/>
      </w:pPr>
      <w:r>
        <w:t>контроль состояния изоляторов;</w:t>
      </w:r>
    </w:p>
    <w:p w:rsidR="00161567" w:rsidRDefault="00161567" w:rsidP="00161567">
      <w:pPr>
        <w:pStyle w:val="ConsPlusNormal"/>
        <w:spacing w:before="240"/>
        <w:ind w:firstLine="540"/>
        <w:jc w:val="both"/>
      </w:pPr>
      <w:r>
        <w:t>проверку расстояний, определяющих положение фиксаторов;</w:t>
      </w:r>
    </w:p>
    <w:p w:rsidR="00161567" w:rsidRDefault="00161567" w:rsidP="00161567">
      <w:pPr>
        <w:pStyle w:val="ConsPlusNormal"/>
        <w:spacing w:before="240"/>
        <w:ind w:firstLine="540"/>
        <w:jc w:val="both"/>
      </w:pPr>
      <w:r>
        <w:t>проверку размеров, определяющих положение консолей;</w:t>
      </w:r>
    </w:p>
    <w:p w:rsidR="00161567" w:rsidRDefault="00161567" w:rsidP="00161567">
      <w:pPr>
        <w:pStyle w:val="ConsPlusNormal"/>
        <w:spacing w:before="240"/>
        <w:ind w:firstLine="540"/>
        <w:jc w:val="both"/>
      </w:pPr>
      <w:r>
        <w:t>контроль состояния секционных изоляторов;</w:t>
      </w:r>
    </w:p>
    <w:p w:rsidR="00161567" w:rsidRDefault="00161567" w:rsidP="00161567">
      <w:pPr>
        <w:pStyle w:val="ConsPlusNormal"/>
        <w:spacing w:before="240"/>
        <w:ind w:firstLine="540"/>
        <w:jc w:val="both"/>
      </w:pPr>
      <w:r>
        <w:t>проверку расстояний между проводами на сопряжениях;</w:t>
      </w:r>
    </w:p>
    <w:p w:rsidR="00161567" w:rsidRDefault="00161567" w:rsidP="00161567">
      <w:pPr>
        <w:pStyle w:val="ConsPlusNormal"/>
        <w:spacing w:before="240"/>
        <w:ind w:firstLine="540"/>
        <w:jc w:val="both"/>
      </w:pPr>
      <w:r>
        <w:t xml:space="preserve">замену рессорных тросов опорными струнами (в случаях, указанных в </w:t>
      </w:r>
      <w:hyperlink w:anchor="Par1358" w:tooltip="2.46. В кривых радиусом менее 600 м на участках со скоростью движения до 120 км/ч, а также на участках со скоростью движения до 70 км/ч независимо от радиуса кривой рессорные тросы, находящиеся в эксплуатации, при текущем ремонте контактной сети подлежат замен" w:history="1">
        <w:r>
          <w:rPr>
            <w:color w:val="0000FF"/>
          </w:rPr>
          <w:t>пункте 2.46</w:t>
        </w:r>
      </w:hyperlink>
      <w:r>
        <w:t xml:space="preserve"> настоящих Правил);</w:t>
      </w:r>
    </w:p>
    <w:p w:rsidR="00161567" w:rsidRDefault="00161567" w:rsidP="00161567">
      <w:pPr>
        <w:pStyle w:val="ConsPlusNormal"/>
        <w:spacing w:before="240"/>
        <w:ind w:firstLine="540"/>
        <w:jc w:val="both"/>
      </w:pPr>
      <w:r>
        <w:t>замену фарфоровых фиксаторных изоляторов класса 70 на фарфоровые или полимерные класса 100 (только на участках переменного тока);</w:t>
      </w:r>
    </w:p>
    <w:p w:rsidR="00161567" w:rsidRDefault="00161567" w:rsidP="00161567">
      <w:pPr>
        <w:pStyle w:val="ConsPlusNormal"/>
        <w:spacing w:before="240"/>
        <w:ind w:firstLine="540"/>
        <w:jc w:val="both"/>
      </w:pPr>
      <w:r>
        <w:t xml:space="preserve">контроль </w:t>
      </w:r>
      <w:proofErr w:type="gramStart"/>
      <w:r>
        <w:t>исправности элементов конструкции устройства защиты</w:t>
      </w:r>
      <w:proofErr w:type="gramEnd"/>
      <w:r>
        <w:t xml:space="preserve"> от пережогов проводов электрической дугой;</w:t>
      </w:r>
    </w:p>
    <w:p w:rsidR="00161567" w:rsidRDefault="00161567" w:rsidP="00161567">
      <w:pPr>
        <w:pStyle w:val="ConsPlusNormal"/>
        <w:spacing w:before="240"/>
        <w:ind w:firstLine="540"/>
        <w:jc w:val="both"/>
      </w:pPr>
      <w:r>
        <w:t>контроль состояния компенсаторов;</w:t>
      </w:r>
    </w:p>
    <w:p w:rsidR="00161567" w:rsidRDefault="00161567" w:rsidP="00161567">
      <w:pPr>
        <w:pStyle w:val="ConsPlusNormal"/>
        <w:spacing w:before="240"/>
        <w:ind w:firstLine="540"/>
        <w:jc w:val="both"/>
      </w:pPr>
      <w:r>
        <w:t>проверку основных размеров, характеризующих техническое состояние гибких поперечин;</w:t>
      </w:r>
    </w:p>
    <w:p w:rsidR="00161567" w:rsidRDefault="00161567" w:rsidP="00161567">
      <w:pPr>
        <w:pStyle w:val="ConsPlusNormal"/>
        <w:spacing w:before="240"/>
        <w:ind w:firstLine="540"/>
        <w:jc w:val="both"/>
      </w:pPr>
      <w:r>
        <w:t>проверку расстояния между проводом направляющей линии поездной радиосвязи и опорами контактной сети;</w:t>
      </w:r>
    </w:p>
    <w:p w:rsidR="00161567" w:rsidRDefault="00161567" w:rsidP="00161567">
      <w:pPr>
        <w:pStyle w:val="ConsPlusNormal"/>
        <w:spacing w:before="240"/>
        <w:ind w:firstLine="540"/>
        <w:jc w:val="both"/>
      </w:pPr>
      <w:r>
        <w:t>контроль состояния ригелей жестких поперечин, консолей, кронштейнов и металлических свайных фундаментов, а также контроль исправности изоляции анкерных оттяжек (в порядке, установленном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"РЖД" 19 декабря 2008 г.);</w:t>
      </w:r>
    </w:p>
    <w:p w:rsidR="00161567" w:rsidRDefault="00161567" w:rsidP="00161567">
      <w:pPr>
        <w:pStyle w:val="ConsPlusNormal"/>
        <w:spacing w:before="240"/>
        <w:ind w:firstLine="540"/>
        <w:jc w:val="both"/>
      </w:pPr>
      <w:r>
        <w:t>контроль состояния арматуры;</w:t>
      </w:r>
    </w:p>
    <w:p w:rsidR="00161567" w:rsidRDefault="00161567" w:rsidP="00161567">
      <w:pPr>
        <w:pStyle w:val="ConsPlusNormal"/>
        <w:spacing w:before="240"/>
        <w:ind w:firstLine="540"/>
        <w:jc w:val="both"/>
      </w:pPr>
      <w:r>
        <w:t>контроль исправности деталей крепления в искусственных сооружениях.</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 для контактной сети и строка 5.2 для питающих, отсасывающих и шунтирующих линий).</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дополнительных размеров, характеризующих техническое состояние контактной сети</w:t>
      </w:r>
    </w:p>
    <w:p w:rsidR="00161567" w:rsidRDefault="00161567" w:rsidP="00161567">
      <w:pPr>
        <w:pStyle w:val="ConsPlusNormal"/>
        <w:jc w:val="both"/>
      </w:pPr>
    </w:p>
    <w:p w:rsidR="00161567" w:rsidRDefault="00161567" w:rsidP="00161567">
      <w:pPr>
        <w:pStyle w:val="ConsPlusNormal"/>
        <w:ind w:firstLine="540"/>
        <w:jc w:val="both"/>
      </w:pPr>
      <w:bookmarkStart w:id="137" w:name="Par4361"/>
      <w:bookmarkEnd w:id="137"/>
      <w:r>
        <w:t xml:space="preserve">8.2. Расстояние между двумя контактными проводами измеряют линейкой из диэлектрического материала типа ЛМП ГОСТ 17435-72. Точки для измерения выбирают аналогично </w:t>
      </w:r>
      <w:proofErr w:type="gramStart"/>
      <w:r>
        <w:t>установленному</w:t>
      </w:r>
      <w:proofErr w:type="gramEnd"/>
      <w:r>
        <w:t xml:space="preserve"> в </w:t>
      </w:r>
      <w:hyperlink w:anchor="Par3250" w:tooltip="7.20. Высоту подвеса, величину зигзага и вынос контактного провода измеряют с помощью средства бесконтактных измерений высоты подвеса контактного провода и его смещения относительно оси токоприемника с абсолютной погрешностью не выше 20 мм и пределами измерени" w:history="1">
        <w:r>
          <w:rPr>
            <w:color w:val="0000FF"/>
          </w:rPr>
          <w:t>пункте 7.20</w:t>
        </w:r>
      </w:hyperlink>
      <w:r>
        <w:t xml:space="preserve"> настоящих Правил для измерения высоты подвеса контактного провода и выноса контактного провода.</w:t>
      </w:r>
    </w:p>
    <w:p w:rsidR="00161567" w:rsidRDefault="00161567" w:rsidP="00161567">
      <w:pPr>
        <w:pStyle w:val="ConsPlusNormal"/>
        <w:spacing w:before="240"/>
        <w:ind w:firstLine="540"/>
        <w:jc w:val="both"/>
      </w:pPr>
      <w:r>
        <w:lastRenderedPageBreak/>
        <w:t>Расстояние от находящихся под напряжением проводов до опор и заземленных конструкций, а также до проводов других секций контактной сети измеряют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proofErr w:type="gramStart"/>
      <w:r>
        <w:t xml:space="preserve">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измеряют с помощью лазерного </w:t>
      </w:r>
      <w:proofErr w:type="spellStart"/>
      <w:r>
        <w:t>габаритомера</w:t>
      </w:r>
      <w:proofErr w:type="spellEnd"/>
      <w:r>
        <w:t xml:space="preserve"> с пределом измерения не менее 7300 мм класса точности не ниже 1,0 или средства бесконтактных измерений высоты подвеса контактного провода и его смещения относительно оси токоприемника, имеющего абсолютную погрешность не выше 20 мм и пределы</w:t>
      </w:r>
      <w:proofErr w:type="gramEnd"/>
      <w:r>
        <w:t xml:space="preserve"> измерений: нижний - не более 5400 мм, верхний - не менее 6900 мм.</w:t>
      </w:r>
    </w:p>
    <w:p w:rsidR="00161567" w:rsidRDefault="00161567" w:rsidP="00161567">
      <w:pPr>
        <w:pStyle w:val="ConsPlusNormal"/>
        <w:spacing w:before="240"/>
        <w:ind w:firstLine="540"/>
        <w:jc w:val="both"/>
      </w:pPr>
      <w:r>
        <w:t>Расстояния от контактного провода до расположенных над ним частей конструкции моста или путепровода и до отбойника измеряют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r>
        <w:t>При необходимости, определяемой совместным решением начальников или лиц, ответственных за электрохозяйство дистанций электроснабжения и дистанций сигнализации, централизации и блокировки, в работе по измерению расстояний от находящихся под напряжением проводов до опор и заземленных конструкций сигнальных мостиков и мачтовых светофоров привлекаются работники дистанций сигнализации, централизации и блокировки.</w:t>
      </w:r>
    </w:p>
    <w:p w:rsidR="00161567" w:rsidRDefault="00161567" w:rsidP="00161567">
      <w:pPr>
        <w:pStyle w:val="ConsPlusNormal"/>
        <w:spacing w:before="240"/>
        <w:ind w:firstLine="540"/>
        <w:jc w:val="both"/>
      </w:pPr>
      <w:r>
        <w:t xml:space="preserve">8.3. Контактную сеть считают пригодной к дальнейшей эксплуатации при выполнении следующих условий </w:t>
      </w:r>
      <w:hyperlink w:anchor="Par443" w:tooltip="Рисунок 2 -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w:history="1">
        <w:r>
          <w:rPr>
            <w:color w:val="0000FF"/>
          </w:rPr>
          <w:t>(рисунок 2)</w:t>
        </w:r>
      </w:hyperlink>
      <w:r>
        <w:t>:</w:t>
      </w:r>
    </w:p>
    <w:p w:rsidR="00161567" w:rsidRDefault="00161567" w:rsidP="00161567">
      <w:pPr>
        <w:pStyle w:val="ConsPlusNormal"/>
        <w:spacing w:before="240"/>
        <w:ind w:firstLine="540"/>
        <w:jc w:val="both"/>
      </w:pPr>
      <w:r>
        <w:t>1) расстояние между двумя контактными проводами находится в следующих пределах:</w:t>
      </w:r>
    </w:p>
    <w:p w:rsidR="00161567" w:rsidRDefault="00161567" w:rsidP="00161567">
      <w:pPr>
        <w:pStyle w:val="ConsPlusNormal"/>
        <w:spacing w:before="240"/>
        <w:ind w:firstLine="540"/>
        <w:jc w:val="both"/>
      </w:pPr>
      <w:r>
        <w:t>для ромбовидной контактной подвески под фиксатором - от 300 до 400 мм, в середине пролета - от 40 до 60 мм;</w:t>
      </w:r>
    </w:p>
    <w:p w:rsidR="00161567" w:rsidRDefault="00161567" w:rsidP="00161567">
      <w:pPr>
        <w:pStyle w:val="ConsPlusNormal"/>
        <w:spacing w:before="240"/>
        <w:ind w:firstLine="540"/>
        <w:jc w:val="both"/>
      </w:pPr>
      <w:r>
        <w:t>для всех остальных контактных подвесок - от 40 до 60 мм;</w:t>
      </w:r>
    </w:p>
    <w:p w:rsidR="00161567" w:rsidRDefault="00161567" w:rsidP="00161567">
      <w:pPr>
        <w:pStyle w:val="ConsPlusNormal"/>
        <w:spacing w:before="240"/>
        <w:ind w:firstLine="540"/>
        <w:jc w:val="both"/>
      </w:pPr>
      <w:r>
        <w:t>2) расстояние от находящихся под напряжением проводов до опор и заземленных конструкций, а также до проводов других секций контактной сети не меньше 0,8 м;</w:t>
      </w:r>
    </w:p>
    <w:p w:rsidR="00161567" w:rsidRDefault="00161567" w:rsidP="00161567">
      <w:pPr>
        <w:pStyle w:val="ConsPlusNormal"/>
        <w:spacing w:before="240"/>
        <w:ind w:firstLine="540"/>
        <w:jc w:val="both"/>
      </w:pPr>
      <w:proofErr w:type="gramStart"/>
      <w:r>
        <w:t>3) расстояния от частей токоприемника и контактной сети, находящихся под напряжением, до заземленных частей сооружений и подвижного состава в искусственных сооружениях находятся в допустимых пределах по Правилам технической эксплуатации железных дорог Российской Федерации, утвержденным приказом Минтранса России от 21 декабря 2010 г. N 286 (приложение N 4, пункт 5): не менее 200 мм на линиях, электрифицированных на постоянном токе, и</w:t>
      </w:r>
      <w:proofErr w:type="gramEnd"/>
      <w:r>
        <w:t xml:space="preserve"> не менее 270 мм - на переменном токе;</w:t>
      </w:r>
    </w:p>
    <w:p w:rsidR="00161567" w:rsidRDefault="00161567" w:rsidP="00161567">
      <w:pPr>
        <w:pStyle w:val="ConsPlusNormal"/>
        <w:spacing w:before="240"/>
        <w:ind w:firstLine="540"/>
        <w:jc w:val="both"/>
      </w:pPr>
      <w:r>
        <w:t>4) расстояния от контактного провода до расположенных над ним частей конструкции моста или путепровода составляют не менее:</w:t>
      </w:r>
    </w:p>
    <w:p w:rsidR="00161567" w:rsidRDefault="00161567" w:rsidP="00161567">
      <w:pPr>
        <w:pStyle w:val="ConsPlusNormal"/>
        <w:spacing w:before="240"/>
        <w:ind w:firstLine="540"/>
        <w:jc w:val="both"/>
      </w:pPr>
      <w:r>
        <w:t>на участках постоянного тока - 500 мм;</w:t>
      </w:r>
    </w:p>
    <w:p w:rsidR="00161567" w:rsidRDefault="00161567" w:rsidP="00161567">
      <w:pPr>
        <w:pStyle w:val="ConsPlusNormal"/>
        <w:spacing w:before="240"/>
        <w:ind w:firstLine="540"/>
        <w:jc w:val="both"/>
      </w:pPr>
      <w:r>
        <w:t>на участках переменного тока (в том числе и на переключаемых секциях станций стыкования) - 650 мм;</w:t>
      </w:r>
    </w:p>
    <w:p w:rsidR="00161567" w:rsidRDefault="00161567" w:rsidP="00161567">
      <w:pPr>
        <w:pStyle w:val="ConsPlusNormal"/>
        <w:spacing w:before="240"/>
        <w:ind w:firstLine="540"/>
        <w:jc w:val="both"/>
      </w:pPr>
      <w:r>
        <w:lastRenderedPageBreak/>
        <w:t>5) расстояния от контактного провода до отбойника составляют не менее:</w:t>
      </w:r>
    </w:p>
    <w:p w:rsidR="00161567" w:rsidRDefault="00161567" w:rsidP="00161567">
      <w:pPr>
        <w:pStyle w:val="ConsPlusNormal"/>
        <w:spacing w:before="240"/>
        <w:ind w:firstLine="540"/>
        <w:jc w:val="both"/>
      </w:pPr>
      <w:r>
        <w:t>при одинарном контактном проводе и скорости движения поездов свыше 120 км/ч - 150 мм;</w:t>
      </w:r>
    </w:p>
    <w:p w:rsidR="00161567" w:rsidRDefault="00161567" w:rsidP="00161567">
      <w:pPr>
        <w:pStyle w:val="ConsPlusNormal"/>
        <w:spacing w:before="240"/>
        <w:ind w:firstLine="540"/>
        <w:jc w:val="both"/>
      </w:pPr>
      <w:r>
        <w:t>при двойном контактном проводе и скорости движения поездов свыше 120 км/ч - 100 мм;</w:t>
      </w:r>
    </w:p>
    <w:p w:rsidR="00161567" w:rsidRDefault="00161567" w:rsidP="00161567">
      <w:pPr>
        <w:pStyle w:val="ConsPlusNormal"/>
        <w:spacing w:before="240"/>
        <w:ind w:firstLine="540"/>
        <w:jc w:val="both"/>
      </w:pPr>
      <w:r>
        <w:t>при одинарном контактном проводе и скорости движения поездов свыше 50 до 120 км/ч - 100 мм;</w:t>
      </w:r>
    </w:p>
    <w:p w:rsidR="00161567" w:rsidRDefault="00161567" w:rsidP="00161567">
      <w:pPr>
        <w:pStyle w:val="ConsPlusNormal"/>
        <w:spacing w:before="240"/>
        <w:ind w:firstLine="540"/>
        <w:jc w:val="both"/>
      </w:pPr>
      <w:r>
        <w:t>при двойном контактном проводе и скорости движения поездов свыше 50 до 120 км/ч - 70 мм;</w:t>
      </w:r>
    </w:p>
    <w:p w:rsidR="00161567" w:rsidRDefault="00161567" w:rsidP="00161567">
      <w:pPr>
        <w:pStyle w:val="ConsPlusNormal"/>
        <w:spacing w:before="240"/>
        <w:ind w:firstLine="540"/>
        <w:jc w:val="both"/>
      </w:pPr>
      <w:r>
        <w:t>при скорости до 50 км/ч независимо от числа контактных проводов - 50 мм;</w:t>
      </w:r>
    </w:p>
    <w:p w:rsidR="00161567" w:rsidRDefault="00161567" w:rsidP="00161567">
      <w:pPr>
        <w:pStyle w:val="ConsPlusNormal"/>
        <w:spacing w:before="240"/>
        <w:ind w:firstLine="540"/>
        <w:jc w:val="both"/>
      </w:pPr>
      <w:r>
        <w:t>6) износ струн не превышает 30%.</w:t>
      </w:r>
    </w:p>
    <w:p w:rsidR="00161567" w:rsidRDefault="00161567" w:rsidP="00161567">
      <w:pPr>
        <w:pStyle w:val="ConsPlusNormal"/>
        <w:spacing w:before="240"/>
        <w:ind w:firstLine="540"/>
        <w:jc w:val="both"/>
      </w:pPr>
      <w:r>
        <w:t>Если хотя бы одно из условий не выполняется, то производят регулировку контактной подвески и измерения по пункту 8.2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целостности проволок многопроволочных проводов и прямолинейности контактных проводов</w:t>
      </w:r>
    </w:p>
    <w:p w:rsidR="00161567" w:rsidRDefault="00161567" w:rsidP="00161567">
      <w:pPr>
        <w:pStyle w:val="ConsPlusNormal"/>
        <w:jc w:val="both"/>
      </w:pPr>
    </w:p>
    <w:p w:rsidR="00161567" w:rsidRDefault="00161567" w:rsidP="00161567">
      <w:pPr>
        <w:pStyle w:val="ConsPlusNormal"/>
        <w:ind w:firstLine="540"/>
        <w:jc w:val="both"/>
      </w:pPr>
      <w:r>
        <w:t>8.4. Контроль сечения, целостности проволок многопроволочных проводов и прямолинейности контактных проводов производят визуально.</w:t>
      </w:r>
    </w:p>
    <w:p w:rsidR="00161567" w:rsidRDefault="00161567" w:rsidP="00161567">
      <w:pPr>
        <w:pStyle w:val="ConsPlusNormal"/>
        <w:spacing w:before="240"/>
        <w:ind w:firstLine="540"/>
        <w:jc w:val="both"/>
      </w:pPr>
      <w:r>
        <w:t>При обнаружении обрыва одной или двух проволок многопроволочных проводов (за исключением тросов компенсаторов) на место обрыва накладывают бандаж из проволоки того же материала сечение не меньшего, чем у оборванных проволок.</w:t>
      </w:r>
    </w:p>
    <w:p w:rsidR="00161567" w:rsidRDefault="00161567" w:rsidP="00161567">
      <w:pPr>
        <w:pStyle w:val="ConsPlusNormal"/>
        <w:spacing w:before="240"/>
        <w:ind w:firstLine="540"/>
        <w:jc w:val="both"/>
      </w:pPr>
      <w:r>
        <w:t xml:space="preserve">При обнаружении обрыва трех и более проволок определяют оставшуюся площадь поперечного сечения провода (для </w:t>
      </w:r>
      <w:proofErr w:type="spellStart"/>
      <w:r>
        <w:t>сталеалюминиевых</w:t>
      </w:r>
      <w:proofErr w:type="spellEnd"/>
      <w:r>
        <w:t xml:space="preserve"> проводов - по алюминию, </w:t>
      </w:r>
      <w:proofErr w:type="gramStart"/>
      <w:r>
        <w:t>для</w:t>
      </w:r>
      <w:proofErr w:type="gramEnd"/>
      <w:r>
        <w:t xml:space="preserve"> сталемедных - по меди). Если оставшаяся площадь поперечного сечения провода составляет менее 85% первоначальной, то поврежденный участок провода вырезают и делают вставку.</w:t>
      </w:r>
    </w:p>
    <w:p w:rsidR="00161567" w:rsidRDefault="00161567" w:rsidP="00161567">
      <w:pPr>
        <w:pStyle w:val="ConsPlusNormal"/>
        <w:spacing w:before="240"/>
        <w:ind w:firstLine="540"/>
        <w:jc w:val="both"/>
      </w:pPr>
      <w:r>
        <w:t xml:space="preserve">Тросы компенсаторов или средних </w:t>
      </w:r>
      <w:proofErr w:type="spellStart"/>
      <w:r>
        <w:t>анкеровок</w:t>
      </w:r>
      <w:proofErr w:type="spellEnd"/>
      <w:r>
        <w:t xml:space="preserve"> при обнаружении обрыва хотя бы одной проволоки заменяют.</w:t>
      </w:r>
    </w:p>
    <w:p w:rsidR="00161567" w:rsidRDefault="00161567" w:rsidP="00161567">
      <w:pPr>
        <w:pStyle w:val="ConsPlusNormal"/>
        <w:spacing w:before="240"/>
        <w:ind w:firstLine="540"/>
        <w:jc w:val="both"/>
      </w:pPr>
      <w:r>
        <w:t xml:space="preserve">При обнаружении выпучивания проволок наружного </w:t>
      </w:r>
      <w:proofErr w:type="spellStart"/>
      <w:r>
        <w:t>повива</w:t>
      </w:r>
      <w:proofErr w:type="spellEnd"/>
      <w:r>
        <w:t xml:space="preserve"> многопроволочных проводов или вмятин на четырех или более проволоках на провод накладывают шунт.</w:t>
      </w:r>
    </w:p>
    <w:p w:rsidR="00161567" w:rsidRDefault="00161567" w:rsidP="00161567">
      <w:pPr>
        <w:pStyle w:val="ConsPlusNormal"/>
        <w:spacing w:before="240"/>
        <w:ind w:firstLine="540"/>
        <w:jc w:val="both"/>
      </w:pPr>
      <w:r>
        <w:t xml:space="preserve">8.5. При обнаружении изгиба контактного провода измеряют отклонение от прямолинейности, прикладывая вдоль провода к его рабочей поверхности металлическую линейку по ГОСТ 427-75 таким образом, чтобы место изгиба находилось в пределах средней трети линейки. С помощью пластинчатого щупа или штангенциркуля по ГОСТ 166-89 измеряют отклонение от прямолинейности, которое представляет собой наибольшее из расстояний в свету между рабочей поверхностью контактного провода и линейкой. Полученное в результате измерения отклонение от прямолинейности сравнивают с предельно </w:t>
      </w:r>
      <w:proofErr w:type="gramStart"/>
      <w:r>
        <w:t>допустимым</w:t>
      </w:r>
      <w:proofErr w:type="gramEnd"/>
      <w:r>
        <w:t>, которое составляет:</w:t>
      </w:r>
    </w:p>
    <w:p w:rsidR="00161567" w:rsidRDefault="00161567" w:rsidP="00161567">
      <w:pPr>
        <w:pStyle w:val="ConsPlusNormal"/>
        <w:spacing w:before="240"/>
        <w:ind w:firstLine="540"/>
        <w:jc w:val="both"/>
      </w:pPr>
      <w:r>
        <w:lastRenderedPageBreak/>
        <w:t>для путей перегонов, главных путей станций железнодорожных линий специализации</w:t>
      </w:r>
      <w:proofErr w:type="gramStart"/>
      <w:r>
        <w:t xml:space="preserve"> В</w:t>
      </w:r>
      <w:proofErr w:type="gramEnd"/>
      <w:r>
        <w:t xml:space="preserve"> и С - 1,0 мм;</w:t>
      </w:r>
    </w:p>
    <w:p w:rsidR="00161567" w:rsidRDefault="00161567" w:rsidP="00161567">
      <w:pPr>
        <w:pStyle w:val="ConsPlusNormal"/>
        <w:spacing w:before="240"/>
        <w:ind w:firstLine="540"/>
        <w:jc w:val="both"/>
      </w:pPr>
      <w:r>
        <w:t>для всех остальных путей - 2,0 мм.</w:t>
      </w:r>
    </w:p>
    <w:p w:rsidR="00161567" w:rsidRDefault="00161567" w:rsidP="00161567">
      <w:pPr>
        <w:pStyle w:val="ConsPlusNormal"/>
        <w:spacing w:before="240"/>
        <w:ind w:firstLine="540"/>
        <w:jc w:val="both"/>
      </w:pPr>
      <w:r>
        <w:t xml:space="preserve">8.6. Если отклонение от прямолинейности не превышает предельно </w:t>
      </w:r>
      <w:proofErr w:type="gramStart"/>
      <w:r>
        <w:t>допустимого</w:t>
      </w:r>
      <w:proofErr w:type="gramEnd"/>
      <w:r>
        <w:t>, то контактный провод выправляют. В противном случае, а также при невозможности выправить, поврежденный участок провода вырезают и делают вставку.</w:t>
      </w:r>
    </w:p>
    <w:p w:rsidR="00161567" w:rsidRDefault="00161567" w:rsidP="00161567">
      <w:pPr>
        <w:pStyle w:val="ConsPlusNormal"/>
        <w:spacing w:before="240"/>
        <w:ind w:firstLine="540"/>
        <w:jc w:val="both"/>
      </w:pPr>
      <w:r>
        <w:t>При обнаружении оплавления или поджога контактного провода поврежденный участок провода вырезают и делают вставку.</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электрических соединителей</w:t>
      </w:r>
    </w:p>
    <w:p w:rsidR="00161567" w:rsidRDefault="00161567" w:rsidP="00161567">
      <w:pPr>
        <w:pStyle w:val="ConsPlusNormal"/>
        <w:jc w:val="both"/>
      </w:pPr>
    </w:p>
    <w:p w:rsidR="00161567" w:rsidRDefault="00161567" w:rsidP="00161567">
      <w:pPr>
        <w:pStyle w:val="ConsPlusNormal"/>
        <w:ind w:firstLine="540"/>
        <w:jc w:val="both"/>
      </w:pPr>
      <w:r>
        <w:t xml:space="preserve">8.7. В ходе контроля состояния электрических соединителей контролируют выполнение требований пунктов </w:t>
      </w:r>
      <w:hyperlink w:anchor="Par1479" w:tooltip="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 w:history="1">
        <w:r>
          <w:rPr>
            <w:color w:val="0000FF"/>
          </w:rPr>
          <w:t>2.59</w:t>
        </w:r>
      </w:hyperlink>
      <w:r>
        <w:t xml:space="preserve"> - </w:t>
      </w:r>
      <w:hyperlink w:anchor="Par1514" w:tooltip="2.70. При монтаже электрических соединителей медные прессуемые зажимы применяют в следующих случаях:" w:history="1">
        <w:r>
          <w:rPr>
            <w:color w:val="0000FF"/>
          </w:rPr>
          <w:t>2.70</w:t>
        </w:r>
      </w:hyperlink>
      <w:r>
        <w:t xml:space="preserve"> настоящих Правил.</w:t>
      </w:r>
    </w:p>
    <w:p w:rsidR="00161567" w:rsidRDefault="00161567" w:rsidP="00161567">
      <w:pPr>
        <w:pStyle w:val="ConsPlusNormal"/>
        <w:spacing w:before="240"/>
        <w:ind w:firstLine="540"/>
        <w:jc w:val="both"/>
      </w:pPr>
      <w:r>
        <w:t xml:space="preserve">При выявлении несоответствий, указанных в подпунктах </w:t>
      </w:r>
      <w:hyperlink w:anchor="Par2236" w:tooltip="8) электрические соединители на контактной сети путях перегонов и главных путях станций размещены в соответствии с пунктами 2.59 - 2.71 настоящих Правил;" w:history="1">
        <w:r>
          <w:rPr>
            <w:color w:val="0000FF"/>
          </w:rPr>
          <w:t>8</w:t>
        </w:r>
      </w:hyperlink>
      <w:r>
        <w:t xml:space="preserve"> - </w:t>
      </w:r>
      <w:hyperlink w:anchor="Par2240" w:tooltip="12) размеры и взаимное расположение несущих тросов, контактных проводов и электрических соединителей не препятствует температурным перемещениям проводов." w:history="1">
        <w:r>
          <w:rPr>
            <w:color w:val="0000FF"/>
          </w:rPr>
          <w:t>12 пункта 5.7</w:t>
        </w:r>
      </w:hyperlink>
      <w:r>
        <w:t xml:space="preserve"> или в пунктах </w:t>
      </w:r>
      <w:hyperlink w:anchor="Par1479" w:tooltip="2.59. Электрические соединители (продольные и поперечные) на сопряжениях анкерных участков, отдельных секций на железнодорожных станциях, на воздушных стрелках, усиливающих проводов с контактной подвеской, несущих тросов с контактными проводами, для подключени" w:history="1">
        <w:r>
          <w:rPr>
            <w:color w:val="0000FF"/>
          </w:rPr>
          <w:t>2.59</w:t>
        </w:r>
      </w:hyperlink>
      <w:r>
        <w:t xml:space="preserve"> - </w:t>
      </w:r>
      <w:hyperlink w:anchor="Par1514" w:tooltip="2.70. При монтаже электрических соединителей медные прессуемые зажимы применяют в следующих случаях:" w:history="1">
        <w:r>
          <w:rPr>
            <w:color w:val="0000FF"/>
          </w:rPr>
          <w:t>2.70</w:t>
        </w:r>
      </w:hyperlink>
      <w:r>
        <w:t xml:space="preserve"> настоящих Правил, выполняют монтаж недостающих или замену дефектных электрических соединителей.</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изоляторов</w:t>
      </w:r>
    </w:p>
    <w:p w:rsidR="00161567" w:rsidRDefault="00161567" w:rsidP="00161567">
      <w:pPr>
        <w:pStyle w:val="ConsPlusNormal"/>
        <w:jc w:val="both"/>
      </w:pPr>
    </w:p>
    <w:p w:rsidR="00161567" w:rsidRDefault="00161567" w:rsidP="00161567">
      <w:pPr>
        <w:pStyle w:val="ConsPlusNormal"/>
        <w:ind w:firstLine="540"/>
        <w:jc w:val="both"/>
      </w:pPr>
      <w:bookmarkStart w:id="138" w:name="Par4404"/>
      <w:bookmarkEnd w:id="138"/>
      <w:r>
        <w:t>8.8. В ходе контроля состояния изоляторов выполняют очистку поверхности изоляционной части изолятора, внешний осмотр арматуры и изоляционной части изолятора, контроль соблюдения требований к размещению изолятора.</w:t>
      </w:r>
    </w:p>
    <w:p w:rsidR="00161567" w:rsidRDefault="00161567" w:rsidP="00161567">
      <w:pPr>
        <w:pStyle w:val="ConsPlusNormal"/>
        <w:spacing w:before="240"/>
        <w:ind w:firstLine="540"/>
        <w:jc w:val="both"/>
      </w:pPr>
      <w:bookmarkStart w:id="139" w:name="Par4405"/>
      <w:bookmarkEnd w:id="139"/>
      <w:r>
        <w:t>8.9. Очистку поверхности изоляционной части изолятора выполняют с помощью обтирочного материала по ГОСТ 14253-83 и химических растворителей тех марок, применение которых предусмотрено в технической документации изготовителя изолятора.</w:t>
      </w:r>
    </w:p>
    <w:p w:rsidR="00161567" w:rsidRDefault="00161567" w:rsidP="00161567">
      <w:pPr>
        <w:pStyle w:val="ConsPlusNormal"/>
        <w:spacing w:before="240"/>
        <w:ind w:firstLine="540"/>
        <w:jc w:val="both"/>
      </w:pPr>
      <w:bookmarkStart w:id="140" w:name="Par4406"/>
      <w:bookmarkEnd w:id="140"/>
      <w:r>
        <w:t>8.10. При внешнем осмотре арматуры и изоляционной части изолятора выявляют следующие дефекты:</w:t>
      </w:r>
    </w:p>
    <w:p w:rsidR="00161567" w:rsidRDefault="00161567" w:rsidP="00161567">
      <w:pPr>
        <w:pStyle w:val="ConsPlusNormal"/>
        <w:spacing w:before="240"/>
        <w:ind w:firstLine="540"/>
        <w:jc w:val="both"/>
      </w:pPr>
      <w:r>
        <w:t xml:space="preserve">в </w:t>
      </w:r>
      <w:proofErr w:type="spellStart"/>
      <w:r>
        <w:t>оконцевателях</w:t>
      </w:r>
      <w:proofErr w:type="spellEnd"/>
      <w:r>
        <w:t xml:space="preserve"> - трещины, качание, сползание или проворачивание их в заделке, видимое искривление или </w:t>
      </w:r>
      <w:proofErr w:type="spellStart"/>
      <w:r>
        <w:t>несоосность</w:t>
      </w:r>
      <w:proofErr w:type="spellEnd"/>
      <w:r>
        <w:t xml:space="preserve"> деталей, отсутствие или нарушение влагостойкого покрытия цементного шва, повреждения антикоррозионного покрытия или видимые следы коррозии на нем;</w:t>
      </w:r>
    </w:p>
    <w:p w:rsidR="00161567" w:rsidRDefault="00161567" w:rsidP="00161567">
      <w:pPr>
        <w:pStyle w:val="ConsPlusNormal"/>
        <w:spacing w:before="240"/>
        <w:ind w:firstLine="540"/>
        <w:jc w:val="both"/>
      </w:pPr>
      <w:r>
        <w:t>в фарфоре - сколы ребер у проходных, опорных стержневых изоляторов длиной более 60 мм и глубиной более 5 мм, у подвесных изоляторов - сколы общей площадью более 300 мм</w:t>
      </w:r>
      <w:proofErr w:type="gramStart"/>
      <w:r>
        <w:rPr>
          <w:vertAlign w:val="superscript"/>
        </w:rPr>
        <w:t>2</w:t>
      </w:r>
      <w:proofErr w:type="gramEnd"/>
      <w:r>
        <w:t xml:space="preserve"> и такой же величины сколы у стержневых изоляторов, если они находятся ближе 10 мм от места сопряжения ребер с основным телом изолятора, у всех типов изоляторов - глубокие царапины длиной более 25 мм или видимые трещины, ожоги дугой, вскрытые пузыри или другие повреждения глазури;</w:t>
      </w:r>
    </w:p>
    <w:p w:rsidR="00161567" w:rsidRDefault="00161567" w:rsidP="00161567">
      <w:pPr>
        <w:pStyle w:val="ConsPlusNormal"/>
        <w:spacing w:before="240"/>
        <w:ind w:firstLine="540"/>
        <w:jc w:val="both"/>
      </w:pPr>
      <w:proofErr w:type="gramStart"/>
      <w:r>
        <w:t xml:space="preserve">в стекле - разрушение, трещины, сколы, </w:t>
      </w:r>
      <w:proofErr w:type="spellStart"/>
      <w:r>
        <w:t>посечки</w:t>
      </w:r>
      <w:proofErr w:type="spellEnd"/>
      <w:r>
        <w:t>, морщины, складки, натеки, свищи, видимые внутренние газовые пузыри и инородные включения, оплавления дугой;</w:t>
      </w:r>
      <w:proofErr w:type="gramEnd"/>
    </w:p>
    <w:p w:rsidR="00161567" w:rsidRDefault="00161567" w:rsidP="00161567">
      <w:pPr>
        <w:pStyle w:val="ConsPlusNormal"/>
        <w:spacing w:before="240"/>
        <w:ind w:firstLine="540"/>
        <w:jc w:val="both"/>
      </w:pPr>
      <w:proofErr w:type="gramStart"/>
      <w:r>
        <w:lastRenderedPageBreak/>
        <w:t>в полимерных чехлах (покрытиях) - механические повреждения (надрезы, проколы, кратеры, ссадины), разгерметизация, следы токопроводящих дорожек (треков) на длине более 1/3 пути утечки тока;</w:t>
      </w:r>
      <w:proofErr w:type="gramEnd"/>
    </w:p>
    <w:p w:rsidR="00161567" w:rsidRDefault="00161567" w:rsidP="00161567">
      <w:pPr>
        <w:pStyle w:val="ConsPlusNormal"/>
        <w:spacing w:before="240"/>
        <w:ind w:firstLine="540"/>
        <w:jc w:val="both"/>
      </w:pPr>
      <w:r>
        <w:t xml:space="preserve">устойчивое, не поддающееся очистке по </w:t>
      </w:r>
      <w:hyperlink w:anchor="Par4405" w:tooltip="8.9. Очистку поверхности изоляционной части изолятора выполняют с помощью обтирочного материала по ГОСТ 14253-83 и химических растворителей тех марок, применение которых предусмотрено в технической документации изготовителя изолятора." w:history="1">
        <w:r>
          <w:rPr>
            <w:color w:val="0000FF"/>
          </w:rPr>
          <w:t>пункту 8.9</w:t>
        </w:r>
      </w:hyperlink>
      <w:r>
        <w:t xml:space="preserve"> настоящих Правил, загрязнение более 1/3 поверхности изоляционных деталей из любого материала;</w:t>
      </w:r>
    </w:p>
    <w:p w:rsidR="00161567" w:rsidRDefault="00161567" w:rsidP="00161567">
      <w:pPr>
        <w:pStyle w:val="ConsPlusNormal"/>
        <w:spacing w:before="240"/>
        <w:ind w:firstLine="540"/>
        <w:jc w:val="both"/>
      </w:pPr>
      <w:r>
        <w:t>коррозия стержня тарельчатого стеклянного или фарфорового изолятора до диаметра 12 мм и менее.</w:t>
      </w:r>
    </w:p>
    <w:p w:rsidR="00161567" w:rsidRDefault="00161567" w:rsidP="00161567">
      <w:pPr>
        <w:pStyle w:val="ConsPlusNormal"/>
        <w:spacing w:before="240"/>
        <w:ind w:firstLine="540"/>
        <w:jc w:val="both"/>
      </w:pPr>
      <w:r>
        <w:t>При выявлении хотя бы одного из перечисленных дефектов изолятор заменяют.</w:t>
      </w:r>
    </w:p>
    <w:p w:rsidR="00161567" w:rsidRDefault="00161567" w:rsidP="00161567">
      <w:pPr>
        <w:pStyle w:val="ConsPlusNormal"/>
        <w:spacing w:before="240"/>
        <w:ind w:firstLine="540"/>
        <w:jc w:val="both"/>
      </w:pPr>
      <w:bookmarkStart w:id="141" w:name="Par4414"/>
      <w:bookmarkEnd w:id="141"/>
      <w:r>
        <w:t>8.11. При контроле соблюдения требований к размещению изолятора проводят:</w:t>
      </w:r>
    </w:p>
    <w:p w:rsidR="00161567" w:rsidRDefault="00161567" w:rsidP="00161567">
      <w:pPr>
        <w:pStyle w:val="ConsPlusNormal"/>
        <w:spacing w:before="240"/>
        <w:ind w:firstLine="540"/>
        <w:jc w:val="both"/>
      </w:pPr>
      <w:r>
        <w:t>проверку расстояний от заземленных частей до изоляционной части изолятора;</w:t>
      </w:r>
    </w:p>
    <w:p w:rsidR="00161567" w:rsidRDefault="00161567" w:rsidP="00161567">
      <w:pPr>
        <w:pStyle w:val="ConsPlusNormal"/>
        <w:spacing w:before="240"/>
        <w:ind w:firstLine="540"/>
        <w:jc w:val="both"/>
      </w:pPr>
      <w:r>
        <w:t>проверку отклонения подвесных изоляторов от вертикали.</w:t>
      </w:r>
    </w:p>
    <w:p w:rsidR="00161567" w:rsidRDefault="00161567" w:rsidP="00161567">
      <w:pPr>
        <w:pStyle w:val="ConsPlusNormal"/>
        <w:spacing w:before="240"/>
        <w:ind w:firstLine="540"/>
        <w:jc w:val="both"/>
      </w:pPr>
      <w:r>
        <w:t xml:space="preserve">Измерение расстояний от заземленных частей до изоляционной части изолятора выполняют металлической линейкой по ГОСТ 427-75 или рулеткой по ГОСТ 7502-98. Результат измерения сравнивают с </w:t>
      </w:r>
      <w:proofErr w:type="gramStart"/>
      <w:r>
        <w:t>допустимыми</w:t>
      </w:r>
      <w:proofErr w:type="gramEnd"/>
      <w:r>
        <w:t xml:space="preserve"> расстояния от заземленных частей до изоляционной части изоляторов, которые приведены в таблице 50.</w:t>
      </w:r>
    </w:p>
    <w:p w:rsidR="00161567" w:rsidRDefault="00161567" w:rsidP="00161567">
      <w:pPr>
        <w:pStyle w:val="ConsPlusNormal"/>
        <w:spacing w:before="240"/>
        <w:ind w:firstLine="540"/>
        <w:jc w:val="both"/>
      </w:pPr>
      <w:r>
        <w:t>Проверку отклонения подвесных изоляторов от вертикали проводят визуально. Отклонение подвесного изолятора (гирлянды подвесных изоляторов) от вертикали не должно превышать 15°.</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665"/>
        <w:gridCol w:w="3576"/>
        <w:gridCol w:w="2778"/>
      </w:tblGrid>
      <w:tr w:rsidR="00161567" w:rsidTr="00B74B16">
        <w:tc>
          <w:tcPr>
            <w:tcW w:w="9019" w:type="dxa"/>
            <w:gridSpan w:val="3"/>
          </w:tcPr>
          <w:p w:rsidR="00161567" w:rsidRDefault="00161567" w:rsidP="00B74B16">
            <w:pPr>
              <w:pStyle w:val="ConsPlusNormal"/>
              <w:jc w:val="right"/>
            </w:pPr>
            <w:r>
              <w:t>Таблица 50</w:t>
            </w:r>
          </w:p>
        </w:tc>
      </w:tr>
      <w:tr w:rsidR="00161567" w:rsidTr="00B74B16">
        <w:tc>
          <w:tcPr>
            <w:tcW w:w="9019" w:type="dxa"/>
            <w:gridSpan w:val="3"/>
            <w:tcBorders>
              <w:bottom w:val="single" w:sz="4" w:space="0" w:color="auto"/>
            </w:tcBorders>
          </w:tcPr>
          <w:p w:rsidR="00161567" w:rsidRDefault="00161567" w:rsidP="00B74B16">
            <w:pPr>
              <w:pStyle w:val="ConsPlusNormal"/>
              <w:jc w:val="center"/>
            </w:pPr>
            <w:r>
              <w:rPr>
                <w:b/>
                <w:bCs/>
              </w:rPr>
              <w:t>РАССТОЯНИЯ</w:t>
            </w:r>
          </w:p>
          <w:p w:rsidR="00161567" w:rsidRDefault="00161567" w:rsidP="00B74B16">
            <w:pPr>
              <w:pStyle w:val="ConsPlusNormal"/>
              <w:jc w:val="center"/>
            </w:pPr>
            <w:r>
              <w:rPr>
                <w:b/>
                <w:bCs/>
              </w:rPr>
              <w:t>от заземленных частей до изоляционной части изоляторов</w:t>
            </w:r>
          </w:p>
        </w:tc>
      </w:tr>
      <w:tr w:rsidR="00161567" w:rsidTr="00B74B16">
        <w:tc>
          <w:tcPr>
            <w:tcW w:w="266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Номинальное напряжение электроустановки, кВ</w:t>
            </w:r>
          </w:p>
        </w:tc>
        <w:tc>
          <w:tcPr>
            <w:tcW w:w="635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Расстояния, </w:t>
            </w:r>
            <w:proofErr w:type="gramStart"/>
            <w:r>
              <w:t>мм</w:t>
            </w:r>
            <w:proofErr w:type="gramEnd"/>
            <w:r>
              <w:t>, не менее:</w:t>
            </w:r>
          </w:p>
        </w:tc>
      </w:tr>
      <w:tr w:rsidR="00161567" w:rsidTr="00B74B16">
        <w:tc>
          <w:tcPr>
            <w:tcW w:w="266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5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со стороны токоведущих частей, находящихся под напряжением</w:t>
            </w:r>
          </w:p>
        </w:tc>
        <w:tc>
          <w:tcPr>
            <w:tcW w:w="277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со стороны заземленных частей</w:t>
            </w:r>
          </w:p>
        </w:tc>
      </w:tr>
      <w:tr w:rsidR="00161567" w:rsidTr="00B74B16">
        <w:tc>
          <w:tcPr>
            <w:tcW w:w="266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w:t>
            </w:r>
          </w:p>
        </w:tc>
        <w:tc>
          <w:tcPr>
            <w:tcW w:w="35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w:t>
            </w:r>
          </w:p>
        </w:tc>
        <w:tc>
          <w:tcPr>
            <w:tcW w:w="277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r>
      <w:tr w:rsidR="00161567" w:rsidTr="00B74B16">
        <w:tc>
          <w:tcPr>
            <w:tcW w:w="266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 и 10</w:t>
            </w:r>
          </w:p>
        </w:tc>
        <w:tc>
          <w:tcPr>
            <w:tcW w:w="35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w:t>
            </w:r>
          </w:p>
        </w:tc>
        <w:tc>
          <w:tcPr>
            <w:tcW w:w="277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r>
      <w:tr w:rsidR="00161567" w:rsidTr="00B74B16">
        <w:tc>
          <w:tcPr>
            <w:tcW w:w="266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35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300</w:t>
            </w:r>
          </w:p>
        </w:tc>
        <w:tc>
          <w:tcPr>
            <w:tcW w:w="277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r>
    </w:tbl>
    <w:p w:rsidR="00161567" w:rsidRDefault="00161567" w:rsidP="00161567">
      <w:pPr>
        <w:pStyle w:val="ConsPlusNormal"/>
        <w:jc w:val="both"/>
      </w:pPr>
    </w:p>
    <w:p w:rsidR="00161567" w:rsidRDefault="00161567" w:rsidP="00161567">
      <w:pPr>
        <w:pStyle w:val="ConsPlusNormal"/>
        <w:jc w:val="center"/>
        <w:outlineLvl w:val="2"/>
      </w:pPr>
      <w:r>
        <w:rPr>
          <w:b/>
          <w:bCs/>
        </w:rPr>
        <w:t>Проверка расстояний, определяющих положение фиксаторов</w:t>
      </w:r>
    </w:p>
    <w:p w:rsidR="00161567" w:rsidRDefault="00161567" w:rsidP="00161567">
      <w:pPr>
        <w:pStyle w:val="ConsPlusNormal"/>
        <w:jc w:val="both"/>
      </w:pPr>
    </w:p>
    <w:p w:rsidR="00161567" w:rsidRDefault="00161567" w:rsidP="00161567">
      <w:pPr>
        <w:pStyle w:val="ConsPlusNormal"/>
        <w:ind w:firstLine="540"/>
        <w:jc w:val="both"/>
      </w:pPr>
      <w:bookmarkStart w:id="142" w:name="Par4439"/>
      <w:bookmarkEnd w:id="142"/>
      <w:r>
        <w:t>8.12. Проверке подлежат:</w:t>
      </w:r>
    </w:p>
    <w:p w:rsidR="00161567" w:rsidRDefault="00161567" w:rsidP="00161567">
      <w:pPr>
        <w:pStyle w:val="ConsPlusNormal"/>
        <w:spacing w:before="240"/>
        <w:ind w:firstLine="540"/>
        <w:jc w:val="both"/>
      </w:pPr>
      <w:proofErr w:type="gramStart"/>
      <w:r>
        <w:t>расстояния сближения фиксаторов на расположенных в одном створе на опорах разных путей двух- и многопутных участков, а также путей, контактная сеть которых относится к разным секциям;</w:t>
      </w:r>
      <w:proofErr w:type="gramEnd"/>
    </w:p>
    <w:p w:rsidR="00161567" w:rsidRDefault="00161567" w:rsidP="00161567">
      <w:pPr>
        <w:pStyle w:val="ConsPlusNormal"/>
        <w:spacing w:before="240"/>
        <w:ind w:firstLine="540"/>
        <w:jc w:val="both"/>
      </w:pPr>
      <w:r>
        <w:lastRenderedPageBreak/>
        <w:t xml:space="preserve">размеры, указанные в пунктах </w:t>
      </w:r>
      <w:hyperlink w:anchor="Par1363" w:tooltip="2.48. На консольных опорах, расположенных с внешней стороны кривых радиусом менее указанных в таблице 17, применяют гибкие фиксаторы. Гибкие фиксаторы соединяют с фиксаторным изолятором сталемедным проводом сечением не менее 25 мм2 с возможностью регулирования" w:history="1">
        <w:r>
          <w:rPr>
            <w:color w:val="0000FF"/>
          </w:rPr>
          <w:t>2.48</w:t>
        </w:r>
      </w:hyperlink>
      <w:r>
        <w:t xml:space="preserve">, </w:t>
      </w:r>
      <w:hyperlink w:anchor="Par1413" w:tooltip="2.51. В случаях, не указанных в пунктах 2.48 - 2.50 настоящих Правил, используют сочлененные фиксаторы с дополнительным стержнем, работающим на растяжение, длиной не менее 1,2 м." w:history="1">
        <w:r>
          <w:rPr>
            <w:color w:val="0000FF"/>
          </w:rPr>
          <w:t>2.51</w:t>
        </w:r>
      </w:hyperlink>
      <w:r>
        <w:t xml:space="preserve"> и </w:t>
      </w:r>
      <w:hyperlink w:anchor="Par1456" w:tooltip="2.57. Расстояние от контактного провода до узла крепления основного стержня фиксатора к кронштейну или стойке - в соответствии с таблицей 19." w:history="1">
        <w:r>
          <w:rPr>
            <w:color w:val="0000FF"/>
          </w:rPr>
          <w:t>2.57</w:t>
        </w:r>
      </w:hyperlink>
      <w:r>
        <w:t xml:space="preserve"> настоящих Правил.</w:t>
      </w:r>
    </w:p>
    <w:p w:rsidR="00161567" w:rsidRDefault="00161567" w:rsidP="00161567">
      <w:pPr>
        <w:pStyle w:val="ConsPlusNormal"/>
        <w:spacing w:before="240"/>
        <w:ind w:firstLine="540"/>
        <w:jc w:val="both"/>
      </w:pPr>
      <w:r>
        <w:t>Расстояния и размеры измеряют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r>
        <w:t>8.13. Контактную сеть считают пригодной к дальнейшей эксплуатации, если:</w:t>
      </w:r>
    </w:p>
    <w:p w:rsidR="00161567" w:rsidRDefault="00161567" w:rsidP="00161567">
      <w:pPr>
        <w:pStyle w:val="ConsPlusNormal"/>
        <w:spacing w:before="240"/>
        <w:ind w:firstLine="540"/>
        <w:jc w:val="both"/>
      </w:pPr>
      <w:r>
        <w:t xml:space="preserve">расстояние сближения фиксаторов, полученное при измерении по </w:t>
      </w:r>
      <w:hyperlink w:anchor="Par4439" w:tooltip="8.12. Проверке подлежат:" w:history="1">
        <w:r>
          <w:rPr>
            <w:color w:val="0000FF"/>
          </w:rPr>
          <w:t>пункту 8.12</w:t>
        </w:r>
      </w:hyperlink>
      <w:r>
        <w:t xml:space="preserve"> настоящих Правил, составляет не менее 0,8 м;</w:t>
      </w:r>
    </w:p>
    <w:p w:rsidR="00161567" w:rsidRDefault="00161567" w:rsidP="00161567">
      <w:pPr>
        <w:pStyle w:val="ConsPlusNormal"/>
        <w:spacing w:before="240"/>
        <w:ind w:firstLine="540"/>
        <w:jc w:val="both"/>
      </w:pPr>
      <w:r>
        <w:t xml:space="preserve">отсутствуют отступления от требований пунктов </w:t>
      </w:r>
      <w:hyperlink w:anchor="Par1363" w:tooltip="2.48. На консольных опорах, расположенных с внешней стороны кривых радиусом менее указанных в таблице 17, применяют гибкие фиксаторы. Гибкие фиксаторы соединяют с фиксаторным изолятором сталемедным проводом сечением не менее 25 мм2 с возможностью регулирования" w:history="1">
        <w:r>
          <w:rPr>
            <w:color w:val="0000FF"/>
          </w:rPr>
          <w:t>2.48</w:t>
        </w:r>
      </w:hyperlink>
      <w:r>
        <w:t xml:space="preserve">, </w:t>
      </w:r>
      <w:hyperlink w:anchor="Par1413" w:tooltip="2.51. В случаях, не указанных в пунктах 2.48 - 2.50 настоящих Правил, используют сочлененные фиксаторы с дополнительным стержнем, работающим на растяжение, длиной не менее 1,2 м." w:history="1">
        <w:r>
          <w:rPr>
            <w:color w:val="0000FF"/>
          </w:rPr>
          <w:t>2.51</w:t>
        </w:r>
      </w:hyperlink>
      <w:r>
        <w:t xml:space="preserve"> и </w:t>
      </w:r>
      <w:hyperlink w:anchor="Par1456" w:tooltip="2.57. Расстояние от контактного провода до узла крепления основного стержня фиксатора к кронштейну или стойке - в соответствии с таблицей 19." w:history="1">
        <w:r>
          <w:rPr>
            <w:color w:val="0000FF"/>
          </w:rPr>
          <w:t>2.57</w:t>
        </w:r>
      </w:hyperlink>
      <w:r>
        <w:t xml:space="preserve"> настоящих Правил.</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размеров, определяющих положение консолей</w:t>
      </w:r>
    </w:p>
    <w:p w:rsidR="00161567" w:rsidRDefault="00161567" w:rsidP="00161567">
      <w:pPr>
        <w:pStyle w:val="ConsPlusNormal"/>
        <w:jc w:val="both"/>
      </w:pPr>
    </w:p>
    <w:p w:rsidR="00161567" w:rsidRDefault="00161567" w:rsidP="00161567">
      <w:pPr>
        <w:pStyle w:val="ConsPlusNormal"/>
        <w:ind w:firstLine="540"/>
        <w:jc w:val="both"/>
      </w:pPr>
      <w:bookmarkStart w:id="143" w:name="Par4449"/>
      <w:bookmarkEnd w:id="143"/>
      <w:r>
        <w:t>8.14. Смещение конца консоли относительно перпендикуляра (для кривых участков - относительно нормали) к оси железнодорожного пути измеряют с использованием отвеса и рулетки с неметаллической мерной лентой 10 м и ценой деления не более 5 мм (рисунок 10).</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624"/>
        <w:gridCol w:w="3940"/>
        <w:gridCol w:w="4140"/>
        <w:gridCol w:w="340"/>
      </w:tblGrid>
      <w:tr w:rsidR="00161567" w:rsidTr="00B74B16">
        <w:tc>
          <w:tcPr>
            <w:tcW w:w="4564" w:type="dxa"/>
            <w:gridSpan w:val="2"/>
            <w:vAlign w:val="center"/>
          </w:tcPr>
          <w:p w:rsidR="00161567" w:rsidRDefault="00161567" w:rsidP="00B74B16">
            <w:pPr>
              <w:pStyle w:val="ConsPlusNormal"/>
              <w:jc w:val="center"/>
            </w:pPr>
            <w:r>
              <w:rPr>
                <w:noProof/>
                <w:position w:val="-118"/>
              </w:rPr>
              <w:drawing>
                <wp:inline distT="0" distB="0" distL="0" distR="0">
                  <wp:extent cx="1717675" cy="166179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1717675" cy="1661795"/>
                          </a:xfrm>
                          <a:prstGeom prst="rect">
                            <a:avLst/>
                          </a:prstGeom>
                          <a:noFill/>
                          <a:ln w="9525">
                            <a:noFill/>
                            <a:miter lim="800000"/>
                            <a:headEnd/>
                            <a:tailEnd/>
                          </a:ln>
                        </pic:spPr>
                      </pic:pic>
                    </a:graphicData>
                  </a:graphic>
                </wp:inline>
              </w:drawing>
            </w:r>
          </w:p>
        </w:tc>
        <w:tc>
          <w:tcPr>
            <w:tcW w:w="4480" w:type="dxa"/>
            <w:gridSpan w:val="2"/>
            <w:vAlign w:val="center"/>
          </w:tcPr>
          <w:p w:rsidR="00161567" w:rsidRDefault="00161567" w:rsidP="00B74B16">
            <w:pPr>
              <w:pStyle w:val="ConsPlusNormal"/>
              <w:jc w:val="center"/>
            </w:pPr>
            <w:r>
              <w:rPr>
                <w:noProof/>
                <w:position w:val="-116"/>
              </w:rPr>
              <w:drawing>
                <wp:inline distT="0" distB="0" distL="0" distR="0">
                  <wp:extent cx="1717675" cy="163766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1717675" cy="1637665"/>
                          </a:xfrm>
                          <a:prstGeom prst="rect">
                            <a:avLst/>
                          </a:prstGeom>
                          <a:noFill/>
                          <a:ln w="9525">
                            <a:noFill/>
                            <a:miter lim="800000"/>
                            <a:headEnd/>
                            <a:tailEnd/>
                          </a:ln>
                        </pic:spPr>
                      </pic:pic>
                    </a:graphicData>
                  </a:graphic>
                </wp:inline>
              </w:drawing>
            </w:r>
          </w:p>
        </w:tc>
      </w:tr>
      <w:tr w:rsidR="00161567" w:rsidTr="00B74B16">
        <w:tc>
          <w:tcPr>
            <w:tcW w:w="624" w:type="dxa"/>
          </w:tcPr>
          <w:p w:rsidR="00161567" w:rsidRDefault="00161567" w:rsidP="00B74B16">
            <w:pPr>
              <w:pStyle w:val="ConsPlusNormal"/>
            </w:pPr>
          </w:p>
        </w:tc>
        <w:tc>
          <w:tcPr>
            <w:tcW w:w="8080" w:type="dxa"/>
            <w:gridSpan w:val="2"/>
          </w:tcPr>
          <w:p w:rsidR="00161567" w:rsidRDefault="00161567" w:rsidP="00B74B16">
            <w:pPr>
              <w:pStyle w:val="ConsPlusNormal"/>
              <w:jc w:val="both"/>
            </w:pPr>
            <w:proofErr w:type="gramStart"/>
            <w:r>
              <w:rPr>
                <w:i/>
                <w:iCs/>
              </w:rPr>
              <w:t>1</w:t>
            </w:r>
            <w:r>
              <w:t xml:space="preserve"> - консоль; </w:t>
            </w:r>
            <w:r>
              <w:rPr>
                <w:i/>
                <w:iCs/>
              </w:rPr>
              <w:t>2</w:t>
            </w:r>
            <w:r>
              <w:t xml:space="preserve"> - ось железнодорожного пути; </w:t>
            </w:r>
            <w:r>
              <w:rPr>
                <w:i/>
                <w:iCs/>
              </w:rPr>
              <w:t>3</w:t>
            </w:r>
            <w:r>
              <w:t xml:space="preserve"> - перпендикуляр к оси железнодорожного пути; </w:t>
            </w:r>
            <w:r>
              <w:rPr>
                <w:i/>
                <w:iCs/>
              </w:rPr>
              <w:t>4</w:t>
            </w:r>
            <w:r>
              <w:t xml:space="preserve"> - нормаль к оси железнодорожного пути; </w:t>
            </w:r>
            <w:proofErr w:type="spellStart"/>
            <w:r>
              <w:rPr>
                <w:i/>
                <w:iCs/>
              </w:rPr>
              <w:t>b</w:t>
            </w:r>
            <w:proofErr w:type="spellEnd"/>
            <w:r>
              <w:t xml:space="preserve"> - смещение конца консоли относительно перпендикуляра (для кривых участков - относительно нормали) к оси железнодорожного пути).</w:t>
            </w:r>
            <w:proofErr w:type="gramEnd"/>
          </w:p>
        </w:tc>
        <w:tc>
          <w:tcPr>
            <w:tcW w:w="340" w:type="dxa"/>
          </w:tcPr>
          <w:p w:rsidR="00161567" w:rsidRDefault="00161567" w:rsidP="00B74B16">
            <w:pPr>
              <w:pStyle w:val="ConsPlusNormal"/>
            </w:pPr>
          </w:p>
        </w:tc>
      </w:tr>
      <w:tr w:rsidR="00161567" w:rsidTr="00B74B16">
        <w:tc>
          <w:tcPr>
            <w:tcW w:w="9044" w:type="dxa"/>
            <w:gridSpan w:val="4"/>
          </w:tcPr>
          <w:p w:rsidR="00161567" w:rsidRDefault="00161567" w:rsidP="00B74B16">
            <w:pPr>
              <w:pStyle w:val="ConsPlusNormal"/>
              <w:jc w:val="center"/>
            </w:pPr>
            <w:r>
              <w:t>Рисунок 10 - Измерение смещения конца консоли относительно перпендикуляра (для кривых участков - относительно нормали) к оси железнодорожного пути</w:t>
            </w:r>
          </w:p>
        </w:tc>
      </w:tr>
    </w:tbl>
    <w:p w:rsidR="00161567" w:rsidRDefault="00161567" w:rsidP="00161567">
      <w:pPr>
        <w:pStyle w:val="ConsPlusNormal"/>
        <w:jc w:val="both"/>
      </w:pPr>
    </w:p>
    <w:p w:rsidR="00161567" w:rsidRDefault="00161567" w:rsidP="00161567">
      <w:pPr>
        <w:pStyle w:val="ConsPlusNormal"/>
        <w:ind w:firstLine="540"/>
        <w:jc w:val="both"/>
      </w:pPr>
      <w:r>
        <w:t xml:space="preserve">8.15. Контактную подвеску считают пригодной к дальнейшей эксплуатации, если смещение конца консоли относительно перпендикуляра (для кривых участков - относительно нормали) к оси железнодорожного пути, полученное при измерении по </w:t>
      </w:r>
      <w:hyperlink w:anchor="Par4449" w:tooltip="8.14. Смещение конца консоли относительно перпендикуляра (для кривых участков - относительно нормали) к оси железнодорожного пути измеряют с использованием отвеса и рулетки с неметаллической мерной лентой 10 м и ценой деления не более 5 мм (рисунок 10)." w:history="1">
        <w:r>
          <w:rPr>
            <w:color w:val="0000FF"/>
          </w:rPr>
          <w:t>пункту 8.14</w:t>
        </w:r>
      </w:hyperlink>
      <w:r>
        <w:t xml:space="preserve"> настоящих Правил, составляет не менее:</w:t>
      </w:r>
    </w:p>
    <w:p w:rsidR="00161567" w:rsidRDefault="00161567" w:rsidP="00161567">
      <w:pPr>
        <w:pStyle w:val="ConsPlusNormal"/>
        <w:spacing w:before="240"/>
        <w:ind w:firstLine="540"/>
        <w:jc w:val="both"/>
      </w:pPr>
      <w:r>
        <w:t>1) для полукомпенсированной контактной подвески:</w:t>
      </w:r>
    </w:p>
    <w:p w:rsidR="00161567" w:rsidRDefault="00161567" w:rsidP="00161567">
      <w:pPr>
        <w:pStyle w:val="ConsPlusNormal"/>
        <w:spacing w:before="240"/>
        <w:ind w:firstLine="540"/>
        <w:jc w:val="both"/>
      </w:pPr>
      <w:r>
        <w:t>при длине консоли до 5 м - 200 мм;</w:t>
      </w:r>
    </w:p>
    <w:p w:rsidR="00161567" w:rsidRDefault="00161567" w:rsidP="00161567">
      <w:pPr>
        <w:pStyle w:val="ConsPlusNormal"/>
        <w:spacing w:before="240"/>
        <w:ind w:firstLine="540"/>
        <w:jc w:val="both"/>
      </w:pPr>
      <w:r>
        <w:t>при длине консоли более 5 м - 300 мм;</w:t>
      </w:r>
    </w:p>
    <w:p w:rsidR="00161567" w:rsidRDefault="00161567" w:rsidP="00161567">
      <w:pPr>
        <w:pStyle w:val="ConsPlusNormal"/>
        <w:spacing w:before="240"/>
        <w:ind w:firstLine="540"/>
        <w:jc w:val="both"/>
      </w:pPr>
      <w:r>
        <w:lastRenderedPageBreak/>
        <w:t xml:space="preserve">2) для компенсированной контактной подвески (за исключением консолей на переходных опорах сопряжений анкерных участков) - </w:t>
      </w:r>
      <w:proofErr w:type="gramStart"/>
      <w:r>
        <w:t>принимаемого</w:t>
      </w:r>
      <w:proofErr w:type="gramEnd"/>
      <w:r>
        <w:t xml:space="preserve"> по графикам на рисунке 4;</w:t>
      </w:r>
    </w:p>
    <w:p w:rsidR="00161567" w:rsidRDefault="00161567" w:rsidP="00161567">
      <w:pPr>
        <w:pStyle w:val="ConsPlusNormal"/>
        <w:spacing w:before="240"/>
        <w:ind w:firstLine="540"/>
        <w:jc w:val="both"/>
      </w:pPr>
      <w:r>
        <w:t xml:space="preserve">3) для консолей на переходных опорах компенсированной контактной подвески - </w:t>
      </w:r>
      <w:proofErr w:type="gramStart"/>
      <w:r>
        <w:t>показанного</w:t>
      </w:r>
      <w:proofErr w:type="gramEnd"/>
      <w:r>
        <w:t xml:space="preserve"> на рисунке 11.</w:t>
      </w:r>
    </w:p>
    <w:p w:rsidR="00161567" w:rsidRDefault="00161567" w:rsidP="00161567">
      <w:pPr>
        <w:pStyle w:val="ConsPlusNormal"/>
        <w:spacing w:before="240"/>
        <w:ind w:firstLine="540"/>
        <w:jc w:val="both"/>
      </w:pPr>
      <w:r>
        <w:t>Для подпунктов 2 и 3 допустимое отклонение +/-30 мм.</w:t>
      </w:r>
    </w:p>
    <w:p w:rsidR="00161567" w:rsidRDefault="00161567" w:rsidP="00161567">
      <w:pPr>
        <w:pStyle w:val="ConsPlusNormal"/>
        <w:spacing w:before="240"/>
        <w:ind w:firstLine="540"/>
        <w:jc w:val="both"/>
      </w:pPr>
      <w:r>
        <w:t xml:space="preserve">В противном случае контактную подвеску и (или) положение консолей </w:t>
      </w:r>
      <w:proofErr w:type="gramStart"/>
      <w:r>
        <w:t>регулируют</w:t>
      </w:r>
      <w:proofErr w:type="gramEnd"/>
      <w:r>
        <w:t xml:space="preserve"> и измерения по </w:t>
      </w:r>
      <w:hyperlink w:anchor="Par4449" w:tooltip="8.14. Смещение конца консоли относительно перпендикуляра (для кривых участков - относительно нормали) к оси железнодорожного пути измеряют с использованием отвеса и рулетки с неметаллической мерной лентой 10 м и ценой деления не более 5 мм (рисунок 10)." w:history="1">
        <w:r>
          <w:rPr>
            <w:color w:val="0000FF"/>
          </w:rPr>
          <w:t>пункту 8.14</w:t>
        </w:r>
      </w:hyperlink>
      <w:r>
        <w:t xml:space="preserve"> настоящих Правил повторяют.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40"/>
        <w:gridCol w:w="4536"/>
        <w:gridCol w:w="4536"/>
        <w:gridCol w:w="340"/>
      </w:tblGrid>
      <w:tr w:rsidR="00161567" w:rsidTr="00B74B16">
        <w:tc>
          <w:tcPr>
            <w:tcW w:w="4876" w:type="dxa"/>
            <w:gridSpan w:val="2"/>
            <w:vAlign w:val="center"/>
          </w:tcPr>
          <w:p w:rsidR="00161567" w:rsidRDefault="00161567" w:rsidP="00B74B16">
            <w:pPr>
              <w:pStyle w:val="ConsPlusNormal"/>
              <w:jc w:val="center"/>
            </w:pPr>
            <w:r>
              <w:rPr>
                <w:noProof/>
                <w:position w:val="-263"/>
              </w:rPr>
              <w:drawing>
                <wp:inline distT="0" distB="0" distL="0" distR="0">
                  <wp:extent cx="2568575" cy="3490595"/>
                  <wp:effectExtent l="1905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2568575" cy="3490595"/>
                          </a:xfrm>
                          <a:prstGeom prst="rect">
                            <a:avLst/>
                          </a:prstGeom>
                          <a:noFill/>
                          <a:ln w="9525">
                            <a:noFill/>
                            <a:miter lim="800000"/>
                            <a:headEnd/>
                            <a:tailEnd/>
                          </a:ln>
                        </pic:spPr>
                      </pic:pic>
                    </a:graphicData>
                  </a:graphic>
                </wp:inline>
              </w:drawing>
            </w:r>
          </w:p>
        </w:tc>
        <w:tc>
          <w:tcPr>
            <w:tcW w:w="4876" w:type="dxa"/>
            <w:gridSpan w:val="2"/>
            <w:vAlign w:val="center"/>
          </w:tcPr>
          <w:p w:rsidR="00161567" w:rsidRDefault="00161567" w:rsidP="00B74B16">
            <w:pPr>
              <w:pStyle w:val="ConsPlusNormal"/>
              <w:jc w:val="center"/>
            </w:pPr>
            <w:r>
              <w:rPr>
                <w:noProof/>
                <w:position w:val="-250"/>
              </w:rPr>
              <w:drawing>
                <wp:inline distT="0" distB="0" distL="0" distR="0">
                  <wp:extent cx="2568575" cy="3339465"/>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2568575" cy="3339465"/>
                          </a:xfrm>
                          <a:prstGeom prst="rect">
                            <a:avLst/>
                          </a:prstGeom>
                          <a:noFill/>
                          <a:ln w="9525">
                            <a:noFill/>
                            <a:miter lim="800000"/>
                            <a:headEnd/>
                            <a:tailEnd/>
                          </a:ln>
                        </pic:spPr>
                      </pic:pic>
                    </a:graphicData>
                  </a:graphic>
                </wp:inline>
              </w:drawing>
            </w:r>
          </w:p>
        </w:tc>
      </w:tr>
      <w:tr w:rsidR="00161567" w:rsidTr="00B74B16">
        <w:tc>
          <w:tcPr>
            <w:tcW w:w="4876" w:type="dxa"/>
            <w:gridSpan w:val="2"/>
            <w:vAlign w:val="center"/>
          </w:tcPr>
          <w:p w:rsidR="00161567" w:rsidRDefault="00161567" w:rsidP="00B74B16">
            <w:pPr>
              <w:pStyle w:val="ConsPlusNormal"/>
              <w:jc w:val="center"/>
            </w:pPr>
            <w:r>
              <w:t>а)</w:t>
            </w:r>
          </w:p>
        </w:tc>
        <w:tc>
          <w:tcPr>
            <w:tcW w:w="4876" w:type="dxa"/>
            <w:gridSpan w:val="2"/>
            <w:vAlign w:val="center"/>
          </w:tcPr>
          <w:p w:rsidR="00161567" w:rsidRDefault="00161567" w:rsidP="00B74B16">
            <w:pPr>
              <w:pStyle w:val="ConsPlusNormal"/>
              <w:jc w:val="center"/>
            </w:pPr>
            <w:r>
              <w:t>б)</w:t>
            </w:r>
          </w:p>
        </w:tc>
      </w:tr>
      <w:tr w:rsidR="00161567" w:rsidTr="00B74B16">
        <w:tc>
          <w:tcPr>
            <w:tcW w:w="340" w:type="dxa"/>
            <w:vAlign w:val="center"/>
          </w:tcPr>
          <w:p w:rsidR="00161567" w:rsidRDefault="00161567" w:rsidP="00B74B16">
            <w:pPr>
              <w:pStyle w:val="ConsPlusNormal"/>
            </w:pPr>
          </w:p>
        </w:tc>
        <w:tc>
          <w:tcPr>
            <w:tcW w:w="9072" w:type="dxa"/>
            <w:gridSpan w:val="2"/>
            <w:vAlign w:val="center"/>
          </w:tcPr>
          <w:p w:rsidR="00161567" w:rsidRDefault="00161567" w:rsidP="00B74B16">
            <w:pPr>
              <w:pStyle w:val="ConsPlusNormal"/>
              <w:jc w:val="both"/>
            </w:pPr>
            <w:proofErr w:type="gramStart"/>
            <w:r>
              <w:t>Размеры в нижней части рисунка - смещение конца консоли относительно перпендикуляра (для кривых участков - относительно нормали) к оси железнодорожного пути в зависимости температуры окружающего воздуха для консолей на переходных опорах сопряжений анкерных участков компенсированной контактной подвески, мм, без скобок - для медного несущего троса, в скобках - для сталемедного.</w:t>
            </w:r>
            <w:proofErr w:type="gramEnd"/>
          </w:p>
          <w:p w:rsidR="00161567" w:rsidRDefault="00161567" w:rsidP="00B74B16">
            <w:pPr>
              <w:pStyle w:val="ConsPlusNormal"/>
              <w:jc w:val="both"/>
            </w:pPr>
            <w:r>
              <w:t>а) для районов с расчетной температурой от +40</w:t>
            </w:r>
            <w:proofErr w:type="gramStart"/>
            <w:r>
              <w:t xml:space="preserve"> °С</w:t>
            </w:r>
            <w:proofErr w:type="gramEnd"/>
            <w:r>
              <w:t xml:space="preserve"> до минус 55 °С;</w:t>
            </w:r>
          </w:p>
          <w:p w:rsidR="00161567" w:rsidRDefault="00161567" w:rsidP="00B74B16">
            <w:pPr>
              <w:pStyle w:val="ConsPlusNormal"/>
              <w:jc w:val="both"/>
            </w:pPr>
            <w:r>
              <w:t>б) для районов с расчетной температурой от +40</w:t>
            </w:r>
            <w:proofErr w:type="gramStart"/>
            <w:r>
              <w:t xml:space="preserve"> °С</w:t>
            </w:r>
            <w:proofErr w:type="gramEnd"/>
            <w:r>
              <w:t xml:space="preserve"> до минус 40 °С.</w:t>
            </w:r>
          </w:p>
        </w:tc>
        <w:tc>
          <w:tcPr>
            <w:tcW w:w="340" w:type="dxa"/>
            <w:vAlign w:val="center"/>
          </w:tcPr>
          <w:p w:rsidR="00161567" w:rsidRDefault="00161567" w:rsidP="00B74B16">
            <w:pPr>
              <w:pStyle w:val="ConsPlusNormal"/>
            </w:pPr>
          </w:p>
        </w:tc>
      </w:tr>
      <w:tr w:rsidR="00161567" w:rsidTr="00B74B16">
        <w:tc>
          <w:tcPr>
            <w:tcW w:w="9752" w:type="dxa"/>
            <w:gridSpan w:val="4"/>
            <w:vAlign w:val="center"/>
          </w:tcPr>
          <w:p w:rsidR="00161567" w:rsidRDefault="00161567" w:rsidP="00B74B16">
            <w:pPr>
              <w:pStyle w:val="ConsPlusNormal"/>
              <w:jc w:val="center"/>
            </w:pPr>
            <w:r>
              <w:t>Рисунок 11 - Предельно допустимое смещение конца консоли относительно перпендикуляра (для кривых участков - относительно нормали) к оси железнодорожного пути в зависимости температуры окружающего воздуха для консолей на переходных опорах сопряжений анкерных участков компенсированной контактной подвески</w:t>
            </w:r>
          </w:p>
        </w:tc>
      </w:tr>
    </w:tbl>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секционных изоляторов</w:t>
      </w:r>
    </w:p>
    <w:p w:rsidR="00161567" w:rsidRDefault="00161567" w:rsidP="00161567">
      <w:pPr>
        <w:pStyle w:val="ConsPlusNormal"/>
        <w:jc w:val="both"/>
      </w:pPr>
    </w:p>
    <w:p w:rsidR="00161567" w:rsidRDefault="00161567" w:rsidP="00161567">
      <w:pPr>
        <w:pStyle w:val="ConsPlusNormal"/>
        <w:ind w:firstLine="540"/>
        <w:jc w:val="both"/>
      </w:pPr>
      <w:r>
        <w:t>8.16. При контроле состояния секционных изоляторов выполняют:</w:t>
      </w:r>
    </w:p>
    <w:p w:rsidR="00161567" w:rsidRDefault="00161567" w:rsidP="00161567">
      <w:pPr>
        <w:pStyle w:val="ConsPlusNormal"/>
        <w:spacing w:before="240"/>
        <w:ind w:firstLine="540"/>
        <w:jc w:val="both"/>
      </w:pPr>
      <w:r>
        <w:t>очистку поверхности изоляционной части изолятора;</w:t>
      </w:r>
    </w:p>
    <w:p w:rsidR="00161567" w:rsidRDefault="00161567" w:rsidP="00161567">
      <w:pPr>
        <w:pStyle w:val="ConsPlusNormal"/>
        <w:spacing w:before="240"/>
        <w:ind w:firstLine="540"/>
        <w:jc w:val="both"/>
      </w:pPr>
      <w:r>
        <w:t>внешний осмотр арматуры и изоляционной части изолятора;</w:t>
      </w:r>
    </w:p>
    <w:p w:rsidR="00161567" w:rsidRDefault="00161567" w:rsidP="00161567">
      <w:pPr>
        <w:pStyle w:val="ConsPlusNormal"/>
        <w:spacing w:before="240"/>
        <w:ind w:firstLine="540"/>
        <w:jc w:val="both"/>
      </w:pPr>
      <w:r>
        <w:t xml:space="preserve">контроль износа </w:t>
      </w:r>
      <w:proofErr w:type="spellStart"/>
      <w:r>
        <w:t>скользунов</w:t>
      </w:r>
      <w:proofErr w:type="spellEnd"/>
      <w:r>
        <w:t xml:space="preserve">, </w:t>
      </w:r>
      <w:proofErr w:type="spellStart"/>
      <w:r>
        <w:t>дугоотводящих</w:t>
      </w:r>
      <w:proofErr w:type="spellEnd"/>
      <w:r>
        <w:t xml:space="preserve"> и </w:t>
      </w:r>
      <w:proofErr w:type="spellStart"/>
      <w:r>
        <w:t>дугогасительных</w:t>
      </w:r>
      <w:proofErr w:type="spellEnd"/>
      <w:r>
        <w:t xml:space="preserve"> рогов;</w:t>
      </w:r>
    </w:p>
    <w:p w:rsidR="00161567" w:rsidRDefault="00161567" w:rsidP="00161567">
      <w:pPr>
        <w:pStyle w:val="ConsPlusNormal"/>
        <w:spacing w:before="240"/>
        <w:ind w:firstLine="540"/>
        <w:jc w:val="both"/>
      </w:pPr>
      <w:r>
        <w:t xml:space="preserve">проверку воздушных зазоров между </w:t>
      </w:r>
      <w:proofErr w:type="spellStart"/>
      <w:r>
        <w:t>разнопотенциальными</w:t>
      </w:r>
      <w:proofErr w:type="spellEnd"/>
      <w:r>
        <w:t xml:space="preserve"> элементами;</w:t>
      </w:r>
    </w:p>
    <w:p w:rsidR="00161567" w:rsidRDefault="00161567" w:rsidP="00161567">
      <w:pPr>
        <w:pStyle w:val="ConsPlusNormal"/>
        <w:spacing w:before="240"/>
        <w:ind w:firstLine="540"/>
        <w:jc w:val="both"/>
      </w:pPr>
      <w:r>
        <w:t>контроль плавности прохода токоприемника по изолятору;</w:t>
      </w:r>
    </w:p>
    <w:p w:rsidR="00161567" w:rsidRDefault="00161567" w:rsidP="00161567">
      <w:pPr>
        <w:pStyle w:val="ConsPlusNormal"/>
        <w:spacing w:before="240"/>
        <w:ind w:firstLine="540"/>
        <w:jc w:val="both"/>
      </w:pPr>
      <w:r>
        <w:t>контроль соблюдения требований к размещению изолятора.</w:t>
      </w:r>
    </w:p>
    <w:p w:rsidR="00161567" w:rsidRDefault="00161567" w:rsidP="00161567">
      <w:pPr>
        <w:pStyle w:val="ConsPlusNormal"/>
        <w:spacing w:before="240"/>
        <w:ind w:firstLine="540"/>
        <w:jc w:val="both"/>
      </w:pPr>
      <w:r>
        <w:t>8.17. Очистку поверхности изоляционной части изолятора выполняют с помощью обтирочного материала по ГОСТ 14253-83 и химических растворителей тех марок, применение которых предусмотрено в технической документации изготовителя изолятора.</w:t>
      </w:r>
    </w:p>
    <w:p w:rsidR="00161567" w:rsidRDefault="00161567" w:rsidP="00161567">
      <w:pPr>
        <w:pStyle w:val="ConsPlusNormal"/>
        <w:spacing w:before="240"/>
        <w:ind w:firstLine="540"/>
        <w:jc w:val="both"/>
      </w:pPr>
      <w:r>
        <w:t xml:space="preserve">Внешний осмотр арматуры и изоляционной части изолятора проводят в порядке, аналогичном </w:t>
      </w:r>
      <w:proofErr w:type="gramStart"/>
      <w:r>
        <w:t>установленному</w:t>
      </w:r>
      <w:proofErr w:type="gramEnd"/>
      <w:r>
        <w:t xml:space="preserve"> в </w:t>
      </w:r>
      <w:hyperlink w:anchor="Par4406" w:tooltip="8.10. При внешнем осмотре арматуры и изоляционной части изолятора выявляют следующие дефекты:" w:history="1">
        <w:r>
          <w:rPr>
            <w:color w:val="0000FF"/>
          </w:rPr>
          <w:t>пункте 8.10</w:t>
        </w:r>
      </w:hyperlink>
      <w:r>
        <w:t xml:space="preserve"> настоящих Правил для изоляторов контактной сети.</w:t>
      </w:r>
    </w:p>
    <w:p w:rsidR="00161567" w:rsidRDefault="00161567" w:rsidP="00161567">
      <w:pPr>
        <w:pStyle w:val="ConsPlusNormal"/>
        <w:spacing w:before="240"/>
        <w:ind w:firstLine="540"/>
        <w:jc w:val="both"/>
      </w:pPr>
      <w:r>
        <w:t xml:space="preserve">Контроль износа </w:t>
      </w:r>
      <w:proofErr w:type="spellStart"/>
      <w:r>
        <w:t>скользунов</w:t>
      </w:r>
      <w:proofErr w:type="spellEnd"/>
      <w:r>
        <w:t xml:space="preserve">, </w:t>
      </w:r>
      <w:proofErr w:type="spellStart"/>
      <w:r>
        <w:t>дугоотводящих</w:t>
      </w:r>
      <w:proofErr w:type="spellEnd"/>
      <w:r>
        <w:t xml:space="preserve"> и </w:t>
      </w:r>
      <w:proofErr w:type="spellStart"/>
      <w:r>
        <w:t>дугогасительных</w:t>
      </w:r>
      <w:proofErr w:type="spellEnd"/>
      <w:r>
        <w:t xml:space="preserve"> рогов проводят путем измерения их геометрических размеров штангенциркулем по ГОСТ 166-89 или металлической линейкой по ГОСТ 427-75. Результаты измерений сравнивают с предельно допустимыми значениями, указанными в технической документации изготовителя изолятора. При выявлении несоответствий </w:t>
      </w:r>
      <w:proofErr w:type="spellStart"/>
      <w:r>
        <w:t>скользуны</w:t>
      </w:r>
      <w:proofErr w:type="spellEnd"/>
      <w:r>
        <w:t xml:space="preserve">, </w:t>
      </w:r>
      <w:proofErr w:type="spellStart"/>
      <w:r>
        <w:t>дугоотводящие</w:t>
      </w:r>
      <w:proofErr w:type="spellEnd"/>
      <w:r>
        <w:t xml:space="preserve"> или </w:t>
      </w:r>
      <w:proofErr w:type="spellStart"/>
      <w:r>
        <w:t>дугогасительные</w:t>
      </w:r>
      <w:proofErr w:type="spellEnd"/>
      <w:r>
        <w:t xml:space="preserve"> рога заменяют.</w:t>
      </w:r>
    </w:p>
    <w:p w:rsidR="00161567" w:rsidRDefault="00161567" w:rsidP="00161567">
      <w:pPr>
        <w:pStyle w:val="ConsPlusNormal"/>
        <w:spacing w:before="240"/>
        <w:ind w:firstLine="540"/>
        <w:jc w:val="both"/>
      </w:pPr>
      <w:r>
        <w:t xml:space="preserve">Измерение воздушных зазоров в устье </w:t>
      </w:r>
      <w:proofErr w:type="spellStart"/>
      <w:r>
        <w:t>дугогасительных</w:t>
      </w:r>
      <w:proofErr w:type="spellEnd"/>
      <w:r>
        <w:t xml:space="preserve"> устройств и воздушных промежутков между </w:t>
      </w:r>
      <w:proofErr w:type="spellStart"/>
      <w:r>
        <w:t>разнопотенциальными</w:t>
      </w:r>
      <w:proofErr w:type="spellEnd"/>
      <w:r>
        <w:t xml:space="preserve"> элементами выполняют металлической линейкой по ГОСТ 427-75.</w:t>
      </w:r>
    </w:p>
    <w:p w:rsidR="00161567" w:rsidRDefault="00161567" w:rsidP="00161567">
      <w:pPr>
        <w:pStyle w:val="ConsPlusNormal"/>
        <w:spacing w:before="240"/>
        <w:ind w:firstLine="540"/>
        <w:jc w:val="both"/>
      </w:pPr>
      <w:r>
        <w:t>Контроль плавности прохода токоприемника по изолятору проводят визуально, перемещая по траектории движения токоприемника деревянный брусок длиной не менее ширины изолятора, при этом сила нажатия на секционный изолятор должна быть не менее 100 Н.</w:t>
      </w:r>
    </w:p>
    <w:p w:rsidR="00161567" w:rsidRDefault="00161567" w:rsidP="00161567">
      <w:pPr>
        <w:pStyle w:val="ConsPlusNormal"/>
        <w:spacing w:before="240"/>
        <w:ind w:firstLine="540"/>
        <w:jc w:val="both"/>
      </w:pPr>
      <w:r>
        <w:t>При контроле соблюдения требований к размещению секционного изолятора контролируют выполнение следующих условий:</w:t>
      </w:r>
    </w:p>
    <w:p w:rsidR="00161567" w:rsidRDefault="00161567" w:rsidP="00161567">
      <w:pPr>
        <w:pStyle w:val="ConsPlusNormal"/>
        <w:spacing w:before="240"/>
        <w:ind w:firstLine="540"/>
        <w:jc w:val="both"/>
      </w:pPr>
      <w:bookmarkStart w:id="144" w:name="Par4493"/>
      <w:bookmarkEnd w:id="144"/>
      <w:r>
        <w:t>1) секционные изоляторы в главных путях должны быть расположены в первой трети пролета контактной сети по преимущественному направлению движения поездов по данному пути;</w:t>
      </w:r>
    </w:p>
    <w:p w:rsidR="00161567" w:rsidRDefault="00161567" w:rsidP="00161567">
      <w:pPr>
        <w:pStyle w:val="ConsPlusNormal"/>
        <w:spacing w:before="240"/>
        <w:ind w:firstLine="540"/>
        <w:jc w:val="both"/>
      </w:pPr>
      <w:proofErr w:type="gramStart"/>
      <w:r>
        <w:t xml:space="preserve">2) секционные изоляторы в съездах должны быть расположены в средней части съезда на расстоянии от центра стрелочного перевода, ограничивающего съезд, составляющем (0,5+/-0,1) длины съезда (под длиной съезда здесь понимается: для </w:t>
      </w:r>
      <w:proofErr w:type="spellStart"/>
      <w:r>
        <w:t>неперекрестных</w:t>
      </w:r>
      <w:proofErr w:type="spellEnd"/>
      <w:r>
        <w:t xml:space="preserve"> съездов - расстояние между центрами двух стрелочных переводов, ограничивающих съезд, для перекрестных съездов - </w:t>
      </w:r>
      <w:r>
        <w:lastRenderedPageBreak/>
        <w:t>расстояние от центра одного из двух стрелочных переводов, ограничивающих съезд, до центра глухого пересечения);</w:t>
      </w:r>
      <w:proofErr w:type="gramEnd"/>
    </w:p>
    <w:p w:rsidR="00161567" w:rsidRDefault="00161567" w:rsidP="00161567">
      <w:pPr>
        <w:pStyle w:val="ConsPlusNormal"/>
        <w:spacing w:before="240"/>
        <w:ind w:firstLine="540"/>
        <w:jc w:val="both"/>
      </w:pPr>
      <w:r>
        <w:t>3) нижняя плоскость скольжения секционного изолятора должна располагаться выше соседних точек подвеса контактного провода на величину от 20 до 30 мм;</w:t>
      </w:r>
    </w:p>
    <w:p w:rsidR="00161567" w:rsidRDefault="00161567" w:rsidP="00161567">
      <w:pPr>
        <w:pStyle w:val="ConsPlusNormal"/>
        <w:spacing w:before="240"/>
        <w:ind w:firstLine="540"/>
        <w:jc w:val="both"/>
      </w:pPr>
      <w:r>
        <w:t>4) при полукомпенсированной контактной подвеске секционный изолятор должен быть подвешен на скользящих струнах;</w:t>
      </w:r>
    </w:p>
    <w:p w:rsidR="00161567" w:rsidRDefault="00161567" w:rsidP="00161567">
      <w:pPr>
        <w:pStyle w:val="ConsPlusNormal"/>
        <w:spacing w:before="240"/>
        <w:ind w:firstLine="540"/>
        <w:jc w:val="both"/>
      </w:pPr>
      <w:r>
        <w:t>5) отклонение продольной оси секционного изолятора от оси пути в плане не должно превышать 100 мм;</w:t>
      </w:r>
    </w:p>
    <w:p w:rsidR="00161567" w:rsidRDefault="00161567" w:rsidP="00161567">
      <w:pPr>
        <w:pStyle w:val="ConsPlusNormal"/>
        <w:spacing w:before="240"/>
        <w:ind w:firstLine="540"/>
        <w:jc w:val="both"/>
      </w:pPr>
      <w:r>
        <w:t xml:space="preserve">6) изоляторы в несущем тросе над секционным изолятором должны располагаться вне зоны горения дуги на </w:t>
      </w:r>
      <w:proofErr w:type="spellStart"/>
      <w:r>
        <w:t>дугогасительных</w:t>
      </w:r>
      <w:proofErr w:type="spellEnd"/>
      <w:r>
        <w:t xml:space="preserve"> устройствах секционного изолятора;</w:t>
      </w:r>
    </w:p>
    <w:p w:rsidR="00161567" w:rsidRDefault="00161567" w:rsidP="00161567">
      <w:pPr>
        <w:pStyle w:val="ConsPlusNormal"/>
        <w:spacing w:before="240"/>
        <w:ind w:firstLine="540"/>
        <w:jc w:val="both"/>
      </w:pPr>
      <w:r>
        <w:t>7) расстояние между несущим тросом и контактным проводом в месте установки секционного изолятора должно быть не менее 0,5 м;</w:t>
      </w:r>
    </w:p>
    <w:p w:rsidR="00161567" w:rsidRDefault="00161567" w:rsidP="00161567">
      <w:pPr>
        <w:pStyle w:val="ConsPlusNormal"/>
        <w:spacing w:before="240"/>
        <w:ind w:firstLine="540"/>
        <w:jc w:val="both"/>
      </w:pPr>
      <w:bookmarkStart w:id="145" w:name="Par4500"/>
      <w:bookmarkEnd w:id="145"/>
      <w:r>
        <w:t xml:space="preserve">8) отсутствуют отступления от требований к расположению электрических соединителей по </w:t>
      </w:r>
      <w:hyperlink w:anchor="Par1513" w:tooltip="2.69. Поперечные электрические соединители у секционных изоляторов устанавливают с каждой стороны от секционного изолятора не далее одного пролета от него." w:history="1">
        <w:r>
          <w:rPr>
            <w:color w:val="0000FF"/>
          </w:rPr>
          <w:t>пункту 2.69</w:t>
        </w:r>
      </w:hyperlink>
      <w:r>
        <w:t xml:space="preserve"> настоящих Правил;</w:t>
      </w:r>
    </w:p>
    <w:p w:rsidR="00161567" w:rsidRDefault="00161567" w:rsidP="00161567">
      <w:pPr>
        <w:pStyle w:val="ConsPlusNormal"/>
        <w:spacing w:before="240"/>
        <w:ind w:firstLine="540"/>
        <w:jc w:val="both"/>
      </w:pPr>
      <w:r>
        <w:t>9) к расположению секционных изоляторов, ограничивающих переключаемые секции контактной сети станций стыкования, применяют дополнительные требования по пункту 8.18 настоящих Правил.</w:t>
      </w:r>
    </w:p>
    <w:p w:rsidR="00161567" w:rsidRDefault="00161567" w:rsidP="00161567">
      <w:pPr>
        <w:pStyle w:val="ConsPlusNormal"/>
        <w:spacing w:before="240"/>
        <w:ind w:firstLine="540"/>
        <w:jc w:val="both"/>
      </w:pPr>
      <w:bookmarkStart w:id="146" w:name="Par4502"/>
      <w:bookmarkEnd w:id="146"/>
      <w:r>
        <w:t xml:space="preserve">8.18 Секционные изоляторы, ограничивающие переключаемые секции контактной сети станций стыкования, по отношению к изолирующим стыкам и светофорам должны быть расположены таким образом, чтобы обеспечивалось выполнение следующих соотношений, </w:t>
      </w:r>
      <w:proofErr w:type="gramStart"/>
      <w:r>
        <w:t>м</w:t>
      </w:r>
      <w:proofErr w:type="gramEnd"/>
      <w:r>
        <w:t>:</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644"/>
        <w:gridCol w:w="4242"/>
        <w:gridCol w:w="1587"/>
        <w:gridCol w:w="1385"/>
      </w:tblGrid>
      <w:tr w:rsidR="00161567" w:rsidTr="00B74B16">
        <w:tc>
          <w:tcPr>
            <w:tcW w:w="1644" w:type="dxa"/>
            <w:vAlign w:val="center"/>
          </w:tcPr>
          <w:p w:rsidR="00161567" w:rsidRDefault="00161567" w:rsidP="00B74B16">
            <w:pPr>
              <w:pStyle w:val="ConsPlusNormal"/>
            </w:pPr>
          </w:p>
        </w:tc>
        <w:tc>
          <w:tcPr>
            <w:tcW w:w="4242" w:type="dxa"/>
            <w:vAlign w:val="center"/>
          </w:tcPr>
          <w:p w:rsidR="00161567" w:rsidRDefault="00161567" w:rsidP="00B74B16">
            <w:pPr>
              <w:pStyle w:val="ConsPlusNormal"/>
              <w:jc w:val="right"/>
            </w:pPr>
            <w:r>
              <w:rPr>
                <w:noProof/>
                <w:position w:val="-7"/>
              </w:rPr>
              <w:drawing>
                <wp:inline distT="0" distB="0" distL="0" distR="0">
                  <wp:extent cx="1383665" cy="246380"/>
                  <wp:effectExtent l="1905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1383665" cy="246380"/>
                          </a:xfrm>
                          <a:prstGeom prst="rect">
                            <a:avLst/>
                          </a:prstGeom>
                          <a:noFill/>
                          <a:ln w="9525">
                            <a:noFill/>
                            <a:miter lim="800000"/>
                            <a:headEnd/>
                            <a:tailEnd/>
                          </a:ln>
                        </pic:spPr>
                      </pic:pic>
                    </a:graphicData>
                  </a:graphic>
                </wp:inline>
              </w:drawing>
            </w:r>
            <w:r>
              <w:t>,</w:t>
            </w:r>
          </w:p>
        </w:tc>
        <w:tc>
          <w:tcPr>
            <w:tcW w:w="1587" w:type="dxa"/>
            <w:vAlign w:val="center"/>
          </w:tcPr>
          <w:p w:rsidR="00161567" w:rsidRDefault="00161567" w:rsidP="00B74B16">
            <w:pPr>
              <w:pStyle w:val="ConsPlusNormal"/>
            </w:pPr>
          </w:p>
        </w:tc>
        <w:tc>
          <w:tcPr>
            <w:tcW w:w="1385" w:type="dxa"/>
            <w:vAlign w:val="center"/>
          </w:tcPr>
          <w:p w:rsidR="00161567" w:rsidRDefault="00161567" w:rsidP="00B74B16">
            <w:pPr>
              <w:pStyle w:val="ConsPlusNormal"/>
              <w:jc w:val="right"/>
            </w:pPr>
            <w:r>
              <w:t>(9)</w:t>
            </w:r>
          </w:p>
        </w:tc>
      </w:tr>
      <w:tr w:rsidR="00161567" w:rsidTr="00B74B16">
        <w:tc>
          <w:tcPr>
            <w:tcW w:w="1644" w:type="dxa"/>
            <w:vAlign w:val="center"/>
          </w:tcPr>
          <w:p w:rsidR="00161567" w:rsidRDefault="00161567" w:rsidP="00B74B16">
            <w:pPr>
              <w:pStyle w:val="ConsPlusNormal"/>
            </w:pPr>
          </w:p>
        </w:tc>
        <w:tc>
          <w:tcPr>
            <w:tcW w:w="4242" w:type="dxa"/>
            <w:vAlign w:val="center"/>
          </w:tcPr>
          <w:p w:rsidR="00161567" w:rsidRDefault="00161567" w:rsidP="00B74B16">
            <w:pPr>
              <w:pStyle w:val="ConsPlusNormal"/>
              <w:jc w:val="right"/>
            </w:pPr>
            <w:r>
              <w:rPr>
                <w:noProof/>
                <w:position w:val="-7"/>
              </w:rPr>
              <w:drawing>
                <wp:inline distT="0" distB="0" distL="0" distR="0">
                  <wp:extent cx="898525" cy="24638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898525" cy="246380"/>
                          </a:xfrm>
                          <a:prstGeom prst="rect">
                            <a:avLst/>
                          </a:prstGeom>
                          <a:noFill/>
                          <a:ln w="9525">
                            <a:noFill/>
                            <a:miter lim="800000"/>
                            <a:headEnd/>
                            <a:tailEnd/>
                          </a:ln>
                        </pic:spPr>
                      </pic:pic>
                    </a:graphicData>
                  </a:graphic>
                </wp:inline>
              </w:drawing>
            </w:r>
            <w:r>
              <w:t>,</w:t>
            </w:r>
          </w:p>
        </w:tc>
        <w:tc>
          <w:tcPr>
            <w:tcW w:w="1587" w:type="dxa"/>
            <w:vAlign w:val="center"/>
          </w:tcPr>
          <w:p w:rsidR="00161567" w:rsidRDefault="00161567" w:rsidP="00B74B16">
            <w:pPr>
              <w:pStyle w:val="ConsPlusNormal"/>
            </w:pPr>
          </w:p>
        </w:tc>
        <w:tc>
          <w:tcPr>
            <w:tcW w:w="1385" w:type="dxa"/>
            <w:vAlign w:val="center"/>
          </w:tcPr>
          <w:p w:rsidR="00161567" w:rsidRDefault="00161567" w:rsidP="00B74B16">
            <w:pPr>
              <w:pStyle w:val="ConsPlusNormal"/>
              <w:jc w:val="right"/>
            </w:pPr>
            <w:r>
              <w:t>(10)</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r>
        <w:rPr>
          <w:i/>
          <w:iCs/>
        </w:rPr>
        <w:t>a</w:t>
      </w:r>
      <w:proofErr w:type="spellEnd"/>
      <w:r>
        <w:t xml:space="preserve"> - расстояние по горизонтали между осью полоза токоприемника электровоза и осью крайней колесной пары электровоза;</w:t>
      </w:r>
    </w:p>
    <w:p w:rsidR="00161567" w:rsidRDefault="00161567" w:rsidP="00161567">
      <w:pPr>
        <w:pStyle w:val="ConsPlusNormal"/>
        <w:spacing w:before="240"/>
        <w:ind w:firstLine="540"/>
        <w:jc w:val="both"/>
      </w:pPr>
      <w:proofErr w:type="spellStart"/>
      <w:r>
        <w:rPr>
          <w:i/>
          <w:iCs/>
        </w:rPr>
        <w:t>d</w:t>
      </w:r>
      <w:proofErr w:type="spellEnd"/>
      <w:r>
        <w:t xml:space="preserve"> - расстояние по горизонтали от изолирующего стыка до выходного или маршрутного светофора;</w:t>
      </w:r>
    </w:p>
    <w:p w:rsidR="00161567" w:rsidRDefault="00161567" w:rsidP="00161567">
      <w:pPr>
        <w:pStyle w:val="ConsPlusNormal"/>
        <w:spacing w:before="240"/>
        <w:ind w:firstLine="540"/>
        <w:jc w:val="both"/>
      </w:pPr>
      <w:proofErr w:type="spellStart"/>
      <w:r>
        <w:rPr>
          <w:i/>
          <w:iCs/>
        </w:rPr>
        <w:t>b</w:t>
      </w:r>
      <w:proofErr w:type="spellEnd"/>
      <w:r>
        <w:t xml:space="preserve"> - длина секционного изолятора;</w:t>
      </w:r>
    </w:p>
    <w:p w:rsidR="00161567" w:rsidRDefault="00161567" w:rsidP="00161567">
      <w:pPr>
        <w:pStyle w:val="ConsPlusNormal"/>
        <w:spacing w:before="240"/>
        <w:ind w:firstLine="540"/>
        <w:jc w:val="both"/>
      </w:pPr>
      <w:proofErr w:type="spellStart"/>
      <w:r>
        <w:rPr>
          <w:i/>
          <w:iCs/>
        </w:rPr>
        <w:t>f</w:t>
      </w:r>
      <w:proofErr w:type="spellEnd"/>
      <w:r>
        <w:t xml:space="preserve"> - расстояние по горизонтали между крайней точкой контактной подвески переключаемой секции контактной сети и светофором;</w:t>
      </w:r>
    </w:p>
    <w:p w:rsidR="00161567" w:rsidRDefault="00161567" w:rsidP="00161567">
      <w:pPr>
        <w:pStyle w:val="ConsPlusNormal"/>
        <w:spacing w:before="240"/>
        <w:ind w:firstLine="540"/>
        <w:jc w:val="both"/>
      </w:pPr>
      <w:r>
        <w:rPr>
          <w:i/>
          <w:iCs/>
        </w:rPr>
        <w:t>C</w:t>
      </w:r>
      <w:r>
        <w:t xml:space="preserve"> - расстояние по горизонтали между осью полоза токоприемника электровоза и осью его автосцепки.</w:t>
      </w:r>
    </w:p>
    <w:p w:rsidR="00161567" w:rsidRDefault="00161567" w:rsidP="00161567">
      <w:pPr>
        <w:pStyle w:val="ConsPlusNormal"/>
        <w:spacing w:before="240"/>
        <w:ind w:firstLine="540"/>
        <w:jc w:val="both"/>
      </w:pPr>
      <w:r>
        <w:lastRenderedPageBreak/>
        <w:t>Схема показана на рисунке 12.</w:t>
      </w:r>
    </w:p>
    <w:p w:rsidR="00161567" w:rsidRDefault="00161567" w:rsidP="00161567">
      <w:pPr>
        <w:pStyle w:val="ConsPlusNormal"/>
        <w:spacing w:before="240"/>
        <w:ind w:firstLine="540"/>
        <w:jc w:val="both"/>
      </w:pPr>
      <w:r>
        <w:t>8.19. Секционные изоляторы считают пригодными к дальнейшей эксплуатации при выполнении следующих условий:</w:t>
      </w:r>
    </w:p>
    <w:p w:rsidR="00161567" w:rsidRDefault="00161567" w:rsidP="00161567">
      <w:pPr>
        <w:pStyle w:val="ConsPlusNormal"/>
        <w:spacing w:before="240"/>
        <w:ind w:firstLine="540"/>
        <w:jc w:val="both"/>
      </w:pPr>
      <w:r>
        <w:t xml:space="preserve">воздушные зазоры в устье </w:t>
      </w:r>
      <w:proofErr w:type="spellStart"/>
      <w:r>
        <w:t>дугогасительных</w:t>
      </w:r>
      <w:proofErr w:type="spellEnd"/>
      <w:r>
        <w:t xml:space="preserve"> устройств составляют для секционных изоляторов постоянного тока (50 </w:t>
      </w:r>
      <w:r>
        <w:rPr>
          <w:noProof/>
          <w:position w:val="-2"/>
        </w:rPr>
        <w:drawing>
          <wp:inline distT="0" distB="0" distL="0" distR="0">
            <wp:extent cx="174625" cy="18288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10) мм, переменного тока (150 </w:t>
      </w:r>
      <w:r>
        <w:rPr>
          <w:noProof/>
          <w:position w:val="-2"/>
        </w:rPr>
        <w:drawing>
          <wp:inline distT="0" distB="0" distL="0" distR="0">
            <wp:extent cx="174625" cy="18288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10) мм;</w:t>
      </w:r>
    </w:p>
    <w:p w:rsidR="00161567" w:rsidRDefault="00161567" w:rsidP="00161567">
      <w:pPr>
        <w:pStyle w:val="ConsPlusNormal"/>
        <w:spacing w:before="240"/>
        <w:ind w:firstLine="540"/>
        <w:jc w:val="both"/>
      </w:pPr>
      <w:r>
        <w:t xml:space="preserve">воздушные промежутки между </w:t>
      </w:r>
      <w:proofErr w:type="spellStart"/>
      <w:r>
        <w:t>разнопотенциальными</w:t>
      </w:r>
      <w:proofErr w:type="spellEnd"/>
      <w:r>
        <w:t xml:space="preserve"> элементами составляют для секционных изоляторов постоянного тока не менее 120 мм, переменного тока не менее 200 мм;</w:t>
      </w:r>
    </w:p>
    <w:p w:rsidR="00161567" w:rsidRDefault="00161567" w:rsidP="00161567">
      <w:pPr>
        <w:pStyle w:val="ConsPlusNormal"/>
        <w:spacing w:before="240"/>
        <w:ind w:firstLine="540"/>
        <w:jc w:val="both"/>
      </w:pPr>
      <w:r>
        <w:t xml:space="preserve">выполняются условия размещения секционных изоляторов по подпунктам </w:t>
      </w:r>
      <w:hyperlink w:anchor="Par4493" w:tooltip="1) секционные изоляторы в главных путях должны быть расположены в первой трети пролета контактной сети по преимущественному направлению движения поездов по данному пути;" w:history="1">
        <w:r>
          <w:rPr>
            <w:color w:val="0000FF"/>
          </w:rPr>
          <w:t>1</w:t>
        </w:r>
      </w:hyperlink>
      <w:r>
        <w:t xml:space="preserve"> - </w:t>
      </w:r>
      <w:hyperlink w:anchor="Par4500" w:tooltip="8) отсутствуют отступления от требований к расположению электрических соединителей по пункту 2.69 настоящих Правил;" w:history="1">
        <w:r>
          <w:rPr>
            <w:color w:val="0000FF"/>
          </w:rPr>
          <w:t>8</w:t>
        </w:r>
      </w:hyperlink>
      <w:r>
        <w:t xml:space="preserve"> пункта 8.17 настоящих Правил, а у секционных изоляторов, ограничивающих переключаемые секции контактной сети станций стыкования, еще и по </w:t>
      </w:r>
      <w:hyperlink w:anchor="Par4502" w:tooltip="8.18 Секционные изоляторы, ограничивающие переключаемые секции контактной сети станций стыкования, по отношению к изолирующим стыкам и светофорам должны быть расположены таким образом, чтобы обеспечивалось выполнение следующих соотношений, м:" w:history="1">
        <w:r>
          <w:rPr>
            <w:color w:val="0000FF"/>
          </w:rPr>
          <w:t>пункту 8.18</w:t>
        </w:r>
      </w:hyperlink>
      <w:r>
        <w:t xml:space="preserve"> настоящих Правил.</w:t>
      </w:r>
    </w:p>
    <w:p w:rsidR="00161567" w:rsidRDefault="00161567" w:rsidP="00161567">
      <w:pPr>
        <w:pStyle w:val="ConsPlusNormal"/>
        <w:spacing w:before="240"/>
        <w:ind w:firstLine="540"/>
        <w:jc w:val="both"/>
      </w:pPr>
      <w:r>
        <w:t>При выявлении несоответствий воздушные зазоры и воздушные промежутки регулируют, а при невозможности выполнить регулировку секционный изолятор заменяют.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23"/>
        <w:gridCol w:w="8220"/>
        <w:gridCol w:w="340"/>
      </w:tblGrid>
      <w:tr w:rsidR="00161567" w:rsidTr="00B74B16">
        <w:tc>
          <w:tcPr>
            <w:tcW w:w="8983" w:type="dxa"/>
            <w:gridSpan w:val="3"/>
          </w:tcPr>
          <w:p w:rsidR="00161567" w:rsidRDefault="00161567" w:rsidP="00B74B16">
            <w:pPr>
              <w:pStyle w:val="ConsPlusNormal"/>
              <w:jc w:val="center"/>
            </w:pPr>
            <w:r>
              <w:rPr>
                <w:noProof/>
                <w:position w:val="-224"/>
              </w:rPr>
              <w:drawing>
                <wp:inline distT="0" distB="0" distL="0" distR="0">
                  <wp:extent cx="5215890" cy="2997835"/>
                  <wp:effectExtent l="1905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srcRect/>
                          <a:stretch>
                            <a:fillRect/>
                          </a:stretch>
                        </pic:blipFill>
                        <pic:spPr bwMode="auto">
                          <a:xfrm>
                            <a:off x="0" y="0"/>
                            <a:ext cx="5215890" cy="2997835"/>
                          </a:xfrm>
                          <a:prstGeom prst="rect">
                            <a:avLst/>
                          </a:prstGeom>
                          <a:noFill/>
                          <a:ln w="9525">
                            <a:noFill/>
                            <a:miter lim="800000"/>
                            <a:headEnd/>
                            <a:tailEnd/>
                          </a:ln>
                        </pic:spPr>
                      </pic:pic>
                    </a:graphicData>
                  </a:graphic>
                </wp:inline>
              </w:drawing>
            </w:r>
          </w:p>
        </w:tc>
      </w:tr>
      <w:tr w:rsidR="00161567" w:rsidTr="00B74B16">
        <w:tc>
          <w:tcPr>
            <w:tcW w:w="423" w:type="dxa"/>
          </w:tcPr>
          <w:p w:rsidR="00161567" w:rsidRDefault="00161567" w:rsidP="00B74B16">
            <w:pPr>
              <w:pStyle w:val="ConsPlusNormal"/>
            </w:pPr>
          </w:p>
        </w:tc>
        <w:tc>
          <w:tcPr>
            <w:tcW w:w="8220" w:type="dxa"/>
          </w:tcPr>
          <w:p w:rsidR="00161567" w:rsidRDefault="00161567" w:rsidP="00B74B16">
            <w:pPr>
              <w:pStyle w:val="ConsPlusNormal"/>
              <w:jc w:val="both"/>
            </w:pPr>
            <w:r>
              <w:rPr>
                <w:i/>
                <w:iCs/>
              </w:rPr>
              <w:t>1</w:t>
            </w:r>
            <w:r>
              <w:t xml:space="preserve"> - секционный изолятор; </w:t>
            </w:r>
            <w:r>
              <w:rPr>
                <w:i/>
                <w:iCs/>
              </w:rPr>
              <w:t>2</w:t>
            </w:r>
            <w:r>
              <w:t xml:space="preserve"> - изолирующий стык; </w:t>
            </w:r>
            <w:r>
              <w:rPr>
                <w:i/>
                <w:iCs/>
              </w:rPr>
              <w:t>3</w:t>
            </w:r>
            <w:r>
              <w:t xml:space="preserve"> - светофор; </w:t>
            </w:r>
            <w:r>
              <w:rPr>
                <w:i/>
                <w:iCs/>
              </w:rPr>
              <w:t>4</w:t>
            </w:r>
            <w:r>
              <w:t xml:space="preserve"> - электровоз с передним по ходу движения поднятым токоприемником; </w:t>
            </w:r>
            <w:r>
              <w:rPr>
                <w:i/>
                <w:iCs/>
              </w:rPr>
              <w:t>5</w:t>
            </w:r>
            <w:r>
              <w:t xml:space="preserve"> - электровоз с задним по ходу движения поднятым токоприемником. Пояснения переменным </w:t>
            </w:r>
            <w:proofErr w:type="spellStart"/>
            <w:r>
              <w:rPr>
                <w:i/>
                <w:iCs/>
              </w:rPr>
              <w:t>a</w:t>
            </w:r>
            <w:proofErr w:type="spellEnd"/>
            <w:r>
              <w:t xml:space="preserve">, </w:t>
            </w:r>
            <w:proofErr w:type="spellStart"/>
            <w:r>
              <w:rPr>
                <w:i/>
                <w:iCs/>
              </w:rPr>
              <w:t>d</w:t>
            </w:r>
            <w:proofErr w:type="spellEnd"/>
            <w:r>
              <w:t xml:space="preserve">, </w:t>
            </w:r>
            <w:proofErr w:type="spellStart"/>
            <w:r>
              <w:rPr>
                <w:i/>
                <w:iCs/>
              </w:rPr>
              <w:t>b</w:t>
            </w:r>
            <w:proofErr w:type="spellEnd"/>
            <w:r>
              <w:t xml:space="preserve">, </w:t>
            </w:r>
            <w:proofErr w:type="spellStart"/>
            <w:r>
              <w:rPr>
                <w:i/>
                <w:iCs/>
              </w:rPr>
              <w:t>f</w:t>
            </w:r>
            <w:proofErr w:type="spellEnd"/>
            <w:r>
              <w:t xml:space="preserve"> и </w:t>
            </w:r>
            <w:r>
              <w:rPr>
                <w:i/>
                <w:iCs/>
              </w:rPr>
              <w:t>C</w:t>
            </w:r>
            <w:r>
              <w:t xml:space="preserve"> даны в </w:t>
            </w:r>
            <w:hyperlink w:anchor="Par4502" w:tooltip="8.18 Секционные изоляторы, ограничивающие переключаемые секции контактной сети станций стыкования, по отношению к изолирующим стыкам и светофорам должны быть расположены таким образом, чтобы обеспечивалось выполнение следующих соотношений, м:" w:history="1">
              <w:r>
                <w:rPr>
                  <w:color w:val="0000FF"/>
                </w:rPr>
                <w:t>пункте 8.18</w:t>
              </w:r>
            </w:hyperlink>
            <w:r>
              <w:t xml:space="preserve"> настоящих Правил.</w:t>
            </w:r>
          </w:p>
        </w:tc>
        <w:tc>
          <w:tcPr>
            <w:tcW w:w="340" w:type="dxa"/>
          </w:tcPr>
          <w:p w:rsidR="00161567" w:rsidRDefault="00161567" w:rsidP="00B74B16">
            <w:pPr>
              <w:pStyle w:val="ConsPlusNormal"/>
            </w:pPr>
          </w:p>
        </w:tc>
      </w:tr>
      <w:tr w:rsidR="00161567" w:rsidTr="00B74B16">
        <w:tc>
          <w:tcPr>
            <w:tcW w:w="8983" w:type="dxa"/>
            <w:gridSpan w:val="3"/>
          </w:tcPr>
          <w:p w:rsidR="00161567" w:rsidRDefault="00161567" w:rsidP="00B74B16">
            <w:pPr>
              <w:pStyle w:val="ConsPlusNormal"/>
              <w:jc w:val="center"/>
            </w:pPr>
            <w:r>
              <w:t>Рисунок 12 - Схема, поясняющая дополнительные требования к размещению секционных изоляторов, ограничивающих переключаемые секции контактной сети станций стыкования, по отношению к изолирующим стыкам и светофорам</w:t>
            </w:r>
          </w:p>
        </w:tc>
      </w:tr>
    </w:tbl>
    <w:p w:rsidR="00161567" w:rsidRDefault="00161567" w:rsidP="00161567">
      <w:pPr>
        <w:pStyle w:val="ConsPlusNormal"/>
        <w:jc w:val="both"/>
      </w:pPr>
    </w:p>
    <w:p w:rsidR="00161567" w:rsidRDefault="00161567" w:rsidP="00161567">
      <w:pPr>
        <w:pStyle w:val="ConsPlusNormal"/>
        <w:jc w:val="center"/>
        <w:outlineLvl w:val="2"/>
      </w:pPr>
      <w:r>
        <w:rPr>
          <w:b/>
          <w:bCs/>
        </w:rPr>
        <w:t>Проверка расстояний между проводами на сопряжениях</w:t>
      </w:r>
    </w:p>
    <w:p w:rsidR="00161567" w:rsidRDefault="00161567" w:rsidP="00161567">
      <w:pPr>
        <w:pStyle w:val="ConsPlusNormal"/>
        <w:jc w:val="both"/>
      </w:pPr>
    </w:p>
    <w:p w:rsidR="00161567" w:rsidRDefault="00161567" w:rsidP="00161567">
      <w:pPr>
        <w:pStyle w:val="ConsPlusNormal"/>
        <w:ind w:firstLine="540"/>
        <w:jc w:val="both"/>
      </w:pPr>
      <w:r>
        <w:lastRenderedPageBreak/>
        <w:t>8.20. Измеряют следующие расстояния:</w:t>
      </w:r>
    </w:p>
    <w:p w:rsidR="00161567" w:rsidRDefault="00161567" w:rsidP="00161567">
      <w:pPr>
        <w:pStyle w:val="ConsPlusNormal"/>
        <w:spacing w:before="240"/>
        <w:ind w:firstLine="540"/>
        <w:jc w:val="both"/>
      </w:pPr>
      <w:r>
        <w:t>1) по горизонтали между внутренними гранями рабочих контактных проводов в переходном пролете;</w:t>
      </w:r>
    </w:p>
    <w:p w:rsidR="00161567" w:rsidRDefault="00161567" w:rsidP="00161567">
      <w:pPr>
        <w:pStyle w:val="ConsPlusNormal"/>
        <w:spacing w:before="240"/>
        <w:ind w:firstLine="540"/>
        <w:jc w:val="both"/>
      </w:pPr>
      <w:r>
        <w:t>2) по вертикали от рабочего контактного провода:</w:t>
      </w:r>
    </w:p>
    <w:p w:rsidR="00161567" w:rsidRDefault="00161567" w:rsidP="00161567">
      <w:pPr>
        <w:pStyle w:val="ConsPlusNormal"/>
        <w:spacing w:before="240"/>
        <w:ind w:firstLine="540"/>
        <w:jc w:val="both"/>
      </w:pPr>
      <w:r>
        <w:t>до нерабочего контактного провода у переходных опор;</w:t>
      </w:r>
    </w:p>
    <w:p w:rsidR="00161567" w:rsidRDefault="00161567" w:rsidP="00161567">
      <w:pPr>
        <w:pStyle w:val="ConsPlusNormal"/>
        <w:spacing w:before="240"/>
        <w:ind w:firstLine="540"/>
        <w:jc w:val="both"/>
      </w:pPr>
      <w:r>
        <w:t>до нерабочего контактного провода в начале зоны прохода токоприемника;</w:t>
      </w:r>
    </w:p>
    <w:p w:rsidR="00161567" w:rsidRDefault="00161567" w:rsidP="00161567">
      <w:pPr>
        <w:pStyle w:val="ConsPlusNormal"/>
        <w:spacing w:before="240"/>
        <w:ind w:firstLine="540"/>
        <w:jc w:val="both"/>
      </w:pPr>
      <w:r>
        <w:t xml:space="preserve">до </w:t>
      </w:r>
      <w:proofErr w:type="gramStart"/>
      <w:r>
        <w:t>нижней</w:t>
      </w:r>
      <w:proofErr w:type="gramEnd"/>
      <w:r>
        <w:t xml:space="preserve"> поверхности врезного фарфорового изолятора;</w:t>
      </w:r>
    </w:p>
    <w:p w:rsidR="00161567" w:rsidRDefault="00161567" w:rsidP="00161567">
      <w:pPr>
        <w:pStyle w:val="ConsPlusNormal"/>
        <w:spacing w:before="240"/>
        <w:ind w:firstLine="540"/>
        <w:jc w:val="both"/>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полимерного изолятора;</w:t>
      </w:r>
    </w:p>
    <w:p w:rsidR="00161567" w:rsidRDefault="00161567" w:rsidP="00161567">
      <w:pPr>
        <w:pStyle w:val="ConsPlusNormal"/>
        <w:spacing w:before="240"/>
        <w:ind w:firstLine="540"/>
        <w:jc w:val="both"/>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изолирующего элемента, допускающего взаимодействие с токоприемником;</w:t>
      </w:r>
    </w:p>
    <w:p w:rsidR="00161567" w:rsidRDefault="00161567" w:rsidP="00161567">
      <w:pPr>
        <w:pStyle w:val="ConsPlusNormal"/>
        <w:spacing w:before="240"/>
        <w:ind w:firstLine="540"/>
        <w:jc w:val="both"/>
      </w:pPr>
      <w:r>
        <w:t>3) длину зоны одновременного взаимодействия полоза токоприемника с контактными проводами разных ветвей трехпролетного сопряжения.</w:t>
      </w:r>
    </w:p>
    <w:p w:rsidR="00161567" w:rsidRDefault="00161567" w:rsidP="00161567">
      <w:pPr>
        <w:pStyle w:val="ConsPlusNormal"/>
        <w:spacing w:before="240"/>
        <w:ind w:firstLine="540"/>
        <w:jc w:val="both"/>
      </w:pPr>
      <w:r>
        <w:t>Измерения выполняют с помощью металлической линейки по ГОСТ 427-75 или рулетки по ГОСТ 7502-98.</w:t>
      </w:r>
    </w:p>
    <w:p w:rsidR="00161567" w:rsidRDefault="00161567" w:rsidP="00161567">
      <w:pPr>
        <w:pStyle w:val="ConsPlusNormal"/>
        <w:spacing w:before="240"/>
        <w:ind w:firstLine="540"/>
        <w:jc w:val="both"/>
      </w:pPr>
      <w:r>
        <w:t>8.21. Контактную сеть считают пригодной к дальнейшей эксплуатации, если расстояния, полученные в результате измерений по пункту 8.20 настоящих Правил, находятся в пределах, указанных в таблице 51.</w:t>
      </w:r>
    </w:p>
    <w:p w:rsidR="00161567" w:rsidRDefault="00161567" w:rsidP="00161567">
      <w:pPr>
        <w:pStyle w:val="ConsPlusNormal"/>
        <w:spacing w:before="240"/>
        <w:ind w:firstLine="540"/>
        <w:jc w:val="both"/>
      </w:pPr>
      <w:r>
        <w:t xml:space="preserve">В противном случае контактную подвеску сопряжений </w:t>
      </w:r>
      <w:proofErr w:type="gramStart"/>
      <w:r>
        <w:t>регулируют</w:t>
      </w:r>
      <w:proofErr w:type="gramEnd"/>
      <w:r>
        <w:t xml:space="preserve"> и измерения по пункту 8.20 настоящих Правил повторяют.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570"/>
        <w:gridCol w:w="273"/>
        <w:gridCol w:w="1825"/>
        <w:gridCol w:w="510"/>
        <w:gridCol w:w="1361"/>
        <w:gridCol w:w="1843"/>
        <w:gridCol w:w="1587"/>
      </w:tblGrid>
      <w:tr w:rsidR="00161567" w:rsidTr="00B74B16">
        <w:tc>
          <w:tcPr>
            <w:tcW w:w="8969" w:type="dxa"/>
            <w:gridSpan w:val="7"/>
          </w:tcPr>
          <w:p w:rsidR="00161567" w:rsidRDefault="00161567" w:rsidP="00B74B16">
            <w:pPr>
              <w:pStyle w:val="ConsPlusNormal"/>
              <w:jc w:val="right"/>
            </w:pPr>
            <w:r>
              <w:t>Таблица 51</w:t>
            </w:r>
          </w:p>
        </w:tc>
      </w:tr>
      <w:tr w:rsidR="00161567" w:rsidTr="00B74B16">
        <w:tc>
          <w:tcPr>
            <w:tcW w:w="8969" w:type="dxa"/>
            <w:gridSpan w:val="7"/>
          </w:tcPr>
          <w:p w:rsidR="00161567" w:rsidRDefault="00161567" w:rsidP="00B74B16">
            <w:pPr>
              <w:pStyle w:val="ConsPlusNormal"/>
              <w:jc w:val="center"/>
            </w:pPr>
            <w:r>
              <w:rPr>
                <w:b/>
                <w:bCs/>
              </w:rPr>
              <w:t>РАССТОЯНИЯ</w:t>
            </w:r>
          </w:p>
          <w:p w:rsidR="00161567" w:rsidRDefault="00161567" w:rsidP="00B74B16">
            <w:pPr>
              <w:pStyle w:val="ConsPlusNormal"/>
              <w:jc w:val="center"/>
            </w:pPr>
            <w:r>
              <w:rPr>
                <w:b/>
                <w:bCs/>
              </w:rPr>
              <w:t>между проводами на сопряжениях</w:t>
            </w:r>
          </w:p>
        </w:tc>
      </w:tr>
      <w:tr w:rsidR="00161567" w:rsidTr="00B74B16">
        <w:tc>
          <w:tcPr>
            <w:tcW w:w="8969" w:type="dxa"/>
            <w:gridSpan w:val="7"/>
            <w:tcBorders>
              <w:bottom w:val="single" w:sz="4" w:space="0" w:color="auto"/>
            </w:tcBorders>
          </w:tcPr>
          <w:p w:rsidR="00161567" w:rsidRDefault="00161567" w:rsidP="00B74B16">
            <w:pPr>
              <w:pStyle w:val="ConsPlusNormal"/>
              <w:jc w:val="right"/>
            </w:pPr>
            <w:r>
              <w:t>В миллиметрах</w:t>
            </w:r>
          </w:p>
        </w:tc>
      </w:tr>
      <w:tr w:rsidR="00161567" w:rsidTr="00B74B16">
        <w:tc>
          <w:tcPr>
            <w:tcW w:w="5539" w:type="dxa"/>
            <w:gridSpan w:val="5"/>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Расстояние и место измерения</w:t>
            </w:r>
          </w:p>
        </w:tc>
        <w:tc>
          <w:tcPr>
            <w:tcW w:w="3430"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Допустимое значение для сопряжений:</w:t>
            </w:r>
          </w:p>
        </w:tc>
      </w:tr>
      <w:tr w:rsidR="00161567" w:rsidTr="00B74B16">
        <w:tc>
          <w:tcPr>
            <w:tcW w:w="5539" w:type="dxa"/>
            <w:gridSpan w:val="5"/>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spellStart"/>
            <w:r>
              <w:t>неизолирующих</w:t>
            </w:r>
            <w:proofErr w:type="spellEnd"/>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изолирующих</w:t>
            </w:r>
          </w:p>
        </w:tc>
      </w:tr>
      <w:tr w:rsidR="00161567" w:rsidTr="00B74B16">
        <w:tc>
          <w:tcPr>
            <w:tcW w:w="4178" w:type="dxa"/>
            <w:gridSpan w:val="4"/>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1. По горизонтали между внутренними гранями рабочих контактных проводов в переходном пролете при скорости движения:</w:t>
            </w:r>
          </w:p>
        </w:tc>
        <w:tc>
          <w:tcPr>
            <w:tcW w:w="13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до 160 км/ч</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100 </w:t>
            </w:r>
            <w:r>
              <w:rPr>
                <w:noProof/>
                <w:position w:val="-2"/>
              </w:rPr>
              <w:drawing>
                <wp:inline distT="0" distB="0" distL="0" distR="0">
                  <wp:extent cx="174625" cy="18288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30</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 xml:space="preserve">550 </w:t>
            </w:r>
            <w:r>
              <w:rPr>
                <w:noProof/>
                <w:position w:val="-2"/>
              </w:rPr>
              <w:drawing>
                <wp:inline distT="0" distB="0" distL="0" distR="0">
                  <wp:extent cx="174625" cy="18288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50</w:t>
            </w:r>
            <w:r>
              <w:rPr>
                <w:vertAlign w:val="superscript"/>
              </w:rPr>
              <w:t>1)</w:t>
            </w:r>
            <w:proofErr w:type="gramEnd"/>
          </w:p>
        </w:tc>
      </w:tr>
      <w:tr w:rsidR="00161567" w:rsidTr="00B74B16">
        <w:tc>
          <w:tcPr>
            <w:tcW w:w="4178" w:type="dxa"/>
            <w:gridSpan w:val="4"/>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3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выше 160 км/ч</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100 </w:t>
            </w:r>
            <w:r>
              <w:rPr>
                <w:noProof/>
                <w:position w:val="-2"/>
              </w:rPr>
              <w:drawing>
                <wp:inline distT="0" distB="0" distL="0" distR="0">
                  <wp:extent cx="174625" cy="18288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20</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550 </w:t>
            </w:r>
            <w:r>
              <w:rPr>
                <w:noProof/>
                <w:position w:val="-2"/>
              </w:rPr>
              <w:drawing>
                <wp:inline distT="0" distB="0" distL="0" distR="0">
                  <wp:extent cx="174625" cy="18288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40</w:t>
            </w:r>
          </w:p>
        </w:tc>
      </w:tr>
      <w:tr w:rsidR="00161567" w:rsidTr="00B74B16">
        <w:tc>
          <w:tcPr>
            <w:tcW w:w="1570"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 xml:space="preserve">2. По </w:t>
            </w:r>
            <w:r>
              <w:lastRenderedPageBreak/>
              <w:t>вертикали от рабочего контактного провода:</w:t>
            </w:r>
          </w:p>
        </w:tc>
        <w:tc>
          <w:tcPr>
            <w:tcW w:w="3969"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lastRenderedPageBreak/>
              <w:t xml:space="preserve">до нерабочего контактного провода </w:t>
            </w:r>
            <w:r>
              <w:lastRenderedPageBreak/>
              <w:t>у переходных опор</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200</w:t>
            </w:r>
            <w:r>
              <w:rPr>
                <w:vertAlign w:val="superscript"/>
              </w:rPr>
              <w:t>+20</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57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969"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до нерабочего контактного провода в начале зоны прохода токоприемника</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300</w:t>
            </w:r>
            <w:r>
              <w:rPr>
                <w:vertAlign w:val="superscript"/>
              </w:rPr>
              <w:t>+20</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57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098"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до </w:t>
            </w:r>
            <w:proofErr w:type="gramStart"/>
            <w:r>
              <w:t>нижней</w:t>
            </w:r>
            <w:proofErr w:type="gramEnd"/>
            <w:r>
              <w:t xml:space="preserve"> поверхности врезного </w:t>
            </w:r>
            <w:proofErr w:type="spellStart"/>
            <w:r>
              <w:t>тарельчаторо</w:t>
            </w:r>
            <w:proofErr w:type="spellEnd"/>
            <w:r>
              <w:t xml:space="preserve"> изолятора:</w:t>
            </w:r>
          </w:p>
        </w:tc>
        <w:tc>
          <w:tcPr>
            <w:tcW w:w="187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при двух контактных проводах</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250</w:t>
            </w:r>
            <w:r>
              <w:rPr>
                <w:vertAlign w:val="superscript"/>
              </w:rPr>
              <w:t>+20</w:t>
            </w:r>
          </w:p>
        </w:tc>
      </w:tr>
      <w:tr w:rsidR="00161567" w:rsidTr="00B74B16">
        <w:tc>
          <w:tcPr>
            <w:tcW w:w="157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098"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87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при одном контактном проводе</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300</w:t>
            </w:r>
            <w:r>
              <w:rPr>
                <w:vertAlign w:val="superscript"/>
              </w:rPr>
              <w:t>+20</w:t>
            </w:r>
          </w:p>
        </w:tc>
      </w:tr>
      <w:tr w:rsidR="00161567" w:rsidTr="00B74B16">
        <w:tc>
          <w:tcPr>
            <w:tcW w:w="157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969"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полимерного изолятора</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300</w:t>
            </w:r>
            <w:r>
              <w:rPr>
                <w:vertAlign w:val="superscript"/>
              </w:rPr>
              <w:t>+20</w:t>
            </w:r>
          </w:p>
        </w:tc>
      </w:tr>
      <w:tr w:rsidR="00161567" w:rsidTr="00B74B16">
        <w:tc>
          <w:tcPr>
            <w:tcW w:w="157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969"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до </w:t>
            </w:r>
            <w:proofErr w:type="gramStart"/>
            <w:r>
              <w:t>нижней</w:t>
            </w:r>
            <w:proofErr w:type="gramEnd"/>
            <w:r>
              <w:t xml:space="preserve"> поверхности </w:t>
            </w:r>
            <w:proofErr w:type="spellStart"/>
            <w:r>
              <w:t>гладкостержневого</w:t>
            </w:r>
            <w:proofErr w:type="spellEnd"/>
            <w:r>
              <w:t xml:space="preserve"> изолирующего элемента, допускающего взаимодействие с токоприемником</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w:t>
            </w:r>
            <w:r>
              <w:rPr>
                <w:vertAlign w:val="superscript"/>
              </w:rPr>
              <w:t>+20</w:t>
            </w:r>
          </w:p>
        </w:tc>
      </w:tr>
      <w:tr w:rsidR="00161567" w:rsidTr="00B74B16">
        <w:tc>
          <w:tcPr>
            <w:tcW w:w="5539"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3. Длина зоны одновременного взаимодействия полоза токоприемника с контактными проводами разных ветвей сопряжения</w:t>
            </w:r>
          </w:p>
        </w:tc>
        <w:tc>
          <w:tcPr>
            <w:tcW w:w="184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8000</w:t>
            </w:r>
          </w:p>
          <w:p w:rsidR="00161567" w:rsidRDefault="00161567" w:rsidP="00B74B16">
            <w:pPr>
              <w:pStyle w:val="ConsPlusNormal"/>
              <w:jc w:val="center"/>
            </w:pPr>
            <w:r>
              <w:t>до 12000</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6000</w:t>
            </w:r>
          </w:p>
          <w:p w:rsidR="00161567" w:rsidRDefault="00161567" w:rsidP="00B74B16">
            <w:pPr>
              <w:pStyle w:val="ConsPlusNormal"/>
              <w:jc w:val="center"/>
            </w:pPr>
            <w:r>
              <w:t>до 12000</w:t>
            </w:r>
          </w:p>
        </w:tc>
      </w:tr>
      <w:tr w:rsidR="00161567" w:rsidTr="00B74B16">
        <w:tc>
          <w:tcPr>
            <w:tcW w:w="1843" w:type="dxa"/>
            <w:gridSpan w:val="2"/>
            <w:tcBorders>
              <w:top w:val="single" w:sz="4" w:space="0" w:color="auto"/>
            </w:tcBorders>
          </w:tcPr>
          <w:p w:rsidR="00161567" w:rsidRDefault="00161567" w:rsidP="00B74B16">
            <w:pPr>
              <w:pStyle w:val="ConsPlusNormal"/>
              <w:jc w:val="right"/>
            </w:pPr>
            <w:r>
              <w:t>Примечание:</w:t>
            </w:r>
          </w:p>
        </w:tc>
        <w:tc>
          <w:tcPr>
            <w:tcW w:w="7126" w:type="dxa"/>
            <w:gridSpan w:val="5"/>
            <w:tcBorders>
              <w:top w:val="single" w:sz="4" w:space="0" w:color="auto"/>
            </w:tcBorders>
            <w:vAlign w:val="center"/>
          </w:tcPr>
          <w:p w:rsidR="00161567" w:rsidRDefault="00161567" w:rsidP="00B74B16">
            <w:pPr>
              <w:pStyle w:val="ConsPlusNormal"/>
              <w:jc w:val="both"/>
            </w:pPr>
            <w:r>
              <w:rPr>
                <w:vertAlign w:val="superscript"/>
              </w:rPr>
              <w:t>1)</w:t>
            </w:r>
            <w:r>
              <w:t xml:space="preserve"> По ветровым отклонениям допускается на нормально замкнутых изолирующих сопряжениях: на участках постоянного тока (400 </w:t>
            </w:r>
            <w:r>
              <w:rPr>
                <w:noProof/>
                <w:position w:val="-2"/>
              </w:rPr>
              <w:drawing>
                <wp:inline distT="0" distB="0" distL="0" distR="0">
                  <wp:extent cx="174625" cy="18288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50) мм, на участках переменного тока (500 </w:t>
            </w:r>
            <w:r>
              <w:rPr>
                <w:noProof/>
                <w:position w:val="-2"/>
              </w:rPr>
              <w:drawing>
                <wp:inline distT="0" distB="0" distL="0" distR="0">
                  <wp:extent cx="174625" cy="18288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50) мм.</w:t>
            </w:r>
          </w:p>
        </w:tc>
      </w:tr>
    </w:tbl>
    <w:p w:rsidR="00161567" w:rsidRDefault="00161567" w:rsidP="00161567">
      <w:pPr>
        <w:pStyle w:val="ConsPlusNormal"/>
        <w:jc w:val="both"/>
      </w:pPr>
    </w:p>
    <w:p w:rsidR="00161567" w:rsidRDefault="00161567" w:rsidP="00161567">
      <w:pPr>
        <w:pStyle w:val="ConsPlusNormal"/>
        <w:jc w:val="center"/>
        <w:outlineLvl w:val="2"/>
      </w:pPr>
      <w:r>
        <w:rPr>
          <w:b/>
          <w:bCs/>
        </w:rPr>
        <w:t xml:space="preserve">Контроль </w:t>
      </w:r>
      <w:proofErr w:type="gramStart"/>
      <w:r>
        <w:rPr>
          <w:b/>
          <w:bCs/>
        </w:rPr>
        <w:t>исправности элементов конструкции устройства защиты</w:t>
      </w:r>
      <w:proofErr w:type="gramEnd"/>
      <w:r>
        <w:rPr>
          <w:b/>
          <w:bCs/>
        </w:rPr>
        <w:t xml:space="preserve"> от пережогов проводов электрической дугой</w:t>
      </w:r>
    </w:p>
    <w:p w:rsidR="00161567" w:rsidRDefault="00161567" w:rsidP="00161567">
      <w:pPr>
        <w:pStyle w:val="ConsPlusNormal"/>
        <w:jc w:val="both"/>
      </w:pPr>
    </w:p>
    <w:p w:rsidR="00161567" w:rsidRDefault="00161567" w:rsidP="00161567">
      <w:pPr>
        <w:pStyle w:val="ConsPlusNormal"/>
        <w:ind w:firstLine="540"/>
        <w:jc w:val="both"/>
      </w:pPr>
      <w:r>
        <w:t xml:space="preserve">8.22. Контроль </w:t>
      </w:r>
      <w:proofErr w:type="gramStart"/>
      <w:r>
        <w:t>исправности элементов конструкции устройства защиты</w:t>
      </w:r>
      <w:proofErr w:type="gramEnd"/>
      <w:r>
        <w:t xml:space="preserve"> от пережогов проводов электрической дугой выполняют только для сопряжений, оборудованных этими устройствами, в соответствии с технической документацией изготовителя устройства.</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компенсаторов</w:t>
      </w:r>
    </w:p>
    <w:p w:rsidR="00161567" w:rsidRDefault="00161567" w:rsidP="00161567">
      <w:pPr>
        <w:pStyle w:val="ConsPlusNormal"/>
        <w:jc w:val="both"/>
      </w:pPr>
    </w:p>
    <w:p w:rsidR="00161567" w:rsidRDefault="00161567" w:rsidP="00161567">
      <w:pPr>
        <w:pStyle w:val="ConsPlusNormal"/>
        <w:ind w:firstLine="540"/>
        <w:jc w:val="both"/>
      </w:pPr>
      <w:bookmarkStart w:id="147" w:name="Par4595"/>
      <w:bookmarkEnd w:id="147"/>
      <w:r>
        <w:t>8.23. К основным размерам, характеризующим техническое состояние компенсаторов, относятся:</w:t>
      </w:r>
    </w:p>
    <w:p w:rsidR="00161567" w:rsidRDefault="00161567" w:rsidP="00161567">
      <w:pPr>
        <w:pStyle w:val="ConsPlusNormal"/>
        <w:spacing w:before="240"/>
        <w:ind w:firstLine="540"/>
        <w:jc w:val="both"/>
      </w:pPr>
      <w:r>
        <w:t>высота анкеровки контактного провода;</w:t>
      </w:r>
    </w:p>
    <w:p w:rsidR="00161567" w:rsidRDefault="00161567" w:rsidP="00161567">
      <w:pPr>
        <w:pStyle w:val="ConsPlusNormal"/>
        <w:spacing w:before="240"/>
        <w:ind w:firstLine="540"/>
        <w:jc w:val="both"/>
      </w:pPr>
      <w:r>
        <w:t>расстояния от верха грузов до неподвижного ролика или от низа грузов до земли;</w:t>
      </w:r>
    </w:p>
    <w:p w:rsidR="00161567" w:rsidRDefault="00161567" w:rsidP="00161567">
      <w:pPr>
        <w:pStyle w:val="ConsPlusNormal"/>
        <w:spacing w:before="240"/>
        <w:ind w:firstLine="540"/>
        <w:jc w:val="both"/>
      </w:pPr>
      <w:r>
        <w:t>расстояния сближения.</w:t>
      </w:r>
    </w:p>
    <w:p w:rsidR="00161567" w:rsidRDefault="00161567" w:rsidP="00161567">
      <w:pPr>
        <w:pStyle w:val="ConsPlusNormal"/>
        <w:spacing w:before="240"/>
        <w:ind w:firstLine="540"/>
        <w:jc w:val="both"/>
      </w:pPr>
      <w:r>
        <w:lastRenderedPageBreak/>
        <w:t xml:space="preserve">У компенсаторов с тросами из стальных </w:t>
      </w:r>
      <w:proofErr w:type="spellStart"/>
      <w:r>
        <w:t>мелкожильных</w:t>
      </w:r>
      <w:proofErr w:type="spellEnd"/>
      <w:r>
        <w:t xml:space="preserve"> канатов диаметром от 9,5 до 11,5 мм, изготавливаемых по ГОСТ 2172-80 и ГОСТ 7668-80 торговой марки "</w:t>
      </w:r>
      <w:proofErr w:type="spellStart"/>
      <w:r>
        <w:t>Diepa</w:t>
      </w:r>
      <w:proofErr w:type="spellEnd"/>
      <w:r>
        <w:t>" (Германия), к размерам, характеризующим техническое состояние, относятся также параметры канатов.</w:t>
      </w:r>
    </w:p>
    <w:p w:rsidR="00161567" w:rsidRDefault="00161567" w:rsidP="00161567">
      <w:pPr>
        <w:pStyle w:val="ConsPlusNormal"/>
        <w:spacing w:before="240"/>
        <w:ind w:firstLine="540"/>
        <w:jc w:val="both"/>
      </w:pPr>
      <w:bookmarkStart w:id="148" w:name="Par4600"/>
      <w:bookmarkEnd w:id="148"/>
      <w:r>
        <w:t>8.24. Высоту анкеровки контактного провода измеряют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r>
        <w:t>Расстояния от верха грузов до неподвижного ролика (рисунок 13) или от низа грузов до земли измеряют рулеткой с неметаллической мерной лентой 10 м и ценой деления не более 5 мм. Не более</w:t>
      </w:r>
      <w:proofErr w:type="gramStart"/>
      <w:r>
        <w:t>,</w:t>
      </w:r>
      <w:proofErr w:type="gramEnd"/>
      <w:r>
        <w:t xml:space="preserve"> чем через 2 мин после измерения расстояния измеряют температуру окружающего воздуха термометром класса точности не выше 4,0.</w:t>
      </w:r>
    </w:p>
    <w:p w:rsidR="00161567" w:rsidRDefault="00161567" w:rsidP="00161567">
      <w:pPr>
        <w:pStyle w:val="ConsPlusNormal"/>
        <w:spacing w:before="240"/>
        <w:ind w:firstLine="540"/>
        <w:jc w:val="both"/>
      </w:pPr>
      <w:bookmarkStart w:id="149" w:name="Par4602"/>
      <w:bookmarkEnd w:id="149"/>
      <w:r>
        <w:t>8.25. У двухблочных компенсаторов измеряют расстояния сближения между неподвижным и подвижным роликами (рисунок 14).</w:t>
      </w:r>
    </w:p>
    <w:p w:rsidR="00161567" w:rsidRDefault="00161567" w:rsidP="00161567">
      <w:pPr>
        <w:pStyle w:val="ConsPlusNormal"/>
        <w:spacing w:before="240"/>
        <w:ind w:firstLine="540"/>
        <w:jc w:val="both"/>
      </w:pPr>
      <w:r>
        <w:t>У трехблочных компенсаторов измеряют расстояния сближения (рисунок 15):</w:t>
      </w:r>
    </w:p>
    <w:p w:rsidR="00161567" w:rsidRDefault="00161567" w:rsidP="00161567">
      <w:pPr>
        <w:pStyle w:val="ConsPlusNormal"/>
        <w:spacing w:before="240"/>
        <w:ind w:firstLine="540"/>
        <w:jc w:val="both"/>
      </w:pPr>
      <w:r>
        <w:t xml:space="preserve">между </w:t>
      </w:r>
      <w:proofErr w:type="gramStart"/>
      <w:r>
        <w:t>неподвижным</w:t>
      </w:r>
      <w:proofErr w:type="gramEnd"/>
      <w:r>
        <w:t xml:space="preserve"> и ближним к нему подвижным роликами;</w:t>
      </w:r>
    </w:p>
    <w:p w:rsidR="00161567" w:rsidRDefault="00161567" w:rsidP="00161567">
      <w:pPr>
        <w:pStyle w:val="ConsPlusNormal"/>
        <w:spacing w:before="240"/>
        <w:ind w:firstLine="540"/>
        <w:jc w:val="both"/>
      </w:pPr>
      <w:r>
        <w:t>между двумя подвижными роликами.</w:t>
      </w:r>
    </w:p>
    <w:p w:rsidR="00161567" w:rsidRDefault="00161567" w:rsidP="00161567">
      <w:pPr>
        <w:pStyle w:val="ConsPlusNormal"/>
        <w:spacing w:before="240"/>
        <w:ind w:firstLine="540"/>
        <w:jc w:val="both"/>
      </w:pPr>
      <w:r>
        <w:t>У блочно-полиспастных компенсаторов измеряют расстояние сближения между вторым от опоры малым неподвижным роликом и подвижным роликом (рисунок 16).</w:t>
      </w:r>
    </w:p>
    <w:p w:rsidR="00161567" w:rsidRDefault="00161567" w:rsidP="00161567">
      <w:pPr>
        <w:pStyle w:val="ConsPlusNormal"/>
        <w:spacing w:before="240"/>
        <w:ind w:firstLine="540"/>
        <w:jc w:val="both"/>
      </w:pPr>
      <w:r>
        <w:t>Расстояния сближения измеряют рулеткой с неметаллической мерной лентой 10 м и ценой деления не более 5 мм.</w:t>
      </w:r>
    </w:p>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50"/>
        <w:gridCol w:w="4025"/>
        <w:gridCol w:w="4195"/>
        <w:gridCol w:w="340"/>
      </w:tblGrid>
      <w:tr w:rsidR="00161567" w:rsidTr="00B74B16">
        <w:tc>
          <w:tcPr>
            <w:tcW w:w="4475" w:type="dxa"/>
            <w:gridSpan w:val="2"/>
            <w:vAlign w:val="center"/>
          </w:tcPr>
          <w:p w:rsidR="00161567" w:rsidRDefault="00161567" w:rsidP="00B74B16">
            <w:pPr>
              <w:pStyle w:val="ConsPlusNormal"/>
              <w:jc w:val="center"/>
            </w:pPr>
            <w:r>
              <w:rPr>
                <w:noProof/>
                <w:position w:val="-193"/>
              </w:rPr>
              <w:drawing>
                <wp:inline distT="0" distB="0" distL="0" distR="0">
                  <wp:extent cx="2584450" cy="2607945"/>
                  <wp:effectExtent l="1905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2584450" cy="2607945"/>
                          </a:xfrm>
                          <a:prstGeom prst="rect">
                            <a:avLst/>
                          </a:prstGeom>
                          <a:noFill/>
                          <a:ln w="9525">
                            <a:noFill/>
                            <a:miter lim="800000"/>
                            <a:headEnd/>
                            <a:tailEnd/>
                          </a:ln>
                        </pic:spPr>
                      </pic:pic>
                    </a:graphicData>
                  </a:graphic>
                </wp:inline>
              </w:drawing>
            </w:r>
          </w:p>
        </w:tc>
        <w:tc>
          <w:tcPr>
            <w:tcW w:w="4535" w:type="dxa"/>
            <w:gridSpan w:val="2"/>
            <w:vAlign w:val="center"/>
          </w:tcPr>
          <w:p w:rsidR="00161567" w:rsidRDefault="00161567" w:rsidP="00B74B16">
            <w:pPr>
              <w:pStyle w:val="ConsPlusNormal"/>
              <w:jc w:val="center"/>
            </w:pPr>
            <w:r>
              <w:rPr>
                <w:noProof/>
                <w:position w:val="-191"/>
              </w:rPr>
              <w:drawing>
                <wp:inline distT="0" distB="0" distL="0" distR="0">
                  <wp:extent cx="2560320" cy="25844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2560320" cy="2584450"/>
                          </a:xfrm>
                          <a:prstGeom prst="rect">
                            <a:avLst/>
                          </a:prstGeom>
                          <a:noFill/>
                          <a:ln w="9525">
                            <a:noFill/>
                            <a:miter lim="800000"/>
                            <a:headEnd/>
                            <a:tailEnd/>
                          </a:ln>
                        </pic:spPr>
                      </pic:pic>
                    </a:graphicData>
                  </a:graphic>
                </wp:inline>
              </w:drawing>
            </w:r>
          </w:p>
        </w:tc>
      </w:tr>
      <w:tr w:rsidR="00161567" w:rsidTr="00B74B16">
        <w:tc>
          <w:tcPr>
            <w:tcW w:w="4475" w:type="dxa"/>
            <w:gridSpan w:val="2"/>
            <w:vAlign w:val="center"/>
          </w:tcPr>
          <w:p w:rsidR="00161567" w:rsidRDefault="00161567" w:rsidP="00B74B16">
            <w:pPr>
              <w:pStyle w:val="ConsPlusNormal"/>
              <w:jc w:val="center"/>
            </w:pPr>
            <w:r>
              <w:t>а)</w:t>
            </w:r>
          </w:p>
        </w:tc>
        <w:tc>
          <w:tcPr>
            <w:tcW w:w="4535" w:type="dxa"/>
            <w:gridSpan w:val="2"/>
            <w:vAlign w:val="center"/>
          </w:tcPr>
          <w:p w:rsidR="00161567" w:rsidRDefault="00161567" w:rsidP="00B74B16">
            <w:pPr>
              <w:pStyle w:val="ConsPlusNormal"/>
              <w:jc w:val="center"/>
            </w:pPr>
            <w:r>
              <w:t>б)</w:t>
            </w:r>
          </w:p>
        </w:tc>
      </w:tr>
      <w:tr w:rsidR="00161567" w:rsidTr="00B74B16">
        <w:tc>
          <w:tcPr>
            <w:tcW w:w="4475" w:type="dxa"/>
            <w:gridSpan w:val="2"/>
            <w:vAlign w:val="center"/>
          </w:tcPr>
          <w:p w:rsidR="00161567" w:rsidRDefault="00161567" w:rsidP="00B74B16">
            <w:pPr>
              <w:pStyle w:val="ConsPlusNormal"/>
            </w:pPr>
          </w:p>
        </w:tc>
        <w:tc>
          <w:tcPr>
            <w:tcW w:w="4535" w:type="dxa"/>
            <w:gridSpan w:val="2"/>
            <w:vAlign w:val="center"/>
          </w:tcPr>
          <w:p w:rsidR="00161567" w:rsidRDefault="00161567" w:rsidP="00B74B16">
            <w:pPr>
              <w:pStyle w:val="ConsPlusNormal"/>
            </w:pPr>
          </w:p>
        </w:tc>
      </w:tr>
      <w:tr w:rsidR="00161567" w:rsidTr="00B74B16">
        <w:tc>
          <w:tcPr>
            <w:tcW w:w="9010" w:type="dxa"/>
            <w:gridSpan w:val="4"/>
            <w:vAlign w:val="center"/>
          </w:tcPr>
          <w:p w:rsidR="00161567" w:rsidRDefault="00161567" w:rsidP="00B74B16">
            <w:pPr>
              <w:pStyle w:val="ConsPlusNormal"/>
              <w:jc w:val="center"/>
            </w:pPr>
            <w:r>
              <w:rPr>
                <w:noProof/>
                <w:position w:val="-195"/>
              </w:rPr>
              <w:lastRenderedPageBreak/>
              <w:drawing>
                <wp:inline distT="0" distB="0" distL="0" distR="0">
                  <wp:extent cx="2607945" cy="2632075"/>
                  <wp:effectExtent l="1905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cstate="print"/>
                          <a:srcRect/>
                          <a:stretch>
                            <a:fillRect/>
                          </a:stretch>
                        </pic:blipFill>
                        <pic:spPr bwMode="auto">
                          <a:xfrm>
                            <a:off x="0" y="0"/>
                            <a:ext cx="2607945" cy="2632075"/>
                          </a:xfrm>
                          <a:prstGeom prst="rect">
                            <a:avLst/>
                          </a:prstGeom>
                          <a:noFill/>
                          <a:ln w="9525">
                            <a:noFill/>
                            <a:miter lim="800000"/>
                            <a:headEnd/>
                            <a:tailEnd/>
                          </a:ln>
                        </pic:spPr>
                      </pic:pic>
                    </a:graphicData>
                  </a:graphic>
                </wp:inline>
              </w:drawing>
            </w:r>
          </w:p>
        </w:tc>
      </w:tr>
      <w:tr w:rsidR="00161567" w:rsidTr="00B74B16">
        <w:tc>
          <w:tcPr>
            <w:tcW w:w="9010" w:type="dxa"/>
            <w:gridSpan w:val="4"/>
            <w:vAlign w:val="center"/>
          </w:tcPr>
          <w:p w:rsidR="00161567" w:rsidRDefault="00161567" w:rsidP="00B74B16">
            <w:pPr>
              <w:pStyle w:val="ConsPlusNormal"/>
              <w:jc w:val="center"/>
            </w:pPr>
            <w:r>
              <w:t>в)</w:t>
            </w:r>
          </w:p>
        </w:tc>
      </w:tr>
      <w:tr w:rsidR="00161567" w:rsidTr="00B74B16">
        <w:tc>
          <w:tcPr>
            <w:tcW w:w="450" w:type="dxa"/>
            <w:vAlign w:val="center"/>
          </w:tcPr>
          <w:p w:rsidR="00161567" w:rsidRDefault="00161567" w:rsidP="00B74B16">
            <w:pPr>
              <w:pStyle w:val="ConsPlusNormal"/>
            </w:pPr>
          </w:p>
        </w:tc>
        <w:tc>
          <w:tcPr>
            <w:tcW w:w="8220" w:type="dxa"/>
            <w:gridSpan w:val="2"/>
            <w:vAlign w:val="center"/>
          </w:tcPr>
          <w:p w:rsidR="00161567" w:rsidRDefault="00161567" w:rsidP="00B74B16">
            <w:pPr>
              <w:pStyle w:val="ConsPlusNormal"/>
              <w:jc w:val="both"/>
            </w:pPr>
            <w:r>
              <w:rPr>
                <w:i/>
                <w:iCs/>
              </w:rPr>
              <w:t>1</w:t>
            </w:r>
            <w:r>
              <w:t xml:space="preserve"> - анкерная опора, </w:t>
            </w:r>
            <w:r>
              <w:rPr>
                <w:i/>
                <w:iCs/>
              </w:rPr>
              <w:t>2</w:t>
            </w:r>
            <w:r>
              <w:t xml:space="preserve"> - грузы компенсатора, </w:t>
            </w:r>
            <w:r>
              <w:rPr>
                <w:i/>
                <w:iCs/>
              </w:rPr>
              <w:t>3</w:t>
            </w:r>
            <w:r>
              <w:t xml:space="preserve"> - неподвижные ролики, </w:t>
            </w:r>
            <w:r>
              <w:rPr>
                <w:i/>
                <w:iCs/>
              </w:rPr>
              <w:t>4</w:t>
            </w:r>
            <w:r>
              <w:t xml:space="preserve"> - подвижные ролики.</w:t>
            </w:r>
          </w:p>
          <w:p w:rsidR="00161567" w:rsidRDefault="00161567" w:rsidP="00B74B16">
            <w:pPr>
              <w:pStyle w:val="ConsPlusNormal"/>
              <w:jc w:val="both"/>
            </w:pPr>
            <w:proofErr w:type="spellStart"/>
            <w:r>
              <w:rPr>
                <w:i/>
                <w:iCs/>
              </w:rPr>
              <w:t>a</w:t>
            </w:r>
            <w:proofErr w:type="spellEnd"/>
            <w:r>
              <w:t xml:space="preserve"> - расстояние от верха грузов до неподвижного ролика;</w:t>
            </w:r>
          </w:p>
          <w:p w:rsidR="00161567" w:rsidRDefault="00161567" w:rsidP="00B74B16">
            <w:pPr>
              <w:pStyle w:val="ConsPlusNormal"/>
              <w:jc w:val="both"/>
            </w:pPr>
            <w:proofErr w:type="spellStart"/>
            <w:r>
              <w:rPr>
                <w:i/>
                <w:iCs/>
              </w:rPr>
              <w:t>b</w:t>
            </w:r>
            <w:proofErr w:type="spellEnd"/>
            <w:r>
              <w:t xml:space="preserve"> - расстояние от низа грузов до земли;</w:t>
            </w:r>
          </w:p>
          <w:p w:rsidR="00161567" w:rsidRDefault="00161567" w:rsidP="00B74B16">
            <w:pPr>
              <w:pStyle w:val="ConsPlusNormal"/>
              <w:jc w:val="both"/>
            </w:pPr>
            <w:r>
              <w:t>а) двухблочный компенсатор;</w:t>
            </w:r>
          </w:p>
          <w:p w:rsidR="00161567" w:rsidRDefault="00161567" w:rsidP="00B74B16">
            <w:pPr>
              <w:pStyle w:val="ConsPlusNormal"/>
              <w:jc w:val="both"/>
            </w:pPr>
            <w:r>
              <w:t>б) трехблочный компенсатор;</w:t>
            </w:r>
          </w:p>
          <w:p w:rsidR="00161567" w:rsidRDefault="00161567" w:rsidP="00B74B16">
            <w:pPr>
              <w:pStyle w:val="ConsPlusNormal"/>
              <w:jc w:val="both"/>
            </w:pPr>
            <w:r>
              <w:t>в) блочно-полиспастный компенсатор.</w:t>
            </w:r>
          </w:p>
        </w:tc>
        <w:tc>
          <w:tcPr>
            <w:tcW w:w="340" w:type="dxa"/>
            <w:vAlign w:val="center"/>
          </w:tcPr>
          <w:p w:rsidR="00161567" w:rsidRDefault="00161567" w:rsidP="00B74B16">
            <w:pPr>
              <w:pStyle w:val="ConsPlusNormal"/>
            </w:pPr>
          </w:p>
        </w:tc>
      </w:tr>
      <w:tr w:rsidR="00161567" w:rsidTr="00B74B16">
        <w:tc>
          <w:tcPr>
            <w:tcW w:w="9010" w:type="dxa"/>
            <w:gridSpan w:val="4"/>
            <w:vAlign w:val="center"/>
          </w:tcPr>
          <w:p w:rsidR="00161567" w:rsidRDefault="00161567" w:rsidP="00B74B16">
            <w:pPr>
              <w:pStyle w:val="ConsPlusNormal"/>
              <w:jc w:val="center"/>
            </w:pPr>
            <w:r>
              <w:t>Рисунок 13 - Расстояние от верха грузов до неподвижного ролика и от низа грузов до земли для грузовых компенсаторов различной конструкции</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272"/>
        <w:gridCol w:w="3687"/>
      </w:tblGrid>
      <w:tr w:rsidR="00161567" w:rsidTr="00B74B16">
        <w:tc>
          <w:tcPr>
            <w:tcW w:w="5272" w:type="dxa"/>
            <w:vAlign w:val="center"/>
          </w:tcPr>
          <w:p w:rsidR="00161567" w:rsidRDefault="00161567" w:rsidP="00B74B16">
            <w:pPr>
              <w:pStyle w:val="ConsPlusNormal"/>
              <w:jc w:val="center"/>
            </w:pPr>
            <w:r>
              <w:rPr>
                <w:noProof/>
                <w:position w:val="-193"/>
              </w:rPr>
              <w:drawing>
                <wp:inline distT="0" distB="0" distL="0" distR="0">
                  <wp:extent cx="2576195" cy="260794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2576195" cy="2607945"/>
                          </a:xfrm>
                          <a:prstGeom prst="rect">
                            <a:avLst/>
                          </a:prstGeom>
                          <a:noFill/>
                          <a:ln w="9525">
                            <a:noFill/>
                            <a:miter lim="800000"/>
                            <a:headEnd/>
                            <a:tailEnd/>
                          </a:ln>
                        </pic:spPr>
                      </pic:pic>
                    </a:graphicData>
                  </a:graphic>
                </wp:inline>
              </w:drawing>
            </w:r>
          </w:p>
        </w:tc>
        <w:tc>
          <w:tcPr>
            <w:tcW w:w="3687" w:type="dxa"/>
            <w:vAlign w:val="center"/>
          </w:tcPr>
          <w:p w:rsidR="00161567" w:rsidRDefault="00161567" w:rsidP="00B74B16">
            <w:pPr>
              <w:pStyle w:val="ConsPlusNormal"/>
              <w:jc w:val="both"/>
            </w:pPr>
            <w:r>
              <w:t xml:space="preserve">Позиционные обозначения элементов аналогичны </w:t>
            </w:r>
            <w:proofErr w:type="gramStart"/>
            <w:r>
              <w:t>указанным</w:t>
            </w:r>
            <w:proofErr w:type="gramEnd"/>
            <w:r>
              <w:t xml:space="preserve"> на рисунке 13.</w:t>
            </w:r>
          </w:p>
          <w:p w:rsidR="00161567" w:rsidRDefault="00161567" w:rsidP="00B74B16">
            <w:pPr>
              <w:pStyle w:val="ConsPlusNormal"/>
            </w:pPr>
          </w:p>
          <w:p w:rsidR="00161567" w:rsidRDefault="00161567" w:rsidP="00B74B16">
            <w:pPr>
              <w:pStyle w:val="ConsPlusNormal"/>
              <w:jc w:val="both"/>
            </w:pPr>
            <w:proofErr w:type="spellStart"/>
            <w:r>
              <w:rPr>
                <w:i/>
                <w:iCs/>
              </w:rPr>
              <w:t>c</w:t>
            </w:r>
            <w:proofErr w:type="spellEnd"/>
            <w:r>
              <w:t xml:space="preserve"> - расстояние сближения между неподвижным и подвижным роликами.</w:t>
            </w:r>
          </w:p>
        </w:tc>
      </w:tr>
      <w:tr w:rsidR="00161567" w:rsidTr="00B74B16">
        <w:tc>
          <w:tcPr>
            <w:tcW w:w="8959" w:type="dxa"/>
            <w:gridSpan w:val="2"/>
            <w:vAlign w:val="center"/>
          </w:tcPr>
          <w:p w:rsidR="00161567" w:rsidRDefault="00161567" w:rsidP="00B74B16">
            <w:pPr>
              <w:pStyle w:val="ConsPlusNormal"/>
              <w:jc w:val="center"/>
            </w:pPr>
            <w:r>
              <w:t>Рисунок 14</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272"/>
        <w:gridCol w:w="3687"/>
      </w:tblGrid>
      <w:tr w:rsidR="00161567" w:rsidTr="00B74B16">
        <w:tc>
          <w:tcPr>
            <w:tcW w:w="5272" w:type="dxa"/>
            <w:vAlign w:val="center"/>
          </w:tcPr>
          <w:p w:rsidR="00161567" w:rsidRDefault="00161567" w:rsidP="00B74B16">
            <w:pPr>
              <w:pStyle w:val="ConsPlusNormal"/>
              <w:jc w:val="center"/>
            </w:pPr>
            <w:r>
              <w:rPr>
                <w:noProof/>
                <w:position w:val="-193"/>
              </w:rPr>
              <w:lastRenderedPageBreak/>
              <w:drawing>
                <wp:inline distT="0" distB="0" distL="0" distR="0">
                  <wp:extent cx="2576195" cy="260794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srcRect/>
                          <a:stretch>
                            <a:fillRect/>
                          </a:stretch>
                        </pic:blipFill>
                        <pic:spPr bwMode="auto">
                          <a:xfrm>
                            <a:off x="0" y="0"/>
                            <a:ext cx="2576195" cy="2607945"/>
                          </a:xfrm>
                          <a:prstGeom prst="rect">
                            <a:avLst/>
                          </a:prstGeom>
                          <a:noFill/>
                          <a:ln w="9525">
                            <a:noFill/>
                            <a:miter lim="800000"/>
                            <a:headEnd/>
                            <a:tailEnd/>
                          </a:ln>
                        </pic:spPr>
                      </pic:pic>
                    </a:graphicData>
                  </a:graphic>
                </wp:inline>
              </w:drawing>
            </w:r>
          </w:p>
        </w:tc>
        <w:tc>
          <w:tcPr>
            <w:tcW w:w="3687" w:type="dxa"/>
            <w:vAlign w:val="center"/>
          </w:tcPr>
          <w:p w:rsidR="00161567" w:rsidRDefault="00161567" w:rsidP="00B74B16">
            <w:pPr>
              <w:pStyle w:val="ConsPlusNormal"/>
              <w:jc w:val="both"/>
            </w:pPr>
            <w:r>
              <w:t xml:space="preserve">Позиционные обозначения элементов аналогичны </w:t>
            </w:r>
            <w:proofErr w:type="gramStart"/>
            <w:r>
              <w:t>указанным</w:t>
            </w:r>
            <w:proofErr w:type="gramEnd"/>
            <w:r>
              <w:t xml:space="preserve"> на рисунке 13.</w:t>
            </w:r>
          </w:p>
          <w:p w:rsidR="00161567" w:rsidRDefault="00161567" w:rsidP="00B74B16">
            <w:pPr>
              <w:pStyle w:val="ConsPlusNormal"/>
            </w:pPr>
          </w:p>
          <w:p w:rsidR="00161567" w:rsidRDefault="00161567" w:rsidP="00B74B16">
            <w:pPr>
              <w:pStyle w:val="ConsPlusNormal"/>
              <w:jc w:val="both"/>
            </w:pPr>
            <w:proofErr w:type="spellStart"/>
            <w:r>
              <w:rPr>
                <w:i/>
                <w:iCs/>
              </w:rPr>
              <w:t>c</w:t>
            </w:r>
            <w:proofErr w:type="spellEnd"/>
            <w:r>
              <w:t xml:space="preserve"> - расстояние сближения между </w:t>
            </w:r>
            <w:proofErr w:type="gramStart"/>
            <w:r>
              <w:t>неподвижным</w:t>
            </w:r>
            <w:proofErr w:type="gramEnd"/>
            <w:r>
              <w:t xml:space="preserve"> и ближним к нему подвижным роликами;</w:t>
            </w:r>
          </w:p>
          <w:p w:rsidR="00161567" w:rsidRDefault="00161567" w:rsidP="00B74B16">
            <w:pPr>
              <w:pStyle w:val="ConsPlusNormal"/>
              <w:jc w:val="both"/>
            </w:pPr>
            <w:proofErr w:type="spellStart"/>
            <w:r>
              <w:rPr>
                <w:i/>
                <w:iCs/>
              </w:rPr>
              <w:t>d</w:t>
            </w:r>
            <w:proofErr w:type="spellEnd"/>
            <w:r>
              <w:t xml:space="preserve"> - расстояние сближения между двумя подвижными роликами.</w:t>
            </w:r>
          </w:p>
        </w:tc>
      </w:tr>
      <w:tr w:rsidR="00161567" w:rsidTr="00B74B16">
        <w:tc>
          <w:tcPr>
            <w:tcW w:w="8959" w:type="dxa"/>
            <w:gridSpan w:val="2"/>
            <w:vAlign w:val="center"/>
          </w:tcPr>
          <w:p w:rsidR="00161567" w:rsidRDefault="00161567" w:rsidP="00B74B16">
            <w:pPr>
              <w:pStyle w:val="ConsPlusNormal"/>
              <w:jc w:val="center"/>
            </w:pPr>
            <w:r>
              <w:t>Рисунок 15</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386"/>
        <w:gridCol w:w="3687"/>
      </w:tblGrid>
      <w:tr w:rsidR="00161567" w:rsidTr="00B74B16">
        <w:tc>
          <w:tcPr>
            <w:tcW w:w="5386" w:type="dxa"/>
            <w:vAlign w:val="center"/>
          </w:tcPr>
          <w:p w:rsidR="00161567" w:rsidRDefault="00161567" w:rsidP="00B74B16">
            <w:pPr>
              <w:pStyle w:val="ConsPlusNormal"/>
              <w:jc w:val="center"/>
            </w:pPr>
            <w:r>
              <w:rPr>
                <w:noProof/>
                <w:position w:val="-189"/>
              </w:rPr>
              <w:drawing>
                <wp:inline distT="0" distB="0" distL="0" distR="0">
                  <wp:extent cx="2576195" cy="25685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srcRect/>
                          <a:stretch>
                            <a:fillRect/>
                          </a:stretch>
                        </pic:blipFill>
                        <pic:spPr bwMode="auto">
                          <a:xfrm>
                            <a:off x="0" y="0"/>
                            <a:ext cx="2576195" cy="2568575"/>
                          </a:xfrm>
                          <a:prstGeom prst="rect">
                            <a:avLst/>
                          </a:prstGeom>
                          <a:noFill/>
                          <a:ln w="9525">
                            <a:noFill/>
                            <a:miter lim="800000"/>
                            <a:headEnd/>
                            <a:tailEnd/>
                          </a:ln>
                        </pic:spPr>
                      </pic:pic>
                    </a:graphicData>
                  </a:graphic>
                </wp:inline>
              </w:drawing>
            </w:r>
          </w:p>
        </w:tc>
        <w:tc>
          <w:tcPr>
            <w:tcW w:w="3687" w:type="dxa"/>
            <w:vAlign w:val="center"/>
          </w:tcPr>
          <w:p w:rsidR="00161567" w:rsidRDefault="00161567" w:rsidP="00B74B16">
            <w:pPr>
              <w:pStyle w:val="ConsPlusNormal"/>
              <w:jc w:val="both"/>
            </w:pPr>
            <w:r>
              <w:t xml:space="preserve">Позиционные обозначения элементов аналогичны </w:t>
            </w:r>
            <w:proofErr w:type="gramStart"/>
            <w:r>
              <w:t>указанным</w:t>
            </w:r>
            <w:proofErr w:type="gramEnd"/>
            <w:r>
              <w:t xml:space="preserve"> на рисунке 13.</w:t>
            </w:r>
          </w:p>
          <w:p w:rsidR="00161567" w:rsidRDefault="00161567" w:rsidP="00B74B16">
            <w:pPr>
              <w:pStyle w:val="ConsPlusNormal"/>
            </w:pPr>
          </w:p>
          <w:p w:rsidR="00161567" w:rsidRDefault="00161567" w:rsidP="00B74B16">
            <w:pPr>
              <w:pStyle w:val="ConsPlusNormal"/>
              <w:jc w:val="both"/>
            </w:pPr>
            <w:proofErr w:type="spellStart"/>
            <w:r>
              <w:rPr>
                <w:i/>
                <w:iCs/>
              </w:rPr>
              <w:t>d</w:t>
            </w:r>
            <w:proofErr w:type="spellEnd"/>
            <w:r>
              <w:t xml:space="preserve"> - расстояние сближения между вторым от опоры малым неподвижным роликом и подвижным роликом.</w:t>
            </w:r>
          </w:p>
        </w:tc>
      </w:tr>
      <w:tr w:rsidR="00161567" w:rsidTr="00B74B16">
        <w:tc>
          <w:tcPr>
            <w:tcW w:w="9073" w:type="dxa"/>
            <w:gridSpan w:val="2"/>
            <w:vAlign w:val="center"/>
          </w:tcPr>
          <w:p w:rsidR="00161567" w:rsidRDefault="00161567" w:rsidP="00B74B16">
            <w:pPr>
              <w:pStyle w:val="ConsPlusNormal"/>
              <w:jc w:val="center"/>
            </w:pPr>
            <w:r>
              <w:t>Рисунок 16</w:t>
            </w:r>
          </w:p>
        </w:tc>
      </w:tr>
    </w:tbl>
    <w:p w:rsidR="00161567" w:rsidRDefault="00161567" w:rsidP="00161567">
      <w:pPr>
        <w:pStyle w:val="ConsPlusNormal"/>
        <w:jc w:val="both"/>
      </w:pPr>
    </w:p>
    <w:p w:rsidR="00161567" w:rsidRDefault="00161567" w:rsidP="00161567">
      <w:pPr>
        <w:pStyle w:val="ConsPlusNormal"/>
        <w:ind w:firstLine="540"/>
        <w:jc w:val="both"/>
      </w:pPr>
      <w:r>
        <w:t xml:space="preserve">8.26. Высоту анкеровки контактного провода, расстояние от верха грузов до неподвижного ролика или расстояние от низа грузов до земли и расстояния сближения, полученные при измерении по пунктам </w:t>
      </w:r>
      <w:hyperlink w:anchor="Par4600" w:tooltip="8.24. Высоту анкеровки контактного провода измеряют рулеткой с неметаллической мерной лентой 10 м и ценой деления не более 5 мм." w:history="1">
        <w:r>
          <w:rPr>
            <w:color w:val="0000FF"/>
          </w:rPr>
          <w:t>8.24</w:t>
        </w:r>
      </w:hyperlink>
      <w:r>
        <w:t xml:space="preserve"> и </w:t>
      </w:r>
      <w:hyperlink w:anchor="Par4602" w:tooltip="8.25. У двухблочных компенсаторов измеряют расстояния сближения между неподвижным и подвижным роликами (рисунок 14)." w:history="1">
        <w:r>
          <w:rPr>
            <w:color w:val="0000FF"/>
          </w:rPr>
          <w:t>8.25</w:t>
        </w:r>
      </w:hyperlink>
      <w:r>
        <w:t xml:space="preserve"> настоящих Правил, сравнивают с предельно допустимыми значениями:</w:t>
      </w:r>
    </w:p>
    <w:p w:rsidR="00161567" w:rsidRDefault="00161567" w:rsidP="00161567">
      <w:pPr>
        <w:pStyle w:val="ConsPlusNormal"/>
        <w:spacing w:before="240"/>
        <w:ind w:firstLine="540"/>
        <w:jc w:val="both"/>
      </w:pPr>
      <w:r>
        <w:t>1) высота анкеровки контактного провода должна быть больше высоты подвеса контактного провода на величину:</w:t>
      </w:r>
    </w:p>
    <w:p w:rsidR="00161567" w:rsidRDefault="00161567" w:rsidP="00161567">
      <w:pPr>
        <w:pStyle w:val="ConsPlusNormal"/>
        <w:spacing w:before="240"/>
        <w:ind w:firstLine="540"/>
        <w:jc w:val="both"/>
      </w:pPr>
      <w:r>
        <w:t xml:space="preserve">от 0,50 до 0,75 м - при </w:t>
      </w:r>
      <w:proofErr w:type="gramStart"/>
      <w:r>
        <w:t>раздельной</w:t>
      </w:r>
      <w:proofErr w:type="gramEnd"/>
      <w:r>
        <w:t xml:space="preserve"> анкеровке контактного провода (контактных проводов) и несущего троса;</w:t>
      </w:r>
    </w:p>
    <w:p w:rsidR="00161567" w:rsidRDefault="00161567" w:rsidP="00161567">
      <w:pPr>
        <w:pStyle w:val="ConsPlusNormal"/>
        <w:spacing w:before="240"/>
        <w:ind w:firstLine="540"/>
        <w:jc w:val="both"/>
      </w:pPr>
      <w:r>
        <w:lastRenderedPageBreak/>
        <w:t xml:space="preserve">от 1,00 до 1,25 м - при </w:t>
      </w:r>
      <w:proofErr w:type="gramStart"/>
      <w:r>
        <w:t>совместной</w:t>
      </w:r>
      <w:proofErr w:type="gramEnd"/>
      <w:r>
        <w:t xml:space="preserve"> анкеровке контактного провода (контактных проводов) и несущего троса;</w:t>
      </w:r>
    </w:p>
    <w:p w:rsidR="00161567" w:rsidRDefault="00161567" w:rsidP="00161567">
      <w:pPr>
        <w:pStyle w:val="ConsPlusNormal"/>
        <w:spacing w:before="240"/>
        <w:ind w:firstLine="540"/>
        <w:jc w:val="both"/>
      </w:pPr>
      <w:bookmarkStart w:id="150" w:name="Par4651"/>
      <w:bookmarkEnd w:id="150"/>
      <w:proofErr w:type="gramStart"/>
      <w:r>
        <w:t>2) расстояние от верха грузов до неподвижного ролика или от низа грузов до земли определяют по графикам: для трехблочных компенсаторов - рисунок 17, для блочно-полиспастных компенсаторов - рисунок 18, для двухблочных компенсаторов расстояния от верха грузов до неподвижного ролика определяют по графику на рисунке 17 и уменьшают в 2 раза, при этом расстояние от низа грузов до земли должно быть не менее</w:t>
      </w:r>
      <w:proofErr w:type="gramEnd"/>
      <w:r>
        <w:t xml:space="preserve"> 200 мм при любом значении температуры;</w:t>
      </w:r>
    </w:p>
    <w:p w:rsidR="00161567" w:rsidRDefault="00161567" w:rsidP="00161567">
      <w:pPr>
        <w:pStyle w:val="ConsPlusNormal"/>
        <w:spacing w:before="240"/>
        <w:ind w:firstLine="540"/>
        <w:jc w:val="both"/>
      </w:pPr>
      <w:bookmarkStart w:id="151" w:name="Par4652"/>
      <w:bookmarkEnd w:id="151"/>
      <w:r>
        <w:t>3) расстояния сближения составляют:</w:t>
      </w:r>
    </w:p>
    <w:p w:rsidR="00161567" w:rsidRDefault="00161567" w:rsidP="00161567">
      <w:pPr>
        <w:pStyle w:val="ConsPlusNormal"/>
        <w:spacing w:before="240"/>
        <w:ind w:firstLine="540"/>
        <w:jc w:val="both"/>
      </w:pPr>
      <w:r>
        <w:t>у двухблочных компенсаторов между неподвижным и подвижным роликами - от 3,0 до 6,5 м;</w:t>
      </w:r>
    </w:p>
    <w:p w:rsidR="00161567" w:rsidRDefault="00161567" w:rsidP="00161567">
      <w:pPr>
        <w:pStyle w:val="ConsPlusNormal"/>
        <w:spacing w:before="240"/>
        <w:ind w:firstLine="540"/>
        <w:jc w:val="both"/>
      </w:pPr>
      <w:r>
        <w:t>у трехблочных компенсаторов между неподвижным и ближним к нему подвижным роликами - от 3,0 до 6,5 м;</w:t>
      </w:r>
    </w:p>
    <w:p w:rsidR="00161567" w:rsidRDefault="00161567" w:rsidP="00161567">
      <w:pPr>
        <w:pStyle w:val="ConsPlusNormal"/>
        <w:spacing w:before="240"/>
        <w:ind w:firstLine="540"/>
        <w:jc w:val="both"/>
      </w:pPr>
      <w:r>
        <w:t>у трехблочных компенсаторов между двумя подвижными роликами - от 1,5 до 3,5 м;</w:t>
      </w:r>
    </w:p>
    <w:p w:rsidR="00161567" w:rsidRDefault="00161567" w:rsidP="00161567">
      <w:pPr>
        <w:pStyle w:val="ConsPlusNormal"/>
        <w:spacing w:before="240"/>
        <w:ind w:firstLine="540"/>
        <w:jc w:val="both"/>
      </w:pPr>
      <w:proofErr w:type="gramStart"/>
      <w:r>
        <w:t>у блочно-полиспастных компенсаторов между вторым от опоры малым неподвижным роликом и подвижным роликом в анкеровке контактного провода и в совмещенной анкеровке контактного провода и несущего троса - от 1,5 до 3,0 м;</w:t>
      </w:r>
      <w:proofErr w:type="gramEnd"/>
    </w:p>
    <w:p w:rsidR="00161567" w:rsidRDefault="00161567" w:rsidP="00161567">
      <w:pPr>
        <w:pStyle w:val="ConsPlusNormal"/>
        <w:spacing w:before="240"/>
        <w:ind w:firstLine="540"/>
        <w:jc w:val="both"/>
      </w:pPr>
      <w:r>
        <w:t>у блочно-полиспастных компенсаторов между вторым от опоры малым неподвижным роликом и подвижным роликом в анкеровке несущего троса - от 2,0 до 3,5 м.</w:t>
      </w:r>
    </w:p>
    <w:p w:rsidR="00161567" w:rsidRDefault="00161567" w:rsidP="00161567">
      <w:pPr>
        <w:pStyle w:val="ConsPlusNormal"/>
        <w:spacing w:before="240"/>
        <w:ind w:firstLine="540"/>
        <w:jc w:val="both"/>
      </w:pPr>
      <w:proofErr w:type="gramStart"/>
      <w:r>
        <w:t>В подпункте 3 наибольшие значения расстояний сближения соответствуют максимальной температуре проводов, а наименьшие - минимальной.</w:t>
      </w:r>
      <w:proofErr w:type="gramEnd"/>
    </w:p>
    <w:p w:rsidR="00161567" w:rsidRDefault="00161567" w:rsidP="00161567">
      <w:pPr>
        <w:pStyle w:val="ConsPlusNormal"/>
        <w:spacing w:before="240"/>
        <w:ind w:firstLine="540"/>
        <w:jc w:val="both"/>
      </w:pPr>
      <w:r>
        <w:t xml:space="preserve">Компенсатор считают пригодным к дальнейшей эксплуатации, если все перечисленные расстояния находятся в допустимых пределах. В противном случае производят регулировку контактной подвески и (или) компенсатора и измерения по пунктам </w:t>
      </w:r>
      <w:hyperlink w:anchor="Par4600" w:tooltip="8.24. Высоту анкеровки контактного провода измеряют рулеткой с неметаллической мерной лентой 10 м и ценой деления не более 5 мм." w:history="1">
        <w:r>
          <w:rPr>
            <w:color w:val="0000FF"/>
          </w:rPr>
          <w:t>8.24</w:t>
        </w:r>
      </w:hyperlink>
      <w:r>
        <w:t xml:space="preserve"> и </w:t>
      </w:r>
      <w:hyperlink w:anchor="Par4602" w:tooltip="8.25. У двухблочных компенсаторов измеряют расстояния сближения между неподвижным и подвижным роликами (рисунок 14)." w:history="1">
        <w:r>
          <w:rPr>
            <w:color w:val="0000FF"/>
          </w:rPr>
          <w:t>8.25</w:t>
        </w:r>
      </w:hyperlink>
      <w:r>
        <w:t xml:space="preserve"> настоящих Правил повторяют.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40"/>
        <w:gridCol w:w="4139"/>
        <w:gridCol w:w="4252"/>
        <w:gridCol w:w="340"/>
      </w:tblGrid>
      <w:tr w:rsidR="00161567" w:rsidTr="00B74B16">
        <w:tc>
          <w:tcPr>
            <w:tcW w:w="4479" w:type="dxa"/>
            <w:gridSpan w:val="2"/>
            <w:vAlign w:val="bottom"/>
          </w:tcPr>
          <w:p w:rsidR="00161567" w:rsidRDefault="00161567" w:rsidP="00B74B16">
            <w:pPr>
              <w:pStyle w:val="ConsPlusNormal"/>
              <w:jc w:val="center"/>
            </w:pPr>
            <w:r>
              <w:rPr>
                <w:noProof/>
                <w:position w:val="-200"/>
              </w:rPr>
              <w:lastRenderedPageBreak/>
              <w:drawing>
                <wp:inline distT="0" distB="0" distL="0" distR="0">
                  <wp:extent cx="2767330" cy="26955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srcRect/>
                          <a:stretch>
                            <a:fillRect/>
                          </a:stretch>
                        </pic:blipFill>
                        <pic:spPr bwMode="auto">
                          <a:xfrm>
                            <a:off x="0" y="0"/>
                            <a:ext cx="2767330" cy="2695575"/>
                          </a:xfrm>
                          <a:prstGeom prst="rect">
                            <a:avLst/>
                          </a:prstGeom>
                          <a:noFill/>
                          <a:ln w="9525">
                            <a:noFill/>
                            <a:miter lim="800000"/>
                            <a:headEnd/>
                            <a:tailEnd/>
                          </a:ln>
                        </pic:spPr>
                      </pic:pic>
                    </a:graphicData>
                  </a:graphic>
                </wp:inline>
              </w:drawing>
            </w:r>
          </w:p>
        </w:tc>
        <w:tc>
          <w:tcPr>
            <w:tcW w:w="4592" w:type="dxa"/>
            <w:gridSpan w:val="2"/>
            <w:vAlign w:val="bottom"/>
          </w:tcPr>
          <w:p w:rsidR="00161567" w:rsidRDefault="00161567" w:rsidP="00B74B16">
            <w:pPr>
              <w:pStyle w:val="ConsPlusNormal"/>
              <w:jc w:val="center"/>
            </w:pPr>
            <w:r>
              <w:rPr>
                <w:noProof/>
                <w:position w:val="-207"/>
              </w:rPr>
              <w:drawing>
                <wp:inline distT="0" distB="0" distL="0" distR="0">
                  <wp:extent cx="2838450" cy="27908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cstate="print"/>
                          <a:srcRect/>
                          <a:stretch>
                            <a:fillRect/>
                          </a:stretch>
                        </pic:blipFill>
                        <pic:spPr bwMode="auto">
                          <a:xfrm>
                            <a:off x="0" y="0"/>
                            <a:ext cx="2838450" cy="2790825"/>
                          </a:xfrm>
                          <a:prstGeom prst="rect">
                            <a:avLst/>
                          </a:prstGeom>
                          <a:noFill/>
                          <a:ln w="9525">
                            <a:noFill/>
                            <a:miter lim="800000"/>
                            <a:headEnd/>
                            <a:tailEnd/>
                          </a:ln>
                        </pic:spPr>
                      </pic:pic>
                    </a:graphicData>
                  </a:graphic>
                </wp:inline>
              </w:drawing>
            </w:r>
          </w:p>
        </w:tc>
      </w:tr>
      <w:tr w:rsidR="00161567" w:rsidTr="00B74B16">
        <w:tc>
          <w:tcPr>
            <w:tcW w:w="4479" w:type="dxa"/>
            <w:gridSpan w:val="2"/>
            <w:vAlign w:val="center"/>
          </w:tcPr>
          <w:p w:rsidR="00161567" w:rsidRDefault="00161567" w:rsidP="00B74B16">
            <w:pPr>
              <w:pStyle w:val="ConsPlusNormal"/>
              <w:jc w:val="center"/>
            </w:pPr>
            <w:r>
              <w:t>а)</w:t>
            </w:r>
          </w:p>
        </w:tc>
        <w:tc>
          <w:tcPr>
            <w:tcW w:w="4592" w:type="dxa"/>
            <w:gridSpan w:val="2"/>
            <w:vAlign w:val="center"/>
          </w:tcPr>
          <w:p w:rsidR="00161567" w:rsidRDefault="00161567" w:rsidP="00B74B16">
            <w:pPr>
              <w:pStyle w:val="ConsPlusNormal"/>
              <w:jc w:val="center"/>
            </w:pPr>
            <w:r>
              <w:t>б)</w:t>
            </w:r>
          </w:p>
        </w:tc>
      </w:tr>
      <w:tr w:rsidR="00161567" w:rsidTr="00B74B16">
        <w:tc>
          <w:tcPr>
            <w:tcW w:w="340" w:type="dxa"/>
            <w:vAlign w:val="center"/>
          </w:tcPr>
          <w:p w:rsidR="00161567" w:rsidRDefault="00161567" w:rsidP="00B74B16">
            <w:pPr>
              <w:pStyle w:val="ConsPlusNormal"/>
            </w:pPr>
          </w:p>
        </w:tc>
        <w:tc>
          <w:tcPr>
            <w:tcW w:w="8391" w:type="dxa"/>
            <w:gridSpan w:val="2"/>
            <w:vAlign w:val="center"/>
          </w:tcPr>
          <w:p w:rsidR="00161567" w:rsidRDefault="00161567" w:rsidP="00B74B16">
            <w:pPr>
              <w:pStyle w:val="ConsPlusNormal"/>
              <w:jc w:val="both"/>
            </w:pPr>
            <w:proofErr w:type="spellStart"/>
            <w:r>
              <w:rPr>
                <w:i/>
                <w:iCs/>
              </w:rPr>
              <w:t>a</w:t>
            </w:r>
            <w:proofErr w:type="spellEnd"/>
            <w:r>
              <w:t xml:space="preserve"> - расстояние от верха грузов до неподвижного ролика, м, </w:t>
            </w:r>
            <w:proofErr w:type="spellStart"/>
            <w:r>
              <w:rPr>
                <w:i/>
                <w:iCs/>
              </w:rPr>
              <w:t>b</w:t>
            </w:r>
            <w:proofErr w:type="spellEnd"/>
            <w:r>
              <w:t xml:space="preserve"> - расстояние от низа грузов до земли, м; </w:t>
            </w:r>
            <w:proofErr w:type="spellStart"/>
            <w:r>
              <w:rPr>
                <w:i/>
                <w:iCs/>
              </w:rPr>
              <w:t>t</w:t>
            </w:r>
            <w:proofErr w:type="spellEnd"/>
            <w:r>
              <w:t xml:space="preserve"> - температура окружающего воздуха, °С, </w:t>
            </w:r>
            <w:proofErr w:type="spellStart"/>
            <w:r>
              <w:rPr>
                <w:i/>
                <w:iCs/>
              </w:rPr>
              <w:t>l</w:t>
            </w:r>
            <w:proofErr w:type="spellEnd"/>
            <w:r>
              <w:t xml:space="preserve"> - расстояние </w:t>
            </w:r>
            <w:proofErr w:type="gramStart"/>
            <w:r>
              <w:t>до</w:t>
            </w:r>
            <w:proofErr w:type="gramEnd"/>
            <w:r>
              <w:t xml:space="preserve"> средней анкеровки, м.</w:t>
            </w:r>
          </w:p>
          <w:p w:rsidR="00161567" w:rsidRDefault="00161567" w:rsidP="00B74B16">
            <w:pPr>
              <w:pStyle w:val="ConsPlusNormal"/>
              <w:jc w:val="both"/>
            </w:pPr>
            <w:r>
              <w:t>а) медные, низколегированные и бронзовые провода;</w:t>
            </w:r>
          </w:p>
          <w:p w:rsidR="00161567" w:rsidRDefault="00161567" w:rsidP="00B74B16">
            <w:pPr>
              <w:pStyle w:val="ConsPlusNormal"/>
              <w:jc w:val="both"/>
            </w:pPr>
            <w:r>
              <w:t xml:space="preserve">б) сталемедные и </w:t>
            </w:r>
            <w:proofErr w:type="spellStart"/>
            <w:r>
              <w:t>сталеалюминиевые</w:t>
            </w:r>
            <w:proofErr w:type="spellEnd"/>
            <w:r>
              <w:t xml:space="preserve"> провода.</w:t>
            </w:r>
          </w:p>
        </w:tc>
        <w:tc>
          <w:tcPr>
            <w:tcW w:w="340" w:type="dxa"/>
            <w:vAlign w:val="center"/>
          </w:tcPr>
          <w:p w:rsidR="00161567" w:rsidRDefault="00161567" w:rsidP="00B74B16">
            <w:pPr>
              <w:pStyle w:val="ConsPlusNormal"/>
            </w:pPr>
          </w:p>
        </w:tc>
      </w:tr>
      <w:tr w:rsidR="00161567" w:rsidTr="00B74B16">
        <w:tc>
          <w:tcPr>
            <w:tcW w:w="9071" w:type="dxa"/>
            <w:gridSpan w:val="4"/>
            <w:vAlign w:val="center"/>
          </w:tcPr>
          <w:p w:rsidR="00161567" w:rsidRDefault="00161567" w:rsidP="00B74B16">
            <w:pPr>
              <w:pStyle w:val="ConsPlusNormal"/>
              <w:jc w:val="center"/>
            </w:pPr>
            <w:r>
              <w:t>Рисунок 17 - График для определения расстояния от верха грузов до неподвижного ролика и от низа грузов до земли для двух- и трехблочных компенсаторов</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40"/>
        <w:gridCol w:w="4394"/>
        <w:gridCol w:w="3855"/>
        <w:gridCol w:w="340"/>
      </w:tblGrid>
      <w:tr w:rsidR="00161567" w:rsidTr="00B74B16">
        <w:tc>
          <w:tcPr>
            <w:tcW w:w="4734" w:type="dxa"/>
            <w:gridSpan w:val="2"/>
            <w:vAlign w:val="bottom"/>
          </w:tcPr>
          <w:p w:rsidR="00161567" w:rsidRDefault="00161567" w:rsidP="00B74B16">
            <w:pPr>
              <w:pStyle w:val="ConsPlusNormal"/>
              <w:jc w:val="center"/>
            </w:pPr>
            <w:r>
              <w:rPr>
                <w:noProof/>
                <w:position w:val="-165"/>
              </w:rPr>
              <w:drawing>
                <wp:inline distT="0" distB="0" distL="0" distR="0">
                  <wp:extent cx="2926080" cy="2258060"/>
                  <wp:effectExtent l="1905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cstate="print"/>
                          <a:srcRect/>
                          <a:stretch>
                            <a:fillRect/>
                          </a:stretch>
                        </pic:blipFill>
                        <pic:spPr bwMode="auto">
                          <a:xfrm>
                            <a:off x="0" y="0"/>
                            <a:ext cx="2926080" cy="2258060"/>
                          </a:xfrm>
                          <a:prstGeom prst="rect">
                            <a:avLst/>
                          </a:prstGeom>
                          <a:noFill/>
                          <a:ln w="9525">
                            <a:noFill/>
                            <a:miter lim="800000"/>
                            <a:headEnd/>
                            <a:tailEnd/>
                          </a:ln>
                        </pic:spPr>
                      </pic:pic>
                    </a:graphicData>
                  </a:graphic>
                </wp:inline>
              </w:drawing>
            </w:r>
          </w:p>
        </w:tc>
        <w:tc>
          <w:tcPr>
            <w:tcW w:w="4195" w:type="dxa"/>
            <w:gridSpan w:val="2"/>
            <w:vAlign w:val="bottom"/>
          </w:tcPr>
          <w:p w:rsidR="00161567" w:rsidRDefault="00161567" w:rsidP="00B74B16">
            <w:pPr>
              <w:pStyle w:val="ConsPlusNormal"/>
              <w:jc w:val="center"/>
            </w:pPr>
            <w:r>
              <w:rPr>
                <w:noProof/>
                <w:position w:val="-147"/>
              </w:rPr>
              <w:drawing>
                <wp:inline distT="0" distB="0" distL="0" distR="0">
                  <wp:extent cx="2584450" cy="2027555"/>
                  <wp:effectExtent l="1905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srcRect/>
                          <a:stretch>
                            <a:fillRect/>
                          </a:stretch>
                        </pic:blipFill>
                        <pic:spPr bwMode="auto">
                          <a:xfrm>
                            <a:off x="0" y="0"/>
                            <a:ext cx="2584450" cy="2027555"/>
                          </a:xfrm>
                          <a:prstGeom prst="rect">
                            <a:avLst/>
                          </a:prstGeom>
                          <a:noFill/>
                          <a:ln w="9525">
                            <a:noFill/>
                            <a:miter lim="800000"/>
                            <a:headEnd/>
                            <a:tailEnd/>
                          </a:ln>
                        </pic:spPr>
                      </pic:pic>
                    </a:graphicData>
                  </a:graphic>
                </wp:inline>
              </w:drawing>
            </w:r>
          </w:p>
        </w:tc>
      </w:tr>
      <w:tr w:rsidR="00161567" w:rsidTr="00B74B16">
        <w:tc>
          <w:tcPr>
            <w:tcW w:w="4734" w:type="dxa"/>
            <w:gridSpan w:val="2"/>
            <w:vAlign w:val="center"/>
          </w:tcPr>
          <w:p w:rsidR="00161567" w:rsidRDefault="00161567" w:rsidP="00B74B16">
            <w:pPr>
              <w:pStyle w:val="ConsPlusNormal"/>
              <w:jc w:val="center"/>
            </w:pPr>
            <w:r>
              <w:t>а)</w:t>
            </w:r>
          </w:p>
        </w:tc>
        <w:tc>
          <w:tcPr>
            <w:tcW w:w="4195" w:type="dxa"/>
            <w:gridSpan w:val="2"/>
            <w:vAlign w:val="center"/>
          </w:tcPr>
          <w:p w:rsidR="00161567" w:rsidRDefault="00161567" w:rsidP="00B74B16">
            <w:pPr>
              <w:pStyle w:val="ConsPlusNormal"/>
              <w:jc w:val="center"/>
            </w:pPr>
            <w:r>
              <w:t>б)</w:t>
            </w:r>
          </w:p>
        </w:tc>
      </w:tr>
      <w:tr w:rsidR="00161567" w:rsidTr="00B74B16">
        <w:tc>
          <w:tcPr>
            <w:tcW w:w="340" w:type="dxa"/>
            <w:vAlign w:val="center"/>
          </w:tcPr>
          <w:p w:rsidR="00161567" w:rsidRDefault="00161567" w:rsidP="00B74B16">
            <w:pPr>
              <w:pStyle w:val="ConsPlusNormal"/>
            </w:pPr>
          </w:p>
        </w:tc>
        <w:tc>
          <w:tcPr>
            <w:tcW w:w="8249" w:type="dxa"/>
            <w:gridSpan w:val="2"/>
            <w:vAlign w:val="center"/>
          </w:tcPr>
          <w:p w:rsidR="00161567" w:rsidRDefault="00161567" w:rsidP="00B74B16">
            <w:pPr>
              <w:pStyle w:val="ConsPlusNormal"/>
              <w:jc w:val="both"/>
            </w:pPr>
            <w:proofErr w:type="spellStart"/>
            <w:r>
              <w:rPr>
                <w:i/>
                <w:iCs/>
              </w:rPr>
              <w:t>a</w:t>
            </w:r>
            <w:proofErr w:type="spellEnd"/>
            <w:r>
              <w:t xml:space="preserve"> - расстояние от верха грузов до неподвижного ролика, м, </w:t>
            </w:r>
            <w:proofErr w:type="spellStart"/>
            <w:r>
              <w:rPr>
                <w:i/>
                <w:iCs/>
              </w:rPr>
              <w:t>b</w:t>
            </w:r>
            <w:proofErr w:type="spellEnd"/>
            <w:r>
              <w:t xml:space="preserve"> - расстояние от низа грузов до земли, м; </w:t>
            </w:r>
            <w:proofErr w:type="spellStart"/>
            <w:r>
              <w:rPr>
                <w:i/>
                <w:iCs/>
              </w:rPr>
              <w:t>t</w:t>
            </w:r>
            <w:proofErr w:type="spellEnd"/>
            <w:r>
              <w:t xml:space="preserve"> - температура окружающего воздуха, °С, </w:t>
            </w:r>
            <w:proofErr w:type="spellStart"/>
            <w:r>
              <w:rPr>
                <w:i/>
                <w:iCs/>
              </w:rPr>
              <w:t>l</w:t>
            </w:r>
            <w:proofErr w:type="spellEnd"/>
            <w:r>
              <w:t xml:space="preserve"> - расстояние </w:t>
            </w:r>
            <w:proofErr w:type="gramStart"/>
            <w:r>
              <w:t>до</w:t>
            </w:r>
            <w:proofErr w:type="gramEnd"/>
            <w:r>
              <w:t xml:space="preserve"> средней анкеровки, м.</w:t>
            </w:r>
          </w:p>
          <w:p w:rsidR="00161567" w:rsidRDefault="00161567" w:rsidP="00B74B16">
            <w:pPr>
              <w:pStyle w:val="ConsPlusNormal"/>
              <w:jc w:val="both"/>
            </w:pPr>
            <w:r>
              <w:lastRenderedPageBreak/>
              <w:t>а) медные, низколегированные и бронзовые провода;</w:t>
            </w:r>
          </w:p>
          <w:p w:rsidR="00161567" w:rsidRDefault="00161567" w:rsidP="00B74B16">
            <w:pPr>
              <w:pStyle w:val="ConsPlusNormal"/>
              <w:jc w:val="both"/>
            </w:pPr>
            <w:r>
              <w:t xml:space="preserve">б) сталемедные и </w:t>
            </w:r>
            <w:proofErr w:type="spellStart"/>
            <w:r>
              <w:t>сталеалюминиевые</w:t>
            </w:r>
            <w:proofErr w:type="spellEnd"/>
            <w:r>
              <w:t xml:space="preserve"> провода.</w:t>
            </w:r>
          </w:p>
        </w:tc>
        <w:tc>
          <w:tcPr>
            <w:tcW w:w="340" w:type="dxa"/>
            <w:vAlign w:val="center"/>
          </w:tcPr>
          <w:p w:rsidR="00161567" w:rsidRDefault="00161567" w:rsidP="00B74B16">
            <w:pPr>
              <w:pStyle w:val="ConsPlusNormal"/>
            </w:pPr>
          </w:p>
        </w:tc>
      </w:tr>
      <w:tr w:rsidR="00161567" w:rsidTr="00B74B16">
        <w:tc>
          <w:tcPr>
            <w:tcW w:w="8929" w:type="dxa"/>
            <w:gridSpan w:val="4"/>
            <w:vAlign w:val="center"/>
          </w:tcPr>
          <w:p w:rsidR="00161567" w:rsidRDefault="00161567" w:rsidP="00B74B16">
            <w:pPr>
              <w:pStyle w:val="ConsPlusNormal"/>
              <w:jc w:val="center"/>
            </w:pPr>
            <w:r>
              <w:lastRenderedPageBreak/>
              <w:t>Рисунок 18 - График для определения расстояния от верха грузов до неподвижного ролика и от низа грузов до земли для блочно-полиспастных компенсаторов</w:t>
            </w:r>
          </w:p>
        </w:tc>
      </w:tr>
    </w:tbl>
    <w:p w:rsidR="00161567" w:rsidRDefault="00161567" w:rsidP="00161567">
      <w:pPr>
        <w:pStyle w:val="ConsPlusNormal"/>
        <w:jc w:val="both"/>
      </w:pPr>
    </w:p>
    <w:p w:rsidR="00161567" w:rsidRDefault="00161567" w:rsidP="00161567">
      <w:pPr>
        <w:pStyle w:val="ConsPlusNormal"/>
        <w:ind w:firstLine="540"/>
        <w:jc w:val="both"/>
      </w:pPr>
      <w:r>
        <w:t xml:space="preserve">8.27. Нормы браковки стальных </w:t>
      </w:r>
      <w:proofErr w:type="spellStart"/>
      <w:r>
        <w:t>мелкожильных</w:t>
      </w:r>
      <w:proofErr w:type="spellEnd"/>
      <w:r>
        <w:t xml:space="preserve"> канатов диаметром от 9,5 до 11,5 мм, изготавливаемых по ГОСТ 2172-80 и ГОСТ 7668-80 и торговой марки "</w:t>
      </w:r>
      <w:proofErr w:type="spellStart"/>
      <w:r>
        <w:t>Diepa</w:t>
      </w:r>
      <w:proofErr w:type="spellEnd"/>
      <w:r>
        <w:t>" (Германия) - в соответствии с таблицей 52.</w:t>
      </w:r>
    </w:p>
    <w:p w:rsidR="00161567" w:rsidRDefault="00161567" w:rsidP="00161567">
      <w:pPr>
        <w:pStyle w:val="ConsPlusNormal"/>
        <w:spacing w:before="240"/>
        <w:ind w:firstLine="540"/>
        <w:jc w:val="both"/>
      </w:pPr>
      <w:r>
        <w:t>Трос марки С-70 бракуют при наличии хотя бы одной оборванной проволоки.</w:t>
      </w:r>
    </w:p>
    <w:p w:rsidR="00161567" w:rsidRDefault="00161567" w:rsidP="00161567">
      <w:pPr>
        <w:pStyle w:val="ConsPlusNormal"/>
        <w:spacing w:before="240"/>
        <w:ind w:firstLine="540"/>
        <w:jc w:val="both"/>
      </w:pPr>
      <w:r>
        <w:t xml:space="preserve">8.28. При контроле состояния компенсаторов в дополнение к </w:t>
      </w:r>
      <w:proofErr w:type="gramStart"/>
      <w:r>
        <w:t>изложенному</w:t>
      </w:r>
      <w:proofErr w:type="gramEnd"/>
      <w:r>
        <w:t xml:space="preserve"> в пунктах </w:t>
      </w:r>
      <w:hyperlink w:anchor="Par4600" w:tooltip="8.24. Высоту анкеровки контактного провода измеряют рулеткой с неметаллической мерной лентой 10 м и ценой деления не более 5 мм." w:history="1">
        <w:r>
          <w:rPr>
            <w:color w:val="0000FF"/>
          </w:rPr>
          <w:t>8.24</w:t>
        </w:r>
      </w:hyperlink>
      <w:r>
        <w:t xml:space="preserve"> и </w:t>
      </w:r>
      <w:hyperlink w:anchor="Par4602" w:tooltip="8.25. У двухблочных компенсаторов измеряют расстояния сближения между неподвижным и подвижным роликами (рисунок 14)." w:history="1">
        <w:r>
          <w:rPr>
            <w:color w:val="0000FF"/>
          </w:rPr>
          <w:t>8.25</w:t>
        </w:r>
      </w:hyperlink>
      <w:r>
        <w:t xml:space="preserve"> настоящих Правил проводят внешний осмотр роликов. При этом выявляют следующие дефекты: недостаток смазки, сколы, трещины, </w:t>
      </w:r>
      <w:proofErr w:type="spellStart"/>
      <w:r>
        <w:t>проворот</w:t>
      </w:r>
      <w:proofErr w:type="spellEnd"/>
      <w:r>
        <w:t xml:space="preserve"> болтов, отсутствие отдельных элементов крепления (шплинтов, шайб, контргаек) или их повреждение и наличие ржавых потеков из-под головок болтов. Смазку восстанавливают, при выявлении всех остальных дефектов ролик заменяют.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843"/>
        <w:gridCol w:w="4082"/>
        <w:gridCol w:w="2976"/>
      </w:tblGrid>
      <w:tr w:rsidR="00161567" w:rsidTr="00B74B16">
        <w:tc>
          <w:tcPr>
            <w:tcW w:w="8901" w:type="dxa"/>
            <w:gridSpan w:val="3"/>
          </w:tcPr>
          <w:p w:rsidR="00161567" w:rsidRDefault="00161567" w:rsidP="00B74B16">
            <w:pPr>
              <w:pStyle w:val="ConsPlusNormal"/>
              <w:jc w:val="right"/>
            </w:pPr>
            <w:r>
              <w:t>Таблица 52</w:t>
            </w:r>
          </w:p>
        </w:tc>
      </w:tr>
      <w:tr w:rsidR="00161567" w:rsidTr="00B74B16">
        <w:tc>
          <w:tcPr>
            <w:tcW w:w="8901" w:type="dxa"/>
            <w:gridSpan w:val="3"/>
            <w:tcBorders>
              <w:bottom w:val="single" w:sz="4" w:space="0" w:color="auto"/>
            </w:tcBorders>
          </w:tcPr>
          <w:p w:rsidR="00161567" w:rsidRDefault="00161567" w:rsidP="00B74B16">
            <w:pPr>
              <w:pStyle w:val="ConsPlusNormal"/>
              <w:jc w:val="center"/>
            </w:pPr>
            <w:r>
              <w:rPr>
                <w:b/>
                <w:bCs/>
              </w:rPr>
              <w:t>НОРМЫ</w:t>
            </w:r>
          </w:p>
          <w:p w:rsidR="00161567" w:rsidRDefault="00161567" w:rsidP="00B74B16">
            <w:pPr>
              <w:pStyle w:val="ConsPlusNormal"/>
              <w:jc w:val="center"/>
            </w:pPr>
            <w:r>
              <w:rPr>
                <w:b/>
                <w:bCs/>
              </w:rPr>
              <w:t xml:space="preserve">браковки стальных </w:t>
            </w:r>
            <w:proofErr w:type="spellStart"/>
            <w:r>
              <w:rPr>
                <w:b/>
                <w:bCs/>
              </w:rPr>
              <w:t>мелкожильных</w:t>
            </w:r>
            <w:proofErr w:type="spellEnd"/>
            <w:r>
              <w:rPr>
                <w:b/>
                <w:bCs/>
              </w:rPr>
              <w:t xml:space="preserve"> канатов диаметром от 9,5 до 11,5 мм, изготавливаемых по ГОСТ 2172-80 и ГОСТ 7668-80 и торговой марки "</w:t>
            </w:r>
            <w:proofErr w:type="spellStart"/>
            <w:r>
              <w:rPr>
                <w:b/>
                <w:bCs/>
              </w:rPr>
              <w:t>Diepa</w:t>
            </w:r>
            <w:proofErr w:type="spellEnd"/>
            <w:r>
              <w:rPr>
                <w:b/>
                <w:bCs/>
              </w:rPr>
              <w:t>" (Германия)</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Наименование показателя</w:t>
            </w:r>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Предельно допустимое значение или браковочный критерий</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Обрыв проволок в наружных прядях на длине 6 диаметров каната</w:t>
            </w:r>
            <w:proofErr w:type="gramStart"/>
            <w:r>
              <w:rPr>
                <w:vertAlign w:val="superscript"/>
              </w:rPr>
              <w:t>1</w:t>
            </w:r>
            <w:proofErr w:type="gramEnd"/>
            <w:r>
              <w:rPr>
                <w:vertAlign w:val="superscript"/>
              </w:rPr>
              <w:t>)</w:t>
            </w:r>
            <w:r>
              <w:t>, не более, шт.</w:t>
            </w:r>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Обрыв проволок в наружных прядях на длине 30 диаметров каната</w:t>
            </w:r>
            <w:proofErr w:type="gramStart"/>
            <w:r>
              <w:rPr>
                <w:vertAlign w:val="superscript"/>
              </w:rPr>
              <w:t>1</w:t>
            </w:r>
            <w:proofErr w:type="gramEnd"/>
            <w:r>
              <w:rPr>
                <w:vertAlign w:val="superscript"/>
              </w:rPr>
              <w:t>)</w:t>
            </w:r>
            <w:r>
              <w:t xml:space="preserve"> не более, шт.</w:t>
            </w:r>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Обрыв пряди</w:t>
            </w:r>
            <w:proofErr w:type="gramStart"/>
            <w:r>
              <w:rPr>
                <w:vertAlign w:val="superscript"/>
              </w:rPr>
              <w:t>2</w:t>
            </w:r>
            <w:proofErr w:type="gramEnd"/>
            <w:r>
              <w:rPr>
                <w:vertAlign w:val="superscript"/>
              </w:rPr>
              <w:t>)</w:t>
            </w:r>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допускается</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roofErr w:type="gramStart"/>
            <w:r>
              <w:t>Местное уменьшение или увеличение диаметра каната, не более</w:t>
            </w:r>
            <w:r>
              <w:rPr>
                <w:vertAlign w:val="superscript"/>
              </w:rPr>
              <w:t>3)</w:t>
            </w:r>
            <w:proofErr w:type="gramEnd"/>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Температурные повреждения (изменения цвета, оплавления жил) при перекрытии изоляции, воздействии разрядов молний</w:t>
            </w:r>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допускается</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 xml:space="preserve">Раздавливание, выдавливание, </w:t>
            </w:r>
            <w:proofErr w:type="spellStart"/>
            <w:r>
              <w:t>расплетение</w:t>
            </w:r>
            <w:proofErr w:type="spellEnd"/>
            <w:r>
              <w:t>, отслоение прядей каната</w:t>
            </w:r>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допускается</w:t>
            </w:r>
          </w:p>
        </w:tc>
      </w:tr>
      <w:tr w:rsidR="00161567" w:rsidTr="00B74B16">
        <w:tc>
          <w:tcPr>
            <w:tcW w:w="59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lastRenderedPageBreak/>
              <w:t>Залом (изгиб) каната</w:t>
            </w:r>
          </w:p>
        </w:tc>
        <w:tc>
          <w:tcPr>
            <w:tcW w:w="29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допускается</w:t>
            </w:r>
          </w:p>
        </w:tc>
      </w:tr>
      <w:tr w:rsidR="00161567" w:rsidTr="00B74B16">
        <w:tc>
          <w:tcPr>
            <w:tcW w:w="1843" w:type="dxa"/>
            <w:tcBorders>
              <w:top w:val="single" w:sz="4" w:space="0" w:color="auto"/>
            </w:tcBorders>
          </w:tcPr>
          <w:p w:rsidR="00161567" w:rsidRDefault="00161567" w:rsidP="00B74B16">
            <w:pPr>
              <w:pStyle w:val="ConsPlusNormal"/>
              <w:jc w:val="right"/>
            </w:pPr>
            <w:r>
              <w:t>Примечания:</w:t>
            </w:r>
          </w:p>
        </w:tc>
        <w:tc>
          <w:tcPr>
            <w:tcW w:w="7058" w:type="dxa"/>
            <w:gridSpan w:val="2"/>
            <w:tcBorders>
              <w:top w:val="single" w:sz="4" w:space="0" w:color="auto"/>
            </w:tcBorders>
          </w:tcPr>
          <w:p w:rsidR="00161567" w:rsidRDefault="00161567" w:rsidP="00B74B16">
            <w:pPr>
              <w:pStyle w:val="ConsPlusNormal"/>
              <w:jc w:val="both"/>
            </w:pPr>
            <w:r>
              <w:rPr>
                <w:vertAlign w:val="superscript"/>
              </w:rPr>
              <w:t>1)</w:t>
            </w:r>
            <w:r>
              <w:t xml:space="preserve"> Например, для каната диаметром 9,5 мм длина 6 диаметров составляет 9,5x6=57 мм.</w:t>
            </w:r>
          </w:p>
          <w:p w:rsidR="00161567" w:rsidRDefault="00161567" w:rsidP="00B74B16">
            <w:pPr>
              <w:pStyle w:val="ConsPlusNormal"/>
              <w:jc w:val="both"/>
            </w:pPr>
            <w:r>
              <w:rPr>
                <w:vertAlign w:val="superscript"/>
              </w:rPr>
              <w:t>2)</w:t>
            </w:r>
            <w:r>
              <w:t xml:space="preserve"> Канат изготавливается из нескольких прядей (не менее 7), которые свиваются из отдельных проволок.</w:t>
            </w:r>
          </w:p>
          <w:p w:rsidR="00161567" w:rsidRDefault="00161567" w:rsidP="00B74B16">
            <w:pPr>
              <w:pStyle w:val="ConsPlusNormal"/>
              <w:jc w:val="both"/>
            </w:pPr>
            <w:r>
              <w:rPr>
                <w:vertAlign w:val="superscript"/>
              </w:rPr>
              <w:t>3)</w:t>
            </w:r>
            <w:r>
              <w:t xml:space="preserve"> Диаметр каната определяется как среднее из двух значений, измеренных перпендикулярно друг другу (замеры выполняются при визуальном обнаружении местного изменения диаметра).</w:t>
            </w:r>
          </w:p>
        </w:tc>
      </w:tr>
    </w:tbl>
    <w:p w:rsidR="00161567" w:rsidRDefault="00161567" w:rsidP="00161567">
      <w:pPr>
        <w:pStyle w:val="ConsPlusNormal"/>
        <w:jc w:val="both"/>
      </w:pPr>
    </w:p>
    <w:p w:rsidR="00161567" w:rsidRDefault="00161567" w:rsidP="00161567">
      <w:pPr>
        <w:pStyle w:val="ConsPlusNormal"/>
        <w:ind w:firstLine="540"/>
        <w:jc w:val="both"/>
      </w:pPr>
      <w:bookmarkStart w:id="152" w:name="Par4711"/>
      <w:bookmarkEnd w:id="152"/>
      <w:r>
        <w:t xml:space="preserve">8.29. </w:t>
      </w:r>
      <w:proofErr w:type="gramStart"/>
      <w:r>
        <w:t xml:space="preserve">При монтаже компенсатора в случае замены контактного провода на новый расстояние от низа грузов до земли, полученное в соответствии с </w:t>
      </w:r>
      <w:hyperlink w:anchor="Par4651" w:tooltip="2) расстояние от верха грузов до неподвижного ролика или от низа грузов до земли определяют по графикам: для трехблочных компенсаторов - рисунок 17, для блочно-полиспастных компенсаторов - рисунок 18, для двухблочных компенсаторов расстояния от верха грузов до" w:history="1">
        <w:r>
          <w:rPr>
            <w:color w:val="0000FF"/>
          </w:rPr>
          <w:t>подпунктом 2</w:t>
        </w:r>
      </w:hyperlink>
      <w:r>
        <w:t xml:space="preserve"> пункта 8.26 настоящих Правил, увеличивают на расстояние, учитывающее вытяжку провода, исходя из расчета 0,06% длины провода от компенсатора до средней анкеровки, умноженное на коэффициент передачи (0,12% при двухблочном компенсаторе, 0,18% при блочно-полиспастном компенсаторе и 0,24% при трехблочном компенсаторе).</w:t>
      </w:r>
      <w:proofErr w:type="gramEnd"/>
    </w:p>
    <w:p w:rsidR="00161567" w:rsidRDefault="00161567" w:rsidP="00161567">
      <w:pPr>
        <w:pStyle w:val="ConsPlusNormal"/>
        <w:jc w:val="both"/>
      </w:pPr>
    </w:p>
    <w:p w:rsidR="00161567" w:rsidRDefault="00161567" w:rsidP="00161567">
      <w:pPr>
        <w:pStyle w:val="ConsPlusNormal"/>
        <w:jc w:val="center"/>
        <w:outlineLvl w:val="2"/>
      </w:pPr>
      <w:r>
        <w:rPr>
          <w:b/>
          <w:bCs/>
        </w:rPr>
        <w:t>Проверка основных размеров, характеризующих техническое состояние гибких поперечин</w:t>
      </w:r>
    </w:p>
    <w:p w:rsidR="00161567" w:rsidRDefault="00161567" w:rsidP="00161567">
      <w:pPr>
        <w:pStyle w:val="ConsPlusNormal"/>
        <w:jc w:val="both"/>
      </w:pPr>
    </w:p>
    <w:p w:rsidR="00161567" w:rsidRDefault="00161567" w:rsidP="00161567">
      <w:pPr>
        <w:pStyle w:val="ConsPlusNormal"/>
        <w:ind w:firstLine="540"/>
        <w:jc w:val="both"/>
      </w:pPr>
      <w:bookmarkStart w:id="153" w:name="Par4715"/>
      <w:bookmarkEnd w:id="153"/>
      <w:r>
        <w:t>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ценой деления не более 5 мм.</w:t>
      </w:r>
    </w:p>
    <w:p w:rsidR="00161567" w:rsidRDefault="00161567" w:rsidP="00161567">
      <w:pPr>
        <w:pStyle w:val="ConsPlusNormal"/>
        <w:spacing w:before="240"/>
        <w:ind w:firstLine="540"/>
        <w:jc w:val="both"/>
      </w:pPr>
      <w:r>
        <w:t xml:space="preserve">8.31. Стрелу провеса поперечно-несущего троса </w:t>
      </w:r>
      <w:proofErr w:type="spellStart"/>
      <w:r>
        <w:rPr>
          <w:i/>
          <w:iCs/>
        </w:rPr>
        <w:t>l</w:t>
      </w:r>
      <w:proofErr w:type="spellEnd"/>
      <w:r>
        <w:t>, м,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824"/>
        <w:gridCol w:w="1225"/>
      </w:tblGrid>
      <w:tr w:rsidR="00161567" w:rsidTr="00B74B16">
        <w:tc>
          <w:tcPr>
            <w:tcW w:w="7824" w:type="dxa"/>
          </w:tcPr>
          <w:p w:rsidR="00161567" w:rsidRDefault="00161567" w:rsidP="00B74B16">
            <w:pPr>
              <w:pStyle w:val="ConsPlusNormal"/>
              <w:jc w:val="center"/>
            </w:pPr>
            <w:proofErr w:type="spellStart"/>
            <w:r>
              <w:rPr>
                <w:i/>
                <w:iCs/>
              </w:rPr>
              <w:t>l</w:t>
            </w:r>
            <w:proofErr w:type="spellEnd"/>
            <w:r>
              <w:t xml:space="preserve"> = </w:t>
            </w:r>
            <w:r>
              <w:rPr>
                <w:i/>
                <w:iCs/>
              </w:rPr>
              <w:t>Н</w:t>
            </w:r>
            <w:r>
              <w:t xml:space="preserve"> - </w:t>
            </w:r>
            <w:proofErr w:type="spellStart"/>
            <w:proofErr w:type="gramStart"/>
            <w:r>
              <w:rPr>
                <w:i/>
                <w:iCs/>
              </w:rPr>
              <w:t>l</w:t>
            </w:r>
            <w:proofErr w:type="gramEnd"/>
            <w:r>
              <w:rPr>
                <w:vertAlign w:val="subscript"/>
              </w:rPr>
              <w:t>нт</w:t>
            </w:r>
            <w:proofErr w:type="spellEnd"/>
            <w:r>
              <w:t>,</w:t>
            </w:r>
          </w:p>
        </w:tc>
        <w:tc>
          <w:tcPr>
            <w:tcW w:w="1225" w:type="dxa"/>
            <w:vAlign w:val="center"/>
          </w:tcPr>
          <w:p w:rsidR="00161567" w:rsidRDefault="00161567" w:rsidP="00B74B16">
            <w:pPr>
              <w:pStyle w:val="ConsPlusNormal"/>
              <w:jc w:val="right"/>
            </w:pPr>
            <w:r>
              <w:t>(11)</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r>
        <w:rPr>
          <w:i/>
          <w:iCs/>
        </w:rPr>
        <w:t>H</w:t>
      </w:r>
      <w:r>
        <w:t xml:space="preserve"> - высота подвеса поперечно-несущего троса на опорах гибкой поперечины, </w:t>
      </w:r>
      <w:proofErr w:type="gramStart"/>
      <w:r>
        <w:t>м</w:t>
      </w:r>
      <w:proofErr w:type="gramEnd"/>
      <w:r>
        <w:t>;</w:t>
      </w:r>
    </w:p>
    <w:p w:rsidR="00161567" w:rsidRDefault="00161567" w:rsidP="00161567">
      <w:pPr>
        <w:pStyle w:val="ConsPlusNormal"/>
        <w:spacing w:before="240"/>
        <w:ind w:firstLine="540"/>
        <w:jc w:val="both"/>
      </w:pPr>
      <w:proofErr w:type="spellStart"/>
      <w:r>
        <w:rPr>
          <w:i/>
          <w:iCs/>
        </w:rPr>
        <w:t>l</w:t>
      </w:r>
      <w:r>
        <w:rPr>
          <w:vertAlign w:val="subscript"/>
        </w:rPr>
        <w:t>нт</w:t>
      </w:r>
      <w:proofErr w:type="spellEnd"/>
      <w:r>
        <w:t xml:space="preserve"> - расстояние от нижней точки поперечно-несущего троса до поверхности земляного полотна, </w:t>
      </w:r>
      <w:proofErr w:type="gramStart"/>
      <w:r>
        <w:t>м</w:t>
      </w:r>
      <w:proofErr w:type="gramEnd"/>
      <w:r>
        <w:t xml:space="preserve">, полученное при измерении по </w:t>
      </w:r>
      <w:hyperlink w:anchor="Par4715" w:tooltip="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 w:history="1">
        <w:r>
          <w:rPr>
            <w:color w:val="0000FF"/>
          </w:rPr>
          <w:t>пункту 8.30</w:t>
        </w:r>
      </w:hyperlink>
      <w:r>
        <w:t xml:space="preserve"> настоящих Правил.</w:t>
      </w:r>
    </w:p>
    <w:p w:rsidR="00161567" w:rsidRDefault="00161567" w:rsidP="00161567">
      <w:pPr>
        <w:pStyle w:val="ConsPlusNormal"/>
        <w:spacing w:before="240"/>
        <w:ind w:firstLine="540"/>
        <w:jc w:val="both"/>
      </w:pPr>
      <w:r>
        <w:t xml:space="preserve">Относительную стрелу провеса поперечно-несущего троса </w:t>
      </w:r>
      <w:proofErr w:type="spellStart"/>
      <w:proofErr w:type="gramStart"/>
      <w:r>
        <w:rPr>
          <w:i/>
          <w:iCs/>
        </w:rPr>
        <w:t>l</w:t>
      </w:r>
      <w:proofErr w:type="gramEnd"/>
      <w:r>
        <w:rPr>
          <w:vertAlign w:val="subscript"/>
        </w:rPr>
        <w:t>отн</w:t>
      </w:r>
      <w:proofErr w:type="spellEnd"/>
      <w:r>
        <w:t xml:space="preserve">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767"/>
        <w:gridCol w:w="1225"/>
      </w:tblGrid>
      <w:tr w:rsidR="00161567" w:rsidTr="00B74B16">
        <w:tc>
          <w:tcPr>
            <w:tcW w:w="7767" w:type="dxa"/>
            <w:vAlign w:val="center"/>
          </w:tcPr>
          <w:p w:rsidR="00161567" w:rsidRDefault="00161567" w:rsidP="00B74B16">
            <w:pPr>
              <w:pStyle w:val="ConsPlusNormal"/>
              <w:jc w:val="center"/>
            </w:pPr>
            <w:r>
              <w:rPr>
                <w:noProof/>
                <w:position w:val="-28"/>
              </w:rPr>
              <w:drawing>
                <wp:inline distT="0" distB="0" distL="0" distR="0">
                  <wp:extent cx="779145" cy="51689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srcRect/>
                          <a:stretch>
                            <a:fillRect/>
                          </a:stretch>
                        </pic:blipFill>
                        <pic:spPr bwMode="auto">
                          <a:xfrm>
                            <a:off x="0" y="0"/>
                            <a:ext cx="779145" cy="516890"/>
                          </a:xfrm>
                          <a:prstGeom prst="rect">
                            <a:avLst/>
                          </a:prstGeom>
                          <a:noFill/>
                          <a:ln w="9525">
                            <a:noFill/>
                            <a:miter lim="800000"/>
                            <a:headEnd/>
                            <a:tailEnd/>
                          </a:ln>
                        </pic:spPr>
                      </pic:pic>
                    </a:graphicData>
                  </a:graphic>
                </wp:inline>
              </w:drawing>
            </w:r>
            <w:r>
              <w:t>,</w:t>
            </w:r>
          </w:p>
        </w:tc>
        <w:tc>
          <w:tcPr>
            <w:tcW w:w="1225" w:type="dxa"/>
            <w:vAlign w:val="center"/>
          </w:tcPr>
          <w:p w:rsidR="00161567" w:rsidRDefault="00161567" w:rsidP="00B74B16">
            <w:pPr>
              <w:pStyle w:val="ConsPlusNormal"/>
              <w:jc w:val="right"/>
            </w:pPr>
            <w:r>
              <w:t>(12)</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r>
        <w:rPr>
          <w:i/>
          <w:iCs/>
        </w:rPr>
        <w:t>L</w:t>
      </w:r>
      <w:r>
        <w:rPr>
          <w:vertAlign w:val="subscript"/>
        </w:rPr>
        <w:t>пр</w:t>
      </w:r>
      <w:proofErr w:type="spellEnd"/>
      <w:r>
        <w:t xml:space="preserve"> - длина пролета гибкой поперечины, </w:t>
      </w:r>
      <w:proofErr w:type="gramStart"/>
      <w:r>
        <w:t>м</w:t>
      </w:r>
      <w:proofErr w:type="gramEnd"/>
      <w:r>
        <w:t>.</w:t>
      </w:r>
    </w:p>
    <w:p w:rsidR="00161567" w:rsidRDefault="00161567" w:rsidP="00161567">
      <w:pPr>
        <w:pStyle w:val="ConsPlusNormal"/>
        <w:spacing w:before="240"/>
        <w:ind w:firstLine="540"/>
        <w:jc w:val="both"/>
      </w:pPr>
      <w:r>
        <w:t>8.32. Гибкую поперечину считают пригодной к дальнейшей эксплуатации, если:</w:t>
      </w:r>
    </w:p>
    <w:p w:rsidR="00161567" w:rsidRDefault="00161567" w:rsidP="00161567">
      <w:pPr>
        <w:pStyle w:val="ConsPlusNormal"/>
        <w:spacing w:before="240"/>
        <w:ind w:firstLine="540"/>
        <w:jc w:val="both"/>
      </w:pPr>
      <w:r>
        <w:t xml:space="preserve">относительная стрела провеса поперечно-несущего троса, полученная по </w:t>
      </w:r>
      <w:hyperlink w:anchor="Par4715" w:tooltip="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 w:history="1">
        <w:r>
          <w:rPr>
            <w:color w:val="0000FF"/>
          </w:rPr>
          <w:t>пункту 8.30</w:t>
        </w:r>
      </w:hyperlink>
      <w:r>
        <w:t xml:space="preserve"> (формула (12)) настоящих Правил, составляет не менее 0,10;</w:t>
      </w:r>
    </w:p>
    <w:p w:rsidR="00161567" w:rsidRDefault="00161567" w:rsidP="00161567">
      <w:pPr>
        <w:pStyle w:val="ConsPlusNormal"/>
        <w:spacing w:before="240"/>
        <w:ind w:firstLine="540"/>
        <w:jc w:val="both"/>
      </w:pPr>
      <w:r>
        <w:lastRenderedPageBreak/>
        <w:t xml:space="preserve">расстояние от нижней точки поперечно-несущего троса до верхнего фиксирующего троса, полученное при измерении по </w:t>
      </w:r>
      <w:hyperlink w:anchor="Par4715" w:tooltip="8.30. Расстояние от нижней точки поперечно-несущего троса до поверхности земляного полотна, а также до верхнего фиксирующего троса гибкой поперечины измеряют в наиболее холодный период с использованием отвеса и рулетки с неметаллической мерной лентой 10 м и це" w:history="1">
        <w:r>
          <w:rPr>
            <w:color w:val="0000FF"/>
          </w:rPr>
          <w:t>пункту 8.30</w:t>
        </w:r>
      </w:hyperlink>
      <w:r>
        <w:t xml:space="preserve"> настоящих Правил, составляет не менее 0,30 м.</w:t>
      </w:r>
    </w:p>
    <w:p w:rsidR="00161567" w:rsidRDefault="00161567" w:rsidP="00161567">
      <w:pPr>
        <w:pStyle w:val="ConsPlusNormal"/>
        <w:spacing w:before="240"/>
        <w:ind w:firstLine="540"/>
        <w:jc w:val="both"/>
      </w:pPr>
      <w:r>
        <w:t>В противном случае поперечно-несущий трос регулируют, а при невозможности отрегулировать - заменяют трос и (или) опоры гибкой поперечины.</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расстояния между проводом направляющей линии поездной радиосвязи и опорами</w:t>
      </w:r>
    </w:p>
    <w:p w:rsidR="00161567" w:rsidRDefault="00161567" w:rsidP="00161567">
      <w:pPr>
        <w:pStyle w:val="ConsPlusNormal"/>
        <w:jc w:val="both"/>
      </w:pPr>
    </w:p>
    <w:p w:rsidR="00161567" w:rsidRDefault="00161567" w:rsidP="00161567">
      <w:pPr>
        <w:pStyle w:val="ConsPlusNormal"/>
        <w:ind w:firstLine="540"/>
        <w:jc w:val="both"/>
      </w:pPr>
      <w:bookmarkStart w:id="154" w:name="Par4736"/>
      <w:bookmarkEnd w:id="154"/>
      <w:r>
        <w:t>8.33. Расстояние между проводом направляющей линии и опорой измеряют рулетки с неметаллической мерной лентой 10 м и ценой деления не более 5 мм.</w:t>
      </w:r>
    </w:p>
    <w:p w:rsidR="00161567" w:rsidRDefault="00161567" w:rsidP="00161567">
      <w:pPr>
        <w:pStyle w:val="ConsPlusNormal"/>
        <w:spacing w:before="240"/>
        <w:ind w:firstLine="540"/>
        <w:jc w:val="both"/>
      </w:pPr>
      <w:bookmarkStart w:id="155" w:name="Par4737"/>
      <w:bookmarkEnd w:id="155"/>
      <w:r>
        <w:t>8.34. Направляющую линию поездной радиосвязи считают пригодной к дальнейшей эксплуатации, если расстояние между проводом направляющей линии и опорой, полученное при измерении по пункту 8.33 настоящих Правил, составляет не менее 400 мм. В противном случае производят замену кронштейна направляющей линии поездной радиосвязи или регулировку его положения на опоре, после чего измерение по пункту 8.33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арматуры</w:t>
      </w:r>
    </w:p>
    <w:p w:rsidR="00161567" w:rsidRDefault="00161567" w:rsidP="00161567">
      <w:pPr>
        <w:pStyle w:val="ConsPlusNormal"/>
        <w:jc w:val="both"/>
      </w:pPr>
    </w:p>
    <w:p w:rsidR="00161567" w:rsidRDefault="00161567" w:rsidP="00161567">
      <w:pPr>
        <w:pStyle w:val="ConsPlusNormal"/>
        <w:ind w:firstLine="540"/>
        <w:jc w:val="both"/>
      </w:pPr>
      <w:bookmarkStart w:id="156" w:name="Par4741"/>
      <w:bookmarkEnd w:id="156"/>
      <w:r>
        <w:t>8.35. При контроле состояния арматуры проводят:</w:t>
      </w:r>
    </w:p>
    <w:p w:rsidR="00161567" w:rsidRDefault="00161567" w:rsidP="00161567">
      <w:pPr>
        <w:pStyle w:val="ConsPlusNormal"/>
        <w:spacing w:before="240"/>
        <w:ind w:firstLine="540"/>
        <w:jc w:val="both"/>
      </w:pPr>
      <w:r>
        <w:t>внешний осмотр;</w:t>
      </w:r>
    </w:p>
    <w:p w:rsidR="00161567" w:rsidRDefault="00161567" w:rsidP="00161567">
      <w:pPr>
        <w:pStyle w:val="ConsPlusNormal"/>
        <w:spacing w:before="240"/>
        <w:ind w:firstLine="540"/>
        <w:jc w:val="both"/>
      </w:pPr>
      <w:r>
        <w:t>проверку момента затяжки резьбовых соединений.</w:t>
      </w:r>
    </w:p>
    <w:p w:rsidR="00161567" w:rsidRDefault="00161567" w:rsidP="00161567">
      <w:pPr>
        <w:pStyle w:val="ConsPlusNormal"/>
        <w:spacing w:before="240"/>
        <w:ind w:firstLine="540"/>
        <w:jc w:val="both"/>
      </w:pPr>
      <w:proofErr w:type="gramStart"/>
      <w:r>
        <w:t>Для арматуры, установленной на контактном проводе, в дополнение к указанному выше проверяют отсутствие возможности удара токоприемником по рисунку 19.</w:t>
      </w:r>
      <w:proofErr w:type="gramEnd"/>
    </w:p>
    <w:p w:rsidR="00161567" w:rsidRDefault="00161567" w:rsidP="00161567">
      <w:pPr>
        <w:pStyle w:val="ConsPlusNormal"/>
        <w:spacing w:before="240"/>
        <w:ind w:firstLine="540"/>
        <w:jc w:val="both"/>
      </w:pPr>
      <w:r>
        <w:t xml:space="preserve">8.36. </w:t>
      </w:r>
      <w:proofErr w:type="gramStart"/>
      <w:r>
        <w:t xml:space="preserve">При внешнем осмотре выявляют следующие дефекты: трещины, сползание или проворачивание проводов и (или) соединяемых деталей, </w:t>
      </w:r>
      <w:proofErr w:type="spellStart"/>
      <w:r>
        <w:t>проворот</w:t>
      </w:r>
      <w:proofErr w:type="spellEnd"/>
      <w:r>
        <w:t xml:space="preserve"> болтов, отсутствие отдельных элементов (шплинтов, штифтов, шайб, контргаек) или их повреждение, наличие ржавых потеков из-под головок болтов, изменение цвета в результате нагрева током.</w:t>
      </w:r>
      <w:proofErr w:type="gramEnd"/>
      <w:r>
        <w:t xml:space="preserve"> При выявлении хотя бы одного из перечисленных дефектов элемент арматуры заменяют.</w:t>
      </w:r>
    </w:p>
    <w:p w:rsidR="00161567" w:rsidRDefault="00161567" w:rsidP="00161567">
      <w:pPr>
        <w:pStyle w:val="ConsPlusNormal"/>
        <w:spacing w:before="240"/>
        <w:ind w:firstLine="540"/>
        <w:jc w:val="both"/>
      </w:pPr>
      <w:bookmarkStart w:id="157" w:name="Par4746"/>
      <w:bookmarkEnd w:id="157"/>
      <w:r>
        <w:t xml:space="preserve">8.37. Проверку момента затяжки резьбовых соединений производят </w:t>
      </w:r>
      <w:proofErr w:type="spellStart"/>
      <w:r>
        <w:t>тарировочным</w:t>
      </w:r>
      <w:proofErr w:type="spellEnd"/>
      <w:r>
        <w:t xml:space="preserve"> ключом. Номинальные моменты затяжки составляют: для болтов М8 - 15 Н·м, М10 - 20 Н·м, М12 - 40 Н·м, М14 - 60 Н·м.</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161567" w:rsidTr="00B74B16">
        <w:tc>
          <w:tcPr>
            <w:tcW w:w="9071" w:type="dxa"/>
          </w:tcPr>
          <w:p w:rsidR="00161567" w:rsidRDefault="00161567" w:rsidP="00B74B16">
            <w:pPr>
              <w:pStyle w:val="ConsPlusNormal"/>
              <w:jc w:val="center"/>
            </w:pPr>
            <w:r>
              <w:rPr>
                <w:noProof/>
                <w:position w:val="-191"/>
              </w:rPr>
              <w:lastRenderedPageBreak/>
              <w:drawing>
                <wp:inline distT="0" distB="0" distL="0" distR="0">
                  <wp:extent cx="4341495" cy="2576195"/>
                  <wp:effectExtent l="19050" t="0" r="190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cstate="print"/>
                          <a:srcRect/>
                          <a:stretch>
                            <a:fillRect/>
                          </a:stretch>
                        </pic:blipFill>
                        <pic:spPr bwMode="auto">
                          <a:xfrm>
                            <a:off x="0" y="0"/>
                            <a:ext cx="4341495" cy="2576195"/>
                          </a:xfrm>
                          <a:prstGeom prst="rect">
                            <a:avLst/>
                          </a:prstGeom>
                          <a:noFill/>
                          <a:ln w="9525">
                            <a:noFill/>
                            <a:miter lim="800000"/>
                            <a:headEnd/>
                            <a:tailEnd/>
                          </a:ln>
                        </pic:spPr>
                      </pic:pic>
                    </a:graphicData>
                  </a:graphic>
                </wp:inline>
              </w:drawing>
            </w:r>
          </w:p>
        </w:tc>
      </w:tr>
      <w:tr w:rsidR="00161567" w:rsidTr="00B74B16">
        <w:tc>
          <w:tcPr>
            <w:tcW w:w="9071" w:type="dxa"/>
          </w:tcPr>
          <w:p w:rsidR="00161567" w:rsidRDefault="00161567" w:rsidP="00B74B16">
            <w:pPr>
              <w:pStyle w:val="ConsPlusNormal"/>
              <w:jc w:val="center"/>
            </w:pPr>
            <w:r>
              <w:t>Рисунок 19 - Расположение арматуры, установленной на контактном проводе, исключающее возможность удара токоприемником</w:t>
            </w:r>
          </w:p>
        </w:tc>
      </w:tr>
    </w:tbl>
    <w:p w:rsidR="00161567" w:rsidRDefault="00161567" w:rsidP="00161567">
      <w:pPr>
        <w:pStyle w:val="ConsPlusNormal"/>
        <w:jc w:val="both"/>
      </w:pPr>
    </w:p>
    <w:p w:rsidR="00161567" w:rsidRDefault="00161567" w:rsidP="00161567">
      <w:pPr>
        <w:pStyle w:val="ConsPlusNormal"/>
        <w:jc w:val="center"/>
        <w:outlineLvl w:val="1"/>
      </w:pPr>
      <w:r>
        <w:rPr>
          <w:b/>
          <w:bCs/>
        </w:rPr>
        <w:t>9. Текущий ремонт воздушных линий электропередачи</w:t>
      </w:r>
      <w:r>
        <w:t xml:space="preserve"> &lt;5&gt;</w:t>
      </w:r>
    </w:p>
    <w:p w:rsidR="00161567" w:rsidRDefault="00161567" w:rsidP="00161567">
      <w:pPr>
        <w:pStyle w:val="ConsPlusNormal"/>
        <w:jc w:val="both"/>
      </w:pPr>
    </w:p>
    <w:p w:rsidR="00161567" w:rsidRDefault="00161567" w:rsidP="00161567">
      <w:pPr>
        <w:pStyle w:val="ConsPlusNormal"/>
        <w:ind w:firstLine="540"/>
        <w:jc w:val="both"/>
      </w:pPr>
      <w:r>
        <w:t>--------------------------------</w:t>
      </w:r>
    </w:p>
    <w:p w:rsidR="00161567" w:rsidRDefault="00161567" w:rsidP="00161567">
      <w:pPr>
        <w:pStyle w:val="ConsPlusNormal"/>
        <w:spacing w:before="240"/>
        <w:ind w:firstLine="540"/>
        <w:jc w:val="both"/>
      </w:pPr>
      <w:r>
        <w:t>&lt;5&gt; Положения настоящего раздела распространяются воздушные линии электропередачи на напряжение от 0,23 до 220 кВ независимо от их назначения, в том числе на воздушные участки линий электропередачи комбинированной конструкции (состоящих из кабельных и воздушных участков).</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bookmarkStart w:id="158" w:name="Par4758"/>
      <w:bookmarkEnd w:id="158"/>
      <w:r>
        <w:t>9.1. При текущем ремонте выполняют:</w:t>
      </w:r>
    </w:p>
    <w:p w:rsidR="00161567" w:rsidRDefault="00161567" w:rsidP="00161567">
      <w:pPr>
        <w:pStyle w:val="ConsPlusNormal"/>
        <w:spacing w:before="240"/>
        <w:ind w:firstLine="540"/>
        <w:jc w:val="both"/>
      </w:pPr>
      <w:r>
        <w:t>проверку размеров, характеризующих техническое состояние линий электропередачи (расстояний от находящихся под напряжением проводов до опор, заземленных конструкций и поверхности земли, а также до проводов других линий электропередачи);</w:t>
      </w:r>
    </w:p>
    <w:p w:rsidR="00161567" w:rsidRDefault="00161567" w:rsidP="00161567">
      <w:pPr>
        <w:pStyle w:val="ConsPlusNormal"/>
        <w:spacing w:before="240"/>
        <w:ind w:firstLine="540"/>
        <w:jc w:val="both"/>
      </w:pPr>
      <w:r>
        <w:t xml:space="preserve">проверку отклонения оси опор от вертикали (в порядке, изложенном в </w:t>
      </w:r>
      <w:hyperlink w:anchor="Par2599" w:tooltip="7.5. Для проверки габарита опор контактной сети, питающих, отсасывающих и шунтирующих линий, линий электропередачи, прожекторных мачт и порталов наружного освещения рулеткой по ГОСТ 7502-98 измеряют наименьшее расстояние от внутренней грани головки ближайшего " w:history="1">
        <w:r>
          <w:rPr>
            <w:color w:val="0000FF"/>
          </w:rPr>
          <w:t>пункте 7.5</w:t>
        </w:r>
      </w:hyperlink>
      <w:r>
        <w:t xml:space="preserve"> настоящих Правил);</w:t>
      </w:r>
    </w:p>
    <w:p w:rsidR="00161567" w:rsidRDefault="00161567" w:rsidP="00161567">
      <w:pPr>
        <w:pStyle w:val="ConsPlusNormal"/>
        <w:spacing w:before="240"/>
        <w:ind w:firstLine="540"/>
        <w:jc w:val="both"/>
      </w:pPr>
      <w:r>
        <w:t>контроль целостности проволок многопроволочных неизолированных проводов и покрытий изолированных и защищенных проводов;</w:t>
      </w:r>
    </w:p>
    <w:p w:rsidR="00161567" w:rsidRDefault="00161567" w:rsidP="00161567">
      <w:pPr>
        <w:pStyle w:val="ConsPlusNormal"/>
        <w:spacing w:before="240"/>
        <w:ind w:firstLine="540"/>
        <w:jc w:val="both"/>
      </w:pPr>
      <w:r>
        <w:t xml:space="preserve">контроль состояния изоляторов (в порядке, аналогичном </w:t>
      </w:r>
      <w:proofErr w:type="gramStart"/>
      <w:r>
        <w:t>установленному</w:t>
      </w:r>
      <w:proofErr w:type="gramEnd"/>
      <w:r>
        <w:t xml:space="preserve"> в пунктах </w:t>
      </w:r>
      <w:hyperlink w:anchor="Par4404" w:tooltip="8.8. В ходе контроля состояния изоляторов выполняют очистку поверхности изоляционной части изолятора, внешний осмотр арматуры и изоляционной части изолятора, контроль соблюдения требований к размещению изолятора." w:history="1">
        <w:r>
          <w:rPr>
            <w:color w:val="0000FF"/>
          </w:rPr>
          <w:t>8.8</w:t>
        </w:r>
      </w:hyperlink>
      <w:r>
        <w:t xml:space="preserve"> - </w:t>
      </w:r>
      <w:hyperlink w:anchor="Par4414" w:tooltip="8.11. При контроле соблюдения требований к размещению изолятора проводят:" w:history="1">
        <w:r>
          <w:rPr>
            <w:color w:val="0000FF"/>
          </w:rPr>
          <w:t>8.11</w:t>
        </w:r>
      </w:hyperlink>
      <w:r>
        <w:t xml:space="preserve"> настоящих Правил);</w:t>
      </w:r>
    </w:p>
    <w:p w:rsidR="00161567" w:rsidRDefault="00161567" w:rsidP="00161567">
      <w:pPr>
        <w:pStyle w:val="ConsPlusNormal"/>
        <w:spacing w:before="240"/>
        <w:ind w:firstLine="540"/>
        <w:jc w:val="both"/>
      </w:pPr>
      <w:r>
        <w:t xml:space="preserve">проверку расстояния между проводом направляющей линии поездной радиосвязи и опорами (в порядке, аналогичном </w:t>
      </w:r>
      <w:proofErr w:type="gramStart"/>
      <w:r>
        <w:t>установленному</w:t>
      </w:r>
      <w:proofErr w:type="gramEnd"/>
      <w:r>
        <w:t xml:space="preserve"> в пунктах </w:t>
      </w:r>
      <w:hyperlink w:anchor="Par4736" w:tooltip="8.33. Расстояние между проводом направляющей линии и опорой измеряют рулетки с неметаллической мерной лентой 10 м и ценой деления не более 5 мм." w:history="1">
        <w:r>
          <w:rPr>
            <w:color w:val="0000FF"/>
          </w:rPr>
          <w:t>8.33</w:t>
        </w:r>
      </w:hyperlink>
      <w:r>
        <w:t xml:space="preserve"> и </w:t>
      </w:r>
      <w:hyperlink w:anchor="Par4737" w:tooltip="8.34. Направляющую линию поездной радиосвязи считают пригодной к дальнейшей эксплуатации, если расстояние между проводом направляющей линии и опорой, полученное при измерении по пункту 8.33 настоящих Правил, составляет не менее 400 мм. В противном случае произ" w:history="1">
        <w:r>
          <w:rPr>
            <w:color w:val="0000FF"/>
          </w:rPr>
          <w:t>8.34</w:t>
        </w:r>
      </w:hyperlink>
      <w:r>
        <w:t xml:space="preserve"> настоящих Правил);</w:t>
      </w:r>
    </w:p>
    <w:p w:rsidR="00161567" w:rsidRDefault="00161567" w:rsidP="00161567">
      <w:pPr>
        <w:pStyle w:val="ConsPlusNormal"/>
        <w:spacing w:before="240"/>
        <w:ind w:firstLine="540"/>
        <w:jc w:val="both"/>
      </w:pPr>
      <w:r>
        <w:lastRenderedPageBreak/>
        <w:t>контроль состояния кронштейнов и металлических свайных фундаментов (в порядке, установленном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"РЖД" 19 декабря 2008 г.);</w:t>
      </w:r>
    </w:p>
    <w:p w:rsidR="00161567" w:rsidRDefault="00161567" w:rsidP="00161567">
      <w:pPr>
        <w:pStyle w:val="ConsPlusNormal"/>
        <w:spacing w:before="240"/>
        <w:ind w:firstLine="540"/>
        <w:jc w:val="both"/>
      </w:pPr>
      <w:r>
        <w:t xml:space="preserve">контроль состояния арматуры (в порядке, аналогичном </w:t>
      </w:r>
      <w:proofErr w:type="gramStart"/>
      <w:r>
        <w:t>установленному</w:t>
      </w:r>
      <w:proofErr w:type="gramEnd"/>
      <w:r>
        <w:t xml:space="preserve"> в пунктах </w:t>
      </w:r>
      <w:hyperlink w:anchor="Par4741" w:tooltip="8.35. При контроле состояния арматуры проводят:" w:history="1">
        <w:r>
          <w:rPr>
            <w:color w:val="0000FF"/>
          </w:rPr>
          <w:t>8.35</w:t>
        </w:r>
      </w:hyperlink>
      <w:r>
        <w:t xml:space="preserve"> - </w:t>
      </w:r>
      <w:hyperlink w:anchor="Par4746" w:tooltip="8.37. Проверку момента затяжки резьбовых соединений производят тарировочным ключом. Номинальные моменты затяжки составляют: для болтов М8 - 15 Н·м, М10 - 20 Н·м, М12 - 40 Н·м, М14 - 60 Н·м." w:history="1">
        <w:r>
          <w:rPr>
            <w:color w:val="0000FF"/>
          </w:rPr>
          <w:t>8.37</w:t>
        </w:r>
      </w:hyperlink>
      <w:r>
        <w:t xml:space="preserve"> настоящих Правил);</w:t>
      </w:r>
    </w:p>
    <w:p w:rsidR="00161567" w:rsidRDefault="00161567" w:rsidP="00161567">
      <w:pPr>
        <w:pStyle w:val="ConsPlusNormal"/>
        <w:spacing w:before="240"/>
        <w:ind w:firstLine="540"/>
        <w:jc w:val="both"/>
      </w:pPr>
      <w:r>
        <w:t xml:space="preserve">контроль состояния металлических опор на железобетонных </w:t>
      </w:r>
      <w:proofErr w:type="spellStart"/>
      <w:r>
        <w:t>подножниках</w:t>
      </w:r>
      <w:proofErr w:type="spellEnd"/>
      <w:r>
        <w:t xml:space="preserve"> или фундаментах;</w:t>
      </w:r>
    </w:p>
    <w:p w:rsidR="00161567" w:rsidRDefault="00161567" w:rsidP="00161567">
      <w:pPr>
        <w:pStyle w:val="ConsPlusNormal"/>
        <w:spacing w:before="240"/>
        <w:ind w:firstLine="540"/>
        <w:jc w:val="both"/>
      </w:pPr>
      <w:r>
        <w:t>контроль степени загнивания деревянных опор и деревянных траверс железобетонных и металлических опор;</w:t>
      </w:r>
    </w:p>
    <w:p w:rsidR="00161567" w:rsidRDefault="00161567" w:rsidP="00161567">
      <w:pPr>
        <w:pStyle w:val="ConsPlusNormal"/>
        <w:spacing w:before="240"/>
        <w:ind w:firstLine="540"/>
        <w:jc w:val="both"/>
      </w:pPr>
      <w:r>
        <w:t>контроль состояния и подтяжку бандажей и резьбовых соединений элементов конструкции опор;</w:t>
      </w:r>
    </w:p>
    <w:p w:rsidR="00161567" w:rsidRDefault="00161567" w:rsidP="00161567">
      <w:pPr>
        <w:pStyle w:val="ConsPlusNormal"/>
        <w:spacing w:before="240"/>
        <w:ind w:firstLine="540"/>
        <w:jc w:val="both"/>
      </w:pPr>
      <w:r>
        <w:t>измерение ширины просеки и высоты деревьев и кустарников под проводами, вырубку деревьев, угрожающих падением на провода, и формирование крон деревьев, ветви которых приближаются к проводам на недопустимое расстояние (у линий электропередачи, выполненных изолированным или защищенным проводам - касаются проводов).</w:t>
      </w:r>
    </w:p>
    <w:p w:rsidR="00161567" w:rsidRDefault="00161567" w:rsidP="00161567">
      <w:pPr>
        <w:pStyle w:val="ConsPlusNormal"/>
        <w:spacing w:before="240"/>
        <w:ind w:firstLine="540"/>
        <w:jc w:val="both"/>
      </w:pPr>
      <w:r>
        <w:t>На воздушных линиях электропередачи, выполненных защищенным проводом по самостоятельным железобетонным или металлическим опорам и не оборудованных длинно-искровыми разрядниками в районах с продолжительностью гроз 20 ч в год и более, в дополнение к указанным выше технологическим операциям выполняют монтаж длинно-искровых разрядников.</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5.3).</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размеров, характеризующих техническое состояние линий электропередачи</w:t>
      </w:r>
    </w:p>
    <w:p w:rsidR="00161567" w:rsidRDefault="00161567" w:rsidP="00161567">
      <w:pPr>
        <w:pStyle w:val="ConsPlusNormal"/>
        <w:jc w:val="both"/>
      </w:pPr>
    </w:p>
    <w:p w:rsidR="00161567" w:rsidRDefault="00161567" w:rsidP="00161567">
      <w:pPr>
        <w:pStyle w:val="ConsPlusNormal"/>
        <w:ind w:firstLine="540"/>
        <w:jc w:val="both"/>
      </w:pPr>
      <w:bookmarkStart w:id="159" w:name="Par4775"/>
      <w:bookmarkEnd w:id="159"/>
      <w:r>
        <w:t>9.2. Расстояние от находящихся под напряжением проводов до опор и заземленных конструкций, а также до проводов других линий электропередачи измеряют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r>
        <w:t>Расстояние от находящихся под напряжением проводов до поверхности земли измеряют лазерным дальномером или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r>
        <w:t>При необходимости, определяемой совместным решением начальников или лиц, ответственных за электрохозяйство дистанций электроснабжения и дистанций сигнализации, централизации и блокировки, в работе по измерению расстояний от находящихся под напряжением проводов до опор и заземленных конструкций сигнальных мостиков и мачтовых светофоров привлекаются работники дистанций сигнализации, централизации и блокировки.</w:t>
      </w:r>
    </w:p>
    <w:p w:rsidR="00161567" w:rsidRDefault="00161567" w:rsidP="00161567">
      <w:pPr>
        <w:pStyle w:val="ConsPlusNormal"/>
        <w:spacing w:before="240"/>
        <w:ind w:firstLine="540"/>
        <w:jc w:val="both"/>
      </w:pPr>
      <w:r>
        <w:t>9.3. Линию электропередачи напряжением до 1000</w:t>
      </w:r>
      <w:proofErr w:type="gramStart"/>
      <w:r>
        <w:t xml:space="preserve"> В</w:t>
      </w:r>
      <w:proofErr w:type="gramEnd"/>
      <w:r>
        <w:t xml:space="preserve"> считают пригодной к дальнейшей эксплуатации при выполнении следующих условий:</w:t>
      </w:r>
    </w:p>
    <w:p w:rsidR="00161567" w:rsidRDefault="00161567" w:rsidP="00161567">
      <w:pPr>
        <w:pStyle w:val="ConsPlusNormal"/>
        <w:spacing w:before="240"/>
        <w:ind w:firstLine="540"/>
        <w:jc w:val="both"/>
      </w:pPr>
      <w:bookmarkStart w:id="160" w:name="Par4779"/>
      <w:bookmarkEnd w:id="160"/>
      <w:r>
        <w:t xml:space="preserve">1) расстояние по вертикали от находящихся под напряжением проводов до опор и </w:t>
      </w:r>
      <w:r>
        <w:lastRenderedPageBreak/>
        <w:t>заземленных конструкций составляет не менее:</w:t>
      </w:r>
    </w:p>
    <w:p w:rsidR="00161567" w:rsidRDefault="00161567" w:rsidP="00161567">
      <w:pPr>
        <w:pStyle w:val="ConsPlusNormal"/>
        <w:spacing w:before="240"/>
        <w:ind w:firstLine="540"/>
        <w:jc w:val="both"/>
      </w:pPr>
      <w:r>
        <w:t xml:space="preserve">до поверхности земли в населенной и ненаселенной </w:t>
      </w:r>
      <w:proofErr w:type="gramStart"/>
      <w:r>
        <w:t>местностях</w:t>
      </w:r>
      <w:proofErr w:type="gramEnd"/>
      <w:r>
        <w:t xml:space="preserve"> и в пределах искусственных сооружений - 5 м;</w:t>
      </w:r>
    </w:p>
    <w:p w:rsidR="00161567" w:rsidRDefault="00161567" w:rsidP="00161567">
      <w:pPr>
        <w:pStyle w:val="ConsPlusNormal"/>
        <w:spacing w:before="240"/>
        <w:ind w:firstLine="540"/>
        <w:jc w:val="both"/>
      </w:pPr>
      <w:r>
        <w:t>то же в труднодоступной местности - 2,5 м;</w:t>
      </w:r>
    </w:p>
    <w:p w:rsidR="00161567" w:rsidRDefault="00161567" w:rsidP="00161567">
      <w:pPr>
        <w:pStyle w:val="ConsPlusNormal"/>
        <w:spacing w:before="240"/>
        <w:ind w:firstLine="540"/>
        <w:jc w:val="both"/>
      </w:pPr>
      <w:r>
        <w:t>то же в недоступных местах - 1 м;</w:t>
      </w:r>
    </w:p>
    <w:p w:rsidR="00161567" w:rsidRDefault="00161567" w:rsidP="00161567">
      <w:pPr>
        <w:pStyle w:val="ConsPlusNormal"/>
        <w:spacing w:before="240"/>
        <w:ind w:firstLine="540"/>
        <w:jc w:val="both"/>
      </w:pPr>
      <w:r>
        <w:t xml:space="preserve">до головки рельса </w:t>
      </w:r>
      <w:proofErr w:type="spellStart"/>
      <w:r>
        <w:t>неэлектрифицированного</w:t>
      </w:r>
      <w:proofErr w:type="spellEnd"/>
      <w:r>
        <w:t xml:space="preserve"> железнодорожного пути - 7,5 м;</w:t>
      </w:r>
    </w:p>
    <w:p w:rsidR="00161567" w:rsidRDefault="00161567" w:rsidP="00161567">
      <w:pPr>
        <w:pStyle w:val="ConsPlusNormal"/>
        <w:spacing w:before="240"/>
        <w:ind w:firstLine="540"/>
        <w:jc w:val="both"/>
      </w:pPr>
      <w:r>
        <w:t>до поверхности автомобильных дорог - 7 м;</w:t>
      </w:r>
    </w:p>
    <w:p w:rsidR="00161567" w:rsidRDefault="00161567" w:rsidP="00161567">
      <w:pPr>
        <w:pStyle w:val="ConsPlusNormal"/>
        <w:spacing w:before="240"/>
        <w:ind w:firstLine="540"/>
        <w:jc w:val="both"/>
      </w:pPr>
      <w:r>
        <w:t>до дорожных знаков и их заземленных несущих тросов - 1 м;</w:t>
      </w:r>
    </w:p>
    <w:p w:rsidR="00161567" w:rsidRDefault="00161567" w:rsidP="00161567">
      <w:pPr>
        <w:pStyle w:val="ConsPlusNormal"/>
        <w:spacing w:before="240"/>
        <w:ind w:firstLine="540"/>
        <w:jc w:val="both"/>
      </w:pPr>
      <w:r>
        <w:t>до настила пешеходных мостов и лестниц - 4 м;</w:t>
      </w:r>
    </w:p>
    <w:p w:rsidR="00161567" w:rsidRDefault="00161567" w:rsidP="00161567">
      <w:pPr>
        <w:pStyle w:val="ConsPlusNormal"/>
        <w:spacing w:before="240"/>
        <w:ind w:firstLine="540"/>
        <w:jc w:val="both"/>
      </w:pPr>
      <w:r>
        <w:t>до поверхности пассажирских платформ - 4,5 м;</w:t>
      </w:r>
    </w:p>
    <w:p w:rsidR="00161567" w:rsidRDefault="00161567" w:rsidP="00161567">
      <w:pPr>
        <w:pStyle w:val="ConsPlusNormal"/>
        <w:spacing w:before="240"/>
        <w:ind w:firstLine="540"/>
        <w:jc w:val="both"/>
      </w:pPr>
      <w:r>
        <w:t>на несудоходных реках, каналах и водоемах до наибольшего (с периодичностью 1 раз в 50 лет) уровня воды - 2 м и льда - 6 м;</w:t>
      </w:r>
    </w:p>
    <w:p w:rsidR="00161567" w:rsidRDefault="00161567" w:rsidP="00161567">
      <w:pPr>
        <w:pStyle w:val="ConsPlusNormal"/>
        <w:spacing w:before="240"/>
        <w:ind w:firstLine="540"/>
        <w:jc w:val="both"/>
      </w:pPr>
      <w:r>
        <w:t>2) расстояние по горизонтали от находящихся под напряжением проводов до опор и заземленных конструкций, а также до проводов других линий электропередачи составляет не менее:</w:t>
      </w:r>
    </w:p>
    <w:p w:rsidR="00161567" w:rsidRDefault="00161567" w:rsidP="00161567">
      <w:pPr>
        <w:pStyle w:val="ConsPlusNormal"/>
        <w:spacing w:before="240"/>
        <w:ind w:firstLine="540"/>
        <w:jc w:val="both"/>
      </w:pPr>
      <w:r>
        <w:t>до балконов, террас, окон - 1 м;</w:t>
      </w:r>
    </w:p>
    <w:p w:rsidR="00161567" w:rsidRDefault="00161567" w:rsidP="00161567">
      <w:pPr>
        <w:pStyle w:val="ConsPlusNormal"/>
        <w:spacing w:before="240"/>
        <w:ind w:firstLine="540"/>
        <w:jc w:val="both"/>
      </w:pPr>
      <w:r>
        <w:t>до глухих стен зданий - 0,2 м;</w:t>
      </w:r>
    </w:p>
    <w:p w:rsidR="00161567" w:rsidRDefault="00161567" w:rsidP="00161567">
      <w:pPr>
        <w:pStyle w:val="ConsPlusNormal"/>
        <w:spacing w:before="240"/>
        <w:ind w:firstLine="540"/>
        <w:jc w:val="both"/>
      </w:pPr>
      <w:bookmarkStart w:id="161" w:name="Par4792"/>
      <w:bookmarkEnd w:id="161"/>
      <w:r>
        <w:t xml:space="preserve">3) расстояние от находящихся под напряжением проводов до проводов других линий электропередачи напряжением составляет не менее </w:t>
      </w:r>
      <w:proofErr w:type="gramStart"/>
      <w:r>
        <w:t>указанного</w:t>
      </w:r>
      <w:proofErr w:type="gramEnd"/>
      <w:r>
        <w:t xml:space="preserve"> в пунктах </w:t>
      </w:r>
      <w:hyperlink w:anchor="Par406" w:tooltip="2.8. При совместной подвеске на общих опорах проводов линий электропередачи напряжением до 1000 В и свыше 1000 В до 20 кВ расстояние по вертикали между ближайшими проводами разных напряжений на общей опоре, а также в середине пролета при температуре окружающег" w:history="1">
        <w:r>
          <w:rPr>
            <w:color w:val="0000FF"/>
          </w:rPr>
          <w:t>2.8</w:t>
        </w:r>
      </w:hyperlink>
      <w:r>
        <w:t xml:space="preserve"> и </w:t>
      </w:r>
      <w:hyperlink w:anchor="Par413" w:tooltip="2.9. Для воздушных линий электропередачи расстояния от проводов до заземленных частей опор и между проводами разных фаз - в соответствии с таблицей 3." w:history="1">
        <w:r>
          <w:rPr>
            <w:color w:val="0000FF"/>
          </w:rPr>
          <w:t>2.9</w:t>
        </w:r>
      </w:hyperlink>
      <w:r>
        <w:t xml:space="preserve"> настоящих Правил.</w:t>
      </w:r>
    </w:p>
    <w:p w:rsidR="00161567" w:rsidRDefault="00161567" w:rsidP="00161567">
      <w:pPr>
        <w:pStyle w:val="ConsPlusNormal"/>
        <w:spacing w:before="240"/>
        <w:ind w:firstLine="540"/>
        <w:jc w:val="both"/>
      </w:pPr>
      <w:r>
        <w:t>9.4. Линию электропередачи напряжением выше 1000</w:t>
      </w:r>
      <w:proofErr w:type="gramStart"/>
      <w:r>
        <w:t xml:space="preserve"> В</w:t>
      </w:r>
      <w:proofErr w:type="gramEnd"/>
      <w:r>
        <w:t xml:space="preserve"> считают пригодной к дальнейшей эксплуатации при выполнении следующих условий:</w:t>
      </w:r>
    </w:p>
    <w:p w:rsidR="00161567" w:rsidRDefault="00161567" w:rsidP="00161567">
      <w:pPr>
        <w:pStyle w:val="ConsPlusNormal"/>
        <w:spacing w:before="240"/>
        <w:ind w:firstLine="540"/>
        <w:jc w:val="both"/>
      </w:pPr>
      <w:bookmarkStart w:id="162" w:name="Par4794"/>
      <w:bookmarkEnd w:id="162"/>
      <w:r>
        <w:t>1) расстояние по вертикали от находящихся под напряжением проводов до опор и заземленных конструкций составляет не менее:</w:t>
      </w:r>
    </w:p>
    <w:p w:rsidR="00161567" w:rsidRDefault="00161567" w:rsidP="00161567">
      <w:pPr>
        <w:pStyle w:val="ConsPlusNormal"/>
        <w:spacing w:before="240"/>
        <w:ind w:firstLine="540"/>
        <w:jc w:val="both"/>
      </w:pPr>
      <w:proofErr w:type="gramStart"/>
      <w:r>
        <w:t xml:space="preserve">до поверхности земли, автомобильных дорог, головок рельсов </w:t>
      </w:r>
      <w:proofErr w:type="spellStart"/>
      <w:r>
        <w:t>неэлектрифицированных</w:t>
      </w:r>
      <w:proofErr w:type="spellEnd"/>
      <w:r>
        <w:t xml:space="preserve"> железнодорожных путей - согласно Правилам технической эксплуатации железных дорог Российской Федерации, утвержденные приказом Минтранса России от 21 декабря 2010 г. N 286 (приложение N 4, пункт 11): на перегонах 6,0 м, в том числе в труднодоступных местах 5,0 м, на пересечениях с автомобильными дорогами, железнодорожных станциях и в населенных пунктах 7,0 м;</w:t>
      </w:r>
      <w:proofErr w:type="gramEnd"/>
    </w:p>
    <w:p w:rsidR="00161567" w:rsidRDefault="00161567" w:rsidP="00161567">
      <w:pPr>
        <w:pStyle w:val="ConsPlusNormal"/>
        <w:spacing w:before="240"/>
        <w:ind w:firstLine="540"/>
        <w:jc w:val="both"/>
      </w:pPr>
      <w:proofErr w:type="gramStart"/>
      <w:r>
        <w:t>до наивысшего из проводов контактной сети, питающих, отсасывающих или шунтирующих линий постоянного тока - 2 м, переменного тока - 3 м;</w:t>
      </w:r>
      <w:proofErr w:type="gramEnd"/>
    </w:p>
    <w:p w:rsidR="00161567" w:rsidRDefault="00161567" w:rsidP="00161567">
      <w:pPr>
        <w:pStyle w:val="ConsPlusNormal"/>
        <w:spacing w:before="240"/>
        <w:ind w:firstLine="540"/>
        <w:jc w:val="both"/>
      </w:pPr>
      <w:r>
        <w:lastRenderedPageBreak/>
        <w:t>до настила пешеходных мостов и лестниц при напряжении линии электропередачи до 10 кВ - 4,5 м, при напряжении линии электропередачи свыше 10 кВ - 5 м;</w:t>
      </w:r>
    </w:p>
    <w:p w:rsidR="00161567" w:rsidRDefault="00161567" w:rsidP="00161567">
      <w:pPr>
        <w:pStyle w:val="ConsPlusNormal"/>
        <w:spacing w:before="240"/>
        <w:ind w:firstLine="540"/>
        <w:jc w:val="both"/>
      </w:pPr>
      <w:r>
        <w:t>до поверхности пассажирских платформ - 7 м;</w:t>
      </w:r>
    </w:p>
    <w:p w:rsidR="00161567" w:rsidRDefault="00161567" w:rsidP="00161567">
      <w:pPr>
        <w:pStyle w:val="ConsPlusNormal"/>
        <w:spacing w:before="240"/>
        <w:ind w:firstLine="540"/>
        <w:jc w:val="both"/>
      </w:pPr>
      <w:r>
        <w:t>2) расстояние по горизонтали от находящихся под напряжением проводов при наибольшем их отклонении до ближайших частей производственных, складских, административно-бытовых и общественных зданий и сооружений составляет не менее:</w:t>
      </w:r>
    </w:p>
    <w:p w:rsidR="00161567" w:rsidRDefault="00161567" w:rsidP="00161567">
      <w:pPr>
        <w:pStyle w:val="ConsPlusNormal"/>
        <w:spacing w:before="240"/>
        <w:ind w:firstLine="540"/>
        <w:jc w:val="both"/>
      </w:pPr>
      <w:r>
        <w:t>при напряжении линии электропередачи до 20 кВ - 2 м;</w:t>
      </w:r>
    </w:p>
    <w:p w:rsidR="00161567" w:rsidRDefault="00161567" w:rsidP="00161567">
      <w:pPr>
        <w:pStyle w:val="ConsPlusNormal"/>
        <w:spacing w:before="240"/>
        <w:ind w:firstLine="540"/>
        <w:jc w:val="both"/>
      </w:pPr>
      <w:r>
        <w:t>при напряжении линии электропередачи свыше 20 кВ - 4 м;</w:t>
      </w:r>
    </w:p>
    <w:p w:rsidR="00161567" w:rsidRDefault="00161567" w:rsidP="00161567">
      <w:pPr>
        <w:pStyle w:val="ConsPlusNormal"/>
        <w:spacing w:before="240"/>
        <w:ind w:firstLine="540"/>
        <w:jc w:val="both"/>
      </w:pPr>
      <w:r>
        <w:t>3) расстояние от проводов нижней (пересекаемой) линии до опор верхней (пересекающей) линии по горизонтали и от проводов верхней линии электропередачи до опор нижней линии электропередачи в свету составляет не менее 1,5 м;</w:t>
      </w:r>
    </w:p>
    <w:p w:rsidR="00161567" w:rsidRDefault="00161567" w:rsidP="00161567">
      <w:pPr>
        <w:pStyle w:val="ConsPlusNormal"/>
        <w:spacing w:before="240"/>
        <w:ind w:firstLine="540"/>
        <w:jc w:val="both"/>
      </w:pPr>
      <w:r>
        <w:t>4) расстояния между ближайшими проводами пересекающихся линий электропередачи составляет не менее:</w:t>
      </w:r>
    </w:p>
    <w:p w:rsidR="00161567" w:rsidRDefault="00161567" w:rsidP="00161567">
      <w:pPr>
        <w:pStyle w:val="ConsPlusNormal"/>
        <w:spacing w:before="240"/>
        <w:ind w:firstLine="540"/>
        <w:jc w:val="both"/>
      </w:pPr>
      <w:r>
        <w:t>1,5 м, если одна из пересекающихся линий выполнена защищенными проводами;</w:t>
      </w:r>
    </w:p>
    <w:p w:rsidR="00161567" w:rsidRDefault="00161567" w:rsidP="00161567">
      <w:pPr>
        <w:pStyle w:val="ConsPlusNormal"/>
        <w:spacing w:before="240"/>
        <w:ind w:firstLine="540"/>
        <w:jc w:val="both"/>
      </w:pPr>
      <w:r>
        <w:t>1 м, если обе линии выполнены защищенными проводами;</w:t>
      </w:r>
    </w:p>
    <w:p w:rsidR="00161567" w:rsidRDefault="00161567" w:rsidP="00161567">
      <w:pPr>
        <w:pStyle w:val="ConsPlusNormal"/>
        <w:spacing w:before="240"/>
        <w:ind w:firstLine="540"/>
        <w:jc w:val="both"/>
      </w:pPr>
      <w:bookmarkStart w:id="163" w:name="Par4806"/>
      <w:bookmarkEnd w:id="163"/>
      <w:r>
        <w:t>5) расстояния между ближайшими проводами сближающихся линий электропередачи составляет не менее:</w:t>
      </w:r>
    </w:p>
    <w:p w:rsidR="00161567" w:rsidRDefault="00161567" w:rsidP="00161567">
      <w:pPr>
        <w:pStyle w:val="ConsPlusNormal"/>
        <w:spacing w:before="240"/>
        <w:ind w:firstLine="540"/>
        <w:jc w:val="both"/>
      </w:pPr>
      <w:r>
        <w:t>при напряжении линии электропередачи до 20 кВ - 2,5 м;</w:t>
      </w:r>
    </w:p>
    <w:p w:rsidR="00161567" w:rsidRDefault="00161567" w:rsidP="00161567">
      <w:pPr>
        <w:pStyle w:val="ConsPlusNormal"/>
        <w:spacing w:before="240"/>
        <w:ind w:firstLine="540"/>
        <w:jc w:val="both"/>
      </w:pPr>
      <w:r>
        <w:t>при напряжении линии электропередачи свыше 20 кВ - 4 м.</w:t>
      </w:r>
    </w:p>
    <w:p w:rsidR="00161567" w:rsidRDefault="00161567" w:rsidP="00161567">
      <w:pPr>
        <w:pStyle w:val="ConsPlusNormal"/>
        <w:spacing w:before="240"/>
        <w:ind w:firstLine="540"/>
        <w:jc w:val="both"/>
      </w:pPr>
      <w:r>
        <w:t xml:space="preserve">Если хотя бы одно из условий, указанных в подпунктах </w:t>
      </w:r>
      <w:hyperlink w:anchor="Par4779" w:tooltip="1) расстояние по вертикали от находящихся под напряжением проводов до опор и заземленных конструкций составляет не менее:" w:history="1">
        <w:r>
          <w:rPr>
            <w:color w:val="0000FF"/>
          </w:rPr>
          <w:t>1</w:t>
        </w:r>
      </w:hyperlink>
      <w:r>
        <w:t xml:space="preserve"> - </w:t>
      </w:r>
      <w:hyperlink w:anchor="Par4792" w:tooltip="3) расстояние от находящихся под напряжением проводов до проводов других линий электропередачи напряжением составляет не менее указанного в пунктах 2.8 и 2.9 настоящих Правил." w:history="1">
        <w:r>
          <w:rPr>
            <w:color w:val="0000FF"/>
          </w:rPr>
          <w:t>3</w:t>
        </w:r>
      </w:hyperlink>
      <w:r>
        <w:t xml:space="preserve"> пункта 9.3 или подпунктах </w:t>
      </w:r>
      <w:hyperlink w:anchor="Par4794" w:tooltip="1) расстояние по вертикали от находящихся под напряжением проводов до опор и заземленных конструкций составляет не менее:" w:history="1">
        <w:r>
          <w:rPr>
            <w:color w:val="0000FF"/>
          </w:rPr>
          <w:t>1</w:t>
        </w:r>
      </w:hyperlink>
      <w:r>
        <w:t xml:space="preserve"> - </w:t>
      </w:r>
      <w:hyperlink w:anchor="Par4806" w:tooltip="5) расстояния между ближайшими проводами сближающихся линий электропередачи составляет не менее:" w:history="1">
        <w:r>
          <w:rPr>
            <w:color w:val="0000FF"/>
          </w:rPr>
          <w:t>5</w:t>
        </w:r>
      </w:hyperlink>
      <w:r>
        <w:t xml:space="preserve"> пункта 9.4 настоящих Правил не выполняется, то положение проводов линии электропередачи </w:t>
      </w:r>
      <w:proofErr w:type="gramStart"/>
      <w:r>
        <w:t>изменяют</w:t>
      </w:r>
      <w:proofErr w:type="gramEnd"/>
      <w:r>
        <w:t xml:space="preserve"> и измерения по пункту 9.2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целостности проволок многопроволочных неизолированных проводов и покрытий изолированных и защищенных проводов</w:t>
      </w:r>
    </w:p>
    <w:p w:rsidR="00161567" w:rsidRDefault="00161567" w:rsidP="00161567">
      <w:pPr>
        <w:pStyle w:val="ConsPlusNormal"/>
        <w:jc w:val="both"/>
      </w:pPr>
    </w:p>
    <w:p w:rsidR="00161567" w:rsidRDefault="00161567" w:rsidP="00161567">
      <w:pPr>
        <w:pStyle w:val="ConsPlusNormal"/>
        <w:ind w:firstLine="540"/>
        <w:jc w:val="both"/>
      </w:pPr>
      <w:r>
        <w:t>9.5. Контроль целостности проволок многопроволочных неизолированных проводов производят визуально.</w:t>
      </w:r>
    </w:p>
    <w:p w:rsidR="00161567" w:rsidRDefault="00161567" w:rsidP="00161567">
      <w:pPr>
        <w:pStyle w:val="ConsPlusNormal"/>
        <w:spacing w:before="240"/>
        <w:ind w:firstLine="540"/>
        <w:jc w:val="both"/>
      </w:pPr>
      <w:r>
        <w:t>При обнаружении обрыва одной или двух проволок многопроволочных проводов на место обрыва накладывают бандаж из проволоки того же материала сечение не меньшего, чем у оборванных проволок.</w:t>
      </w:r>
    </w:p>
    <w:p w:rsidR="00161567" w:rsidRDefault="00161567" w:rsidP="00161567">
      <w:pPr>
        <w:pStyle w:val="ConsPlusNormal"/>
        <w:spacing w:before="240"/>
        <w:ind w:firstLine="540"/>
        <w:jc w:val="both"/>
      </w:pPr>
      <w:r>
        <w:t xml:space="preserve">При обнаружении обрыва трех и более проволок определяют оставшуюся площадь поперечного сечения провода (для </w:t>
      </w:r>
      <w:proofErr w:type="spellStart"/>
      <w:r>
        <w:t>сталеалюминиевых</w:t>
      </w:r>
      <w:proofErr w:type="spellEnd"/>
      <w:r>
        <w:t xml:space="preserve"> проводов - по алюминию). Если оставшаяся площадь поперечного сечения провода составляет менее 85% первоначальной, то поврежденный участок провода вырезают и делают вставку. Если оставшаяся площадь поперечного сечения </w:t>
      </w:r>
      <w:r>
        <w:lastRenderedPageBreak/>
        <w:t>провода составляет 85% и более первоначальной, то на место обрыва накладывают бандаж из проволоки того же материала сечение не меньшего, чем у оборванных проволок.</w:t>
      </w:r>
    </w:p>
    <w:p w:rsidR="00161567" w:rsidRDefault="00161567" w:rsidP="00161567">
      <w:pPr>
        <w:pStyle w:val="ConsPlusNormal"/>
        <w:spacing w:before="240"/>
        <w:ind w:firstLine="540"/>
        <w:jc w:val="both"/>
      </w:pPr>
      <w:r>
        <w:t xml:space="preserve">При обнаружении выпучивания проволок наружного </w:t>
      </w:r>
      <w:proofErr w:type="spellStart"/>
      <w:r>
        <w:t>повива</w:t>
      </w:r>
      <w:proofErr w:type="spellEnd"/>
      <w:r>
        <w:t xml:space="preserve"> многопроволочных проводов или вмятин на четырех или более проволоках на провод накладывают шунт.</w:t>
      </w:r>
    </w:p>
    <w:p w:rsidR="00161567" w:rsidRDefault="00161567" w:rsidP="00161567">
      <w:pPr>
        <w:pStyle w:val="ConsPlusNormal"/>
        <w:spacing w:before="240"/>
        <w:ind w:firstLine="540"/>
        <w:jc w:val="both"/>
      </w:pPr>
      <w:r>
        <w:t>9.6. Контроль целостности покрытий изолированных и защищенных проводов производят визуально.</w:t>
      </w:r>
    </w:p>
    <w:p w:rsidR="00161567" w:rsidRDefault="00161567" w:rsidP="00161567">
      <w:pPr>
        <w:pStyle w:val="ConsPlusNormal"/>
        <w:spacing w:before="240"/>
        <w:ind w:firstLine="540"/>
        <w:jc w:val="both"/>
      </w:pPr>
      <w:r>
        <w:t xml:space="preserve">При обнаружении повреждений покрытий визуально оценивают наличие или отсутствие повреждений металла токоведущих жил. При обнаружении повреждений металла устраняют их аналогично </w:t>
      </w:r>
      <w:proofErr w:type="gramStart"/>
      <w:r>
        <w:t>изложенному</w:t>
      </w:r>
      <w:proofErr w:type="gramEnd"/>
      <w:r>
        <w:t xml:space="preserve"> в пункте 9.5 настоящих Правил. При отсутствии признаков повреждений металла токоведущих жил принимают меры к восстановлению покрытия, а при невозможности восстановления поврежденный участок провода вырезают и делают вставку.</w:t>
      </w:r>
    </w:p>
    <w:p w:rsidR="00161567" w:rsidRDefault="00161567" w:rsidP="00161567">
      <w:pPr>
        <w:pStyle w:val="ConsPlusNormal"/>
        <w:jc w:val="both"/>
      </w:pPr>
    </w:p>
    <w:p w:rsidR="00161567" w:rsidRDefault="00161567" w:rsidP="00161567">
      <w:pPr>
        <w:pStyle w:val="ConsPlusNormal"/>
        <w:jc w:val="center"/>
        <w:outlineLvl w:val="2"/>
      </w:pPr>
      <w:r>
        <w:rPr>
          <w:b/>
          <w:bCs/>
        </w:rPr>
        <w:t xml:space="preserve">Контроль состояния металлических опор на железобетонных </w:t>
      </w:r>
      <w:proofErr w:type="spellStart"/>
      <w:r>
        <w:rPr>
          <w:b/>
          <w:bCs/>
        </w:rPr>
        <w:t>подножниках</w:t>
      </w:r>
      <w:proofErr w:type="spellEnd"/>
      <w:r>
        <w:rPr>
          <w:b/>
          <w:bCs/>
        </w:rPr>
        <w:t xml:space="preserve"> или фундаментах</w:t>
      </w:r>
    </w:p>
    <w:p w:rsidR="00161567" w:rsidRDefault="00161567" w:rsidP="00161567">
      <w:pPr>
        <w:pStyle w:val="ConsPlusNormal"/>
        <w:jc w:val="both"/>
      </w:pPr>
    </w:p>
    <w:p w:rsidR="00161567" w:rsidRDefault="00161567" w:rsidP="00161567">
      <w:pPr>
        <w:pStyle w:val="ConsPlusNormal"/>
        <w:ind w:firstLine="540"/>
        <w:jc w:val="both"/>
      </w:pPr>
      <w:r>
        <w:t xml:space="preserve">9.7. При текущем ремонте металлических опор на железобетонных </w:t>
      </w:r>
      <w:proofErr w:type="spellStart"/>
      <w:r>
        <w:t>подножниках</w:t>
      </w:r>
      <w:proofErr w:type="spellEnd"/>
      <w:r>
        <w:t xml:space="preserve"> или фундаментах выполняют:</w:t>
      </w:r>
    </w:p>
    <w:p w:rsidR="00161567" w:rsidRDefault="00161567" w:rsidP="00161567">
      <w:pPr>
        <w:pStyle w:val="ConsPlusNormal"/>
        <w:spacing w:before="240"/>
        <w:ind w:firstLine="540"/>
        <w:jc w:val="both"/>
      </w:pPr>
      <w:r>
        <w:t xml:space="preserve">проверку расстояний между осями </w:t>
      </w:r>
      <w:proofErr w:type="spellStart"/>
      <w:r>
        <w:t>подножников</w:t>
      </w:r>
      <w:proofErr w:type="spellEnd"/>
      <w:r>
        <w:t xml:space="preserve"> или фундаментов и разности вертикальных отметок верха </w:t>
      </w:r>
      <w:proofErr w:type="spellStart"/>
      <w:r>
        <w:t>подножников</w:t>
      </w:r>
      <w:proofErr w:type="spellEnd"/>
      <w:r>
        <w:t xml:space="preserve"> или фундаментов;</w:t>
      </w:r>
    </w:p>
    <w:p w:rsidR="00161567" w:rsidRDefault="00161567" w:rsidP="00161567">
      <w:pPr>
        <w:pStyle w:val="ConsPlusNormal"/>
        <w:spacing w:before="240"/>
        <w:ind w:firstLine="540"/>
        <w:jc w:val="both"/>
      </w:pPr>
      <w:r>
        <w:t>проверку размеров сколов и трещин железобетонных изделий;</w:t>
      </w:r>
    </w:p>
    <w:p w:rsidR="00161567" w:rsidRDefault="00161567" w:rsidP="00161567">
      <w:pPr>
        <w:pStyle w:val="ConsPlusNormal"/>
        <w:spacing w:before="240"/>
        <w:ind w:firstLine="540"/>
        <w:jc w:val="both"/>
      </w:pPr>
      <w:r>
        <w:t>визуальный контроль степени коррозионного износа и проверку отношения фактической площади поперечного сечения металлических элементов опор к номинальной площади поперечного сечения.</w:t>
      </w:r>
    </w:p>
    <w:p w:rsidR="00161567" w:rsidRDefault="00161567" w:rsidP="00161567">
      <w:pPr>
        <w:pStyle w:val="ConsPlusNormal"/>
        <w:spacing w:before="240"/>
        <w:ind w:firstLine="540"/>
        <w:jc w:val="both"/>
      </w:pPr>
      <w:r>
        <w:t xml:space="preserve">9.8. Расстояния между осями </w:t>
      </w:r>
      <w:proofErr w:type="spellStart"/>
      <w:r>
        <w:t>подножников</w:t>
      </w:r>
      <w:proofErr w:type="spellEnd"/>
      <w:r>
        <w:t xml:space="preserve"> или фундаментов и разность вертикальных отметок верха </w:t>
      </w:r>
      <w:proofErr w:type="spellStart"/>
      <w:r>
        <w:t>подножников</w:t>
      </w:r>
      <w:proofErr w:type="spellEnd"/>
      <w:r>
        <w:t xml:space="preserve"> или фундаментов измеряют с помощью уровня и рулетки с неметаллической мерной лентой 10 м и ценой деления не более 5 мм или рулеткой по ГОСТ 7502-98.</w:t>
      </w:r>
    </w:p>
    <w:p w:rsidR="00161567" w:rsidRDefault="00161567" w:rsidP="00161567">
      <w:pPr>
        <w:pStyle w:val="ConsPlusNormal"/>
        <w:spacing w:before="240"/>
        <w:ind w:firstLine="540"/>
        <w:jc w:val="both"/>
      </w:pPr>
      <w:r>
        <w:t>Размеры сколов и трещин железобетонных изделий измеряют металлической линейкой по ГОСТ 427-75 и (или) штангенциркулем по ГОСТ 166-89.</w:t>
      </w:r>
    </w:p>
    <w:p w:rsidR="00161567" w:rsidRDefault="00161567" w:rsidP="00161567">
      <w:pPr>
        <w:pStyle w:val="ConsPlusNormal"/>
        <w:spacing w:before="240"/>
        <w:ind w:firstLine="540"/>
        <w:jc w:val="both"/>
      </w:pPr>
      <w:r>
        <w:t>Размеры, определяющие фактическую площадь поперечного сечения металлических элементов, определяют измерением штангенциркулем по ГОСТ 166-89 в местах, имеющих наибольший коррозионный износ.</w:t>
      </w:r>
    </w:p>
    <w:p w:rsidR="00161567" w:rsidRDefault="00161567" w:rsidP="00161567">
      <w:pPr>
        <w:pStyle w:val="ConsPlusNormal"/>
        <w:spacing w:before="240"/>
        <w:ind w:firstLine="540"/>
        <w:jc w:val="both"/>
      </w:pPr>
      <w:r>
        <w:t>9.9. Опоры считают пригодными к дальнейшей эксплуатации при выполнении следующих условий:</w:t>
      </w:r>
    </w:p>
    <w:p w:rsidR="00161567" w:rsidRDefault="00161567" w:rsidP="00161567">
      <w:pPr>
        <w:pStyle w:val="ConsPlusNormal"/>
        <w:spacing w:before="240"/>
        <w:ind w:firstLine="540"/>
        <w:jc w:val="both"/>
      </w:pPr>
      <w:r>
        <w:t xml:space="preserve">расстояния между осями </w:t>
      </w:r>
      <w:proofErr w:type="spellStart"/>
      <w:r>
        <w:t>подножников</w:t>
      </w:r>
      <w:proofErr w:type="spellEnd"/>
      <w:r>
        <w:t xml:space="preserve"> или фундаментов отличаются от установленных проектом не более</w:t>
      </w:r>
      <w:proofErr w:type="gramStart"/>
      <w:r>
        <w:t>,</w:t>
      </w:r>
      <w:proofErr w:type="gramEnd"/>
      <w:r>
        <w:t xml:space="preserve"> чем на 20 мм;</w:t>
      </w:r>
    </w:p>
    <w:p w:rsidR="00161567" w:rsidRDefault="00161567" w:rsidP="00161567">
      <w:pPr>
        <w:pStyle w:val="ConsPlusNormal"/>
        <w:spacing w:before="240"/>
        <w:ind w:firstLine="540"/>
        <w:jc w:val="both"/>
      </w:pPr>
      <w:r>
        <w:t xml:space="preserve">разность вертикальных отметок верха </w:t>
      </w:r>
      <w:proofErr w:type="spellStart"/>
      <w:r>
        <w:t>подножников</w:t>
      </w:r>
      <w:proofErr w:type="spellEnd"/>
      <w:r>
        <w:t xml:space="preserve"> или фундаментов составляет не более 20 </w:t>
      </w:r>
      <w:r>
        <w:lastRenderedPageBreak/>
        <w:t>мм;</w:t>
      </w:r>
    </w:p>
    <w:p w:rsidR="00161567" w:rsidRDefault="00161567" w:rsidP="00161567">
      <w:pPr>
        <w:pStyle w:val="ConsPlusNormal"/>
        <w:spacing w:before="240"/>
        <w:ind w:firstLine="540"/>
        <w:jc w:val="both"/>
      </w:pPr>
      <w:r>
        <w:t>размеры сколов и трещин железобетонных изделий не превышают указанных в таблице 53;</w:t>
      </w:r>
    </w:p>
    <w:p w:rsidR="00161567" w:rsidRDefault="00161567" w:rsidP="00161567">
      <w:pPr>
        <w:pStyle w:val="ConsPlusNormal"/>
        <w:spacing w:before="240"/>
        <w:ind w:firstLine="540"/>
        <w:jc w:val="both"/>
      </w:pPr>
      <w:r>
        <w:t xml:space="preserve">при визуальном осмотре не выявлено сквозных коррозионных поражений, щелевой коррозии с появлением трещин и разрушением сварных швов, трещин в сварных швах и </w:t>
      </w:r>
      <w:proofErr w:type="spellStart"/>
      <w:r>
        <w:t>околошовной</w:t>
      </w:r>
      <w:proofErr w:type="spellEnd"/>
      <w:r>
        <w:t xml:space="preserve"> зоне и трещин в металле;</w:t>
      </w:r>
    </w:p>
    <w:p w:rsidR="00161567" w:rsidRDefault="00161567" w:rsidP="00161567">
      <w:pPr>
        <w:pStyle w:val="ConsPlusNormal"/>
        <w:spacing w:before="240"/>
        <w:ind w:firstLine="540"/>
        <w:jc w:val="both"/>
      </w:pPr>
      <w:r>
        <w:t xml:space="preserve">отношение фактической площади металлических элементов поперечного сечения </w:t>
      </w:r>
      <w:proofErr w:type="gramStart"/>
      <w:r>
        <w:t>к</w:t>
      </w:r>
      <w:proofErr w:type="gramEnd"/>
      <w:r>
        <w:t xml:space="preserve"> номинальной составляет не менее:</w:t>
      </w:r>
    </w:p>
    <w:p w:rsidR="00161567" w:rsidRDefault="00161567" w:rsidP="00161567">
      <w:pPr>
        <w:pStyle w:val="ConsPlusNormal"/>
        <w:spacing w:before="240"/>
        <w:ind w:firstLine="540"/>
        <w:jc w:val="both"/>
      </w:pPr>
      <w:r>
        <w:t>0,9 - для несущих элементов;</w:t>
      </w:r>
    </w:p>
    <w:p w:rsidR="00161567" w:rsidRDefault="00161567" w:rsidP="00161567">
      <w:pPr>
        <w:pStyle w:val="ConsPlusNormal"/>
        <w:spacing w:before="240"/>
        <w:ind w:firstLine="540"/>
        <w:jc w:val="both"/>
      </w:pPr>
      <w:r>
        <w:t>0,8 - для ненесущих элементов;</w:t>
      </w:r>
    </w:p>
    <w:p w:rsidR="00161567" w:rsidRDefault="00161567" w:rsidP="00161567">
      <w:pPr>
        <w:pStyle w:val="ConsPlusNormal"/>
        <w:spacing w:before="240"/>
        <w:ind w:firstLine="540"/>
        <w:jc w:val="both"/>
      </w:pPr>
      <w:r>
        <w:t>0,7 - для косынок.</w:t>
      </w:r>
    </w:p>
    <w:p w:rsidR="00161567" w:rsidRDefault="00161567" w:rsidP="00161567">
      <w:pPr>
        <w:pStyle w:val="ConsPlusNormal"/>
        <w:spacing w:before="240"/>
        <w:ind w:firstLine="540"/>
        <w:jc w:val="both"/>
      </w:pPr>
      <w:r>
        <w:t xml:space="preserve">В противном случае предусматривают ремонт или замену опор, а при устранении дефектов железобетонных изделий руководствуются рекомендациями, </w:t>
      </w:r>
      <w:proofErr w:type="gramStart"/>
      <w:r>
        <w:t>приведенным</w:t>
      </w:r>
      <w:proofErr w:type="gramEnd"/>
      <w:r>
        <w:t xml:space="preserve"> в таблице 53.</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136"/>
        <w:gridCol w:w="2977"/>
        <w:gridCol w:w="2891"/>
      </w:tblGrid>
      <w:tr w:rsidR="00161567" w:rsidTr="00B74B16">
        <w:tc>
          <w:tcPr>
            <w:tcW w:w="9004" w:type="dxa"/>
            <w:gridSpan w:val="3"/>
          </w:tcPr>
          <w:p w:rsidR="00161567" w:rsidRDefault="00161567" w:rsidP="00B74B16">
            <w:pPr>
              <w:pStyle w:val="ConsPlusNormal"/>
              <w:jc w:val="right"/>
            </w:pPr>
            <w:r>
              <w:t>Таблица 53</w:t>
            </w:r>
          </w:p>
        </w:tc>
      </w:tr>
      <w:tr w:rsidR="00161567" w:rsidTr="00B74B16">
        <w:tc>
          <w:tcPr>
            <w:tcW w:w="9004" w:type="dxa"/>
            <w:gridSpan w:val="3"/>
            <w:tcBorders>
              <w:bottom w:val="single" w:sz="4" w:space="0" w:color="auto"/>
            </w:tcBorders>
          </w:tcPr>
          <w:p w:rsidR="00161567" w:rsidRDefault="00161567" w:rsidP="00B74B16">
            <w:pPr>
              <w:pStyle w:val="ConsPlusNormal"/>
              <w:jc w:val="center"/>
            </w:pPr>
            <w:r>
              <w:rPr>
                <w:b/>
                <w:bCs/>
              </w:rPr>
              <w:t>ПРЕДЕЛЬНО ДОПУСТИМЫЕ</w:t>
            </w:r>
          </w:p>
          <w:p w:rsidR="00161567" w:rsidRDefault="00161567" w:rsidP="00B74B16">
            <w:pPr>
              <w:pStyle w:val="ConsPlusNormal"/>
              <w:jc w:val="center"/>
            </w:pPr>
            <w:r>
              <w:rPr>
                <w:b/>
                <w:bCs/>
              </w:rPr>
              <w:t>размеры сколов и трещин железобетонных изделий, а также рекомендации по их ремонту</w:t>
            </w:r>
          </w:p>
        </w:tc>
      </w:tr>
      <w:tr w:rsidR="00161567" w:rsidTr="00B74B16">
        <w:tc>
          <w:tcPr>
            <w:tcW w:w="313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Конструкция опоры</w:t>
            </w: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Характеристика дефекта</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Рекомендации по ремонту</w:t>
            </w:r>
          </w:p>
        </w:tc>
      </w:tr>
      <w:tr w:rsidR="00161567" w:rsidTr="00B74B16">
        <w:tc>
          <w:tcPr>
            <w:tcW w:w="9004"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1. Трещины в бетоне</w:t>
            </w:r>
          </w:p>
        </w:tc>
      </w:tr>
      <w:tr w:rsidR="00161567" w:rsidTr="00B74B16">
        <w:tc>
          <w:tcPr>
            <w:tcW w:w="313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1.1. Центрифугированная или </w:t>
            </w:r>
            <w:proofErr w:type="spellStart"/>
            <w:r>
              <w:t>вибрированная</w:t>
            </w:r>
            <w:proofErr w:type="spellEnd"/>
            <w:r>
              <w:t xml:space="preserve"> опора с ненапряженной или напряженной стержневой арматурой</w:t>
            </w: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поперечные трещины шириной раскрытия менее 0,3 мм</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ремонт не требуется</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то же шириной раскрытия от 0,3 до 0,6 мм</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бетона в зоне образования трещин покрасить краской или заделать полимерцементным раствором</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поперечные трещины шириной раскрытия более 0,6 мм</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установить бандаж, если трещины расположены по всей поверхности бетона, то опору заменить</w:t>
            </w:r>
          </w:p>
        </w:tc>
      </w:tr>
      <w:tr w:rsidR="00161567" w:rsidTr="00B74B16">
        <w:tc>
          <w:tcPr>
            <w:tcW w:w="313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1.2. Центрифугированная или </w:t>
            </w:r>
            <w:proofErr w:type="spellStart"/>
            <w:r>
              <w:t>вибрированная</w:t>
            </w:r>
            <w:proofErr w:type="spellEnd"/>
            <w:r>
              <w:t xml:space="preserve"> опора с напряженной арматурой из </w:t>
            </w:r>
            <w:r>
              <w:lastRenderedPageBreak/>
              <w:t>высокопрочной проволоки (в виде отдельных проволок или прядей)</w:t>
            </w: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а) поперечные трещины шириной раскрытия до 0,05 мм</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ремонт не требуется</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то же шириной раскрытия от 0,05 до 0,3 мм</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бетона в зоне трещин покрасить краской</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то же шириной раскрытия более 0,3 мм</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установить бандаж, если зона образования трещин распространяется по всей поверхности бетона, то опору заменить</w:t>
            </w:r>
          </w:p>
        </w:tc>
      </w:tr>
      <w:tr w:rsidR="00161567" w:rsidTr="00B74B16">
        <w:tc>
          <w:tcPr>
            <w:tcW w:w="313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1.3.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продольные трещины шириной раскрытия до 0,05 мм независимо от количества трещин</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ремонт не требуется</w:t>
            </w:r>
          </w:p>
        </w:tc>
      </w:tr>
      <w:tr w:rsidR="00161567" w:rsidTr="00B74B16">
        <w:tc>
          <w:tcPr>
            <w:tcW w:w="313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1.4.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продольные трещины шириной раскрытия от 0,05 до 0,3 мм независимо от количества трещин</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бетона в зоне образования трещин закрасить краской</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то же шириной раскрытия от 0,3 до 0,6 мм при количестве трещин не более двух в одном сечении</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трещины заделать полимерцементным раствором</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то же шириной раскрытия более 0,3 мм при количестве трещин более двух в одном сечении</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установить бандаж. При длине трещин более 3 м опору заменить</w:t>
            </w:r>
          </w:p>
        </w:tc>
      </w:tr>
      <w:tr w:rsidR="00161567" w:rsidTr="00B74B16">
        <w:tc>
          <w:tcPr>
            <w:tcW w:w="9004"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2. Раковины, щели, пятна на бетоне</w:t>
            </w:r>
          </w:p>
        </w:tc>
      </w:tr>
      <w:tr w:rsidR="00161567" w:rsidTr="00B74B16">
        <w:tc>
          <w:tcPr>
            <w:tcW w:w="313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2.1.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на поверхности бетона выступают темные полосы, расположенные по виткам поперечной арматуры</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бетона в зоне, где выступают темные полосы, закрасить краской</w:t>
            </w:r>
          </w:p>
        </w:tc>
      </w:tr>
      <w:tr w:rsidR="00161567" w:rsidTr="00B74B16">
        <w:tc>
          <w:tcPr>
            <w:tcW w:w="313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2.2. Центрифугированная или </w:t>
            </w:r>
            <w:proofErr w:type="spellStart"/>
            <w:r>
              <w:t>вибрированная</w:t>
            </w:r>
            <w:proofErr w:type="spellEnd"/>
            <w:r>
              <w:t xml:space="preserve"> опора любой конструкции</w:t>
            </w: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оголена поперечная арматура (на длине не более 1,5 м вдоль опоры)</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очистить арматуру от ржавчины, поверхность бетона, где выступает поперечная арматура, закрасить краской</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пористый бетон или узкая щель вдоль стойки</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заделать полимерцементным раствором</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на поверхности бетона выступают пятна и потеки цвета ржавчины, свидетельствующие о наличии в бетоне инородных включений (глины, руды)</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бетона в зоне потеков и пятен закрасить краской</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 шершавая поверхность бетона вследствие отслоения поверхностного слоя толщиной от 3 до 5 мм</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заделать полимерцементным раствором</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spellStart"/>
            <w:r>
              <w:t>д</w:t>
            </w:r>
            <w:proofErr w:type="spellEnd"/>
            <w:r>
              <w:t>) в бетоне раковины размером 10x10 мм и глубиной 10 мм и более</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заделать полимерцементным раствором</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е) в бетоне раковины или сквозные отверстия площадью до 25 см</w:t>
            </w:r>
            <w:proofErr w:type="gramStart"/>
            <w:r>
              <w:rPr>
                <w:vertAlign w:val="superscript"/>
              </w:rPr>
              <w:t>2</w:t>
            </w:r>
            <w:proofErr w:type="gramEnd"/>
            <w:r>
              <w:t xml:space="preserve"> (не более одной раковины или одного отверстия на опору) при толщине бетонной стенки в зоне отверстия не менее проектной</w:t>
            </w:r>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установить бандаж, при количестве раковин или отверстий более одного опору заменить</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ж) то же при толщине бетонной стенки в зоне отверстия </w:t>
            </w:r>
            <w:proofErr w:type="gramStart"/>
            <w:r>
              <w:t>менее проектной</w:t>
            </w:r>
            <w:proofErr w:type="gramEnd"/>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поверхность бетона в зоне отверстия простучать, при скалывании бетона и увеличении площади отверстия опору заменить</w:t>
            </w:r>
          </w:p>
        </w:tc>
      </w:tr>
      <w:tr w:rsidR="00161567" w:rsidTr="00B74B16">
        <w:tc>
          <w:tcPr>
            <w:tcW w:w="313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9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spellStart"/>
            <w:r>
              <w:t>з</w:t>
            </w:r>
            <w:proofErr w:type="spellEnd"/>
            <w:r>
              <w:t>) в бетоне раковина или сквозное отверстие площадью более 25 см</w:t>
            </w:r>
            <w:proofErr w:type="gramStart"/>
            <w:r>
              <w:rPr>
                <w:vertAlign w:val="superscript"/>
              </w:rPr>
              <w:t>2</w:t>
            </w:r>
            <w:proofErr w:type="gramEnd"/>
          </w:p>
        </w:tc>
        <w:tc>
          <w:tcPr>
            <w:tcW w:w="28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опору заменить</w:t>
            </w:r>
          </w:p>
        </w:tc>
      </w:tr>
    </w:tbl>
    <w:p w:rsidR="00161567" w:rsidRDefault="00161567" w:rsidP="00161567">
      <w:pPr>
        <w:pStyle w:val="ConsPlusNormal"/>
        <w:jc w:val="both"/>
      </w:pPr>
    </w:p>
    <w:p w:rsidR="00161567" w:rsidRDefault="00161567" w:rsidP="00161567">
      <w:pPr>
        <w:pStyle w:val="ConsPlusNormal"/>
        <w:jc w:val="center"/>
        <w:outlineLvl w:val="2"/>
      </w:pPr>
      <w:r>
        <w:rPr>
          <w:b/>
          <w:bCs/>
        </w:rPr>
        <w:t>Контроль степени загнивания деревянных опор и деревянных траверс железобетонных и металлических опор</w:t>
      </w:r>
    </w:p>
    <w:p w:rsidR="00161567" w:rsidRDefault="00161567" w:rsidP="00161567">
      <w:pPr>
        <w:pStyle w:val="ConsPlusNormal"/>
        <w:jc w:val="both"/>
      </w:pPr>
    </w:p>
    <w:p w:rsidR="00161567" w:rsidRDefault="00161567" w:rsidP="00161567">
      <w:pPr>
        <w:pStyle w:val="ConsPlusNormal"/>
        <w:ind w:firstLine="540"/>
        <w:jc w:val="both"/>
      </w:pPr>
      <w:r>
        <w:t>9.10. Для контроля степени загнивания определяют диаметр здоровой части древесины. Для этого древесину сверлят с помощью спирального сверла диаметром от 4 до 6 мм по нормали к поверхности:</w:t>
      </w:r>
    </w:p>
    <w:p w:rsidR="00161567" w:rsidRDefault="00161567" w:rsidP="00161567">
      <w:pPr>
        <w:pStyle w:val="ConsPlusNormal"/>
        <w:spacing w:before="240"/>
        <w:ind w:firstLine="540"/>
        <w:jc w:val="both"/>
      </w:pPr>
      <w:r>
        <w:t>для стоек опор - в трех местах одного и того же сечения со сдвигом на 120° по окружности опоры или траверсы;</w:t>
      </w:r>
    </w:p>
    <w:p w:rsidR="00161567" w:rsidRDefault="00161567" w:rsidP="00161567">
      <w:pPr>
        <w:pStyle w:val="ConsPlusNormal"/>
        <w:spacing w:before="240"/>
        <w:ind w:firstLine="540"/>
        <w:jc w:val="both"/>
      </w:pPr>
      <w:r>
        <w:lastRenderedPageBreak/>
        <w:t>для траверс - в двух местах одного и того же сечения: сверху и снизу.</w:t>
      </w:r>
    </w:p>
    <w:p w:rsidR="00161567" w:rsidRDefault="00161567" w:rsidP="00161567">
      <w:pPr>
        <w:pStyle w:val="ConsPlusNormal"/>
        <w:spacing w:before="240"/>
        <w:ind w:firstLine="540"/>
        <w:jc w:val="both"/>
      </w:pPr>
      <w:r>
        <w:t>У стоек опор сверление выполняют в сечениях, расположенных на расстоянии:</w:t>
      </w:r>
    </w:p>
    <w:p w:rsidR="00161567" w:rsidRDefault="00161567" w:rsidP="00161567">
      <w:pPr>
        <w:pStyle w:val="ConsPlusNormal"/>
        <w:spacing w:before="240"/>
        <w:ind w:firstLine="540"/>
        <w:jc w:val="both"/>
      </w:pPr>
      <w:r>
        <w:t>от 0,2 до 0,3 м ниже поверхности грунта;</w:t>
      </w:r>
    </w:p>
    <w:p w:rsidR="00161567" w:rsidRDefault="00161567" w:rsidP="00161567">
      <w:pPr>
        <w:pStyle w:val="ConsPlusNormal"/>
        <w:spacing w:before="240"/>
        <w:ind w:firstLine="540"/>
        <w:jc w:val="both"/>
      </w:pPr>
      <w:r>
        <w:t>от 0,2 до 0,3 м выше поверхности грунта;</w:t>
      </w:r>
    </w:p>
    <w:p w:rsidR="00161567" w:rsidRDefault="00161567" w:rsidP="00161567">
      <w:pPr>
        <w:pStyle w:val="ConsPlusNormal"/>
        <w:spacing w:before="240"/>
        <w:ind w:firstLine="540"/>
        <w:jc w:val="both"/>
      </w:pPr>
      <w:r>
        <w:t>до 0,1 м от каждого из бандажей;</w:t>
      </w:r>
    </w:p>
    <w:p w:rsidR="00161567" w:rsidRDefault="00161567" w:rsidP="00161567">
      <w:pPr>
        <w:pStyle w:val="ConsPlusNormal"/>
        <w:spacing w:before="240"/>
        <w:ind w:firstLine="540"/>
        <w:jc w:val="both"/>
      </w:pPr>
      <w:r>
        <w:t>до 0,1 м от места сопряжения с траверсой.</w:t>
      </w:r>
    </w:p>
    <w:p w:rsidR="00161567" w:rsidRDefault="00161567" w:rsidP="00161567">
      <w:pPr>
        <w:pStyle w:val="ConsPlusNormal"/>
        <w:spacing w:before="240"/>
        <w:ind w:firstLine="540"/>
        <w:jc w:val="both"/>
      </w:pPr>
      <w:r>
        <w:t>У траверс сверление выполняют в сечении, расположенном на расстоянии до 0,1 м от места сопряжения с опорой.</w:t>
      </w:r>
    </w:p>
    <w:p w:rsidR="00161567" w:rsidRDefault="00161567" w:rsidP="00161567">
      <w:pPr>
        <w:pStyle w:val="ConsPlusNormal"/>
        <w:spacing w:before="240"/>
        <w:ind w:firstLine="540"/>
        <w:jc w:val="both"/>
      </w:pPr>
      <w:r>
        <w:t>Толщину здоровой и загнившей древесины определяют по глубине погружения сверла и изменению цвета и структуры выходящей из отверстия стружки. Если в одном и том же сечении толщина здоровой древесины неодинакова, то за результат измерений принимают наименьшее значение.</w:t>
      </w:r>
    </w:p>
    <w:p w:rsidR="00161567" w:rsidRDefault="00161567" w:rsidP="00161567">
      <w:pPr>
        <w:pStyle w:val="ConsPlusNormal"/>
        <w:spacing w:before="240"/>
        <w:ind w:firstLine="540"/>
        <w:jc w:val="both"/>
      </w:pPr>
      <w:r>
        <w:t xml:space="preserve">Непосредственно после определения степени загнивания отверстия забивают сухой древесиной той же породы с добавлением антисептика, а пазуху вокруг опоры засыпают грунтом </w:t>
      </w:r>
      <w:proofErr w:type="gramStart"/>
      <w:r>
        <w:t>с</w:t>
      </w:r>
      <w:proofErr w:type="gramEnd"/>
      <w:r>
        <w:t xml:space="preserve"> тщательным </w:t>
      </w:r>
      <w:proofErr w:type="spellStart"/>
      <w:r>
        <w:t>трамбованием</w:t>
      </w:r>
      <w:proofErr w:type="spellEnd"/>
      <w:r>
        <w:t>.</w:t>
      </w:r>
    </w:p>
    <w:p w:rsidR="00161567" w:rsidRDefault="00161567" w:rsidP="00161567">
      <w:pPr>
        <w:pStyle w:val="ConsPlusNormal"/>
        <w:spacing w:before="240"/>
        <w:ind w:firstLine="540"/>
        <w:jc w:val="both"/>
      </w:pPr>
      <w:r>
        <w:t>9.11. Опору или траверсу считают пригодной к дальнейшей эксплуатации, если толщина здоровой древесины составляет не менее установленной 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 xml:space="preserve"> (подпункт 12.19.10): диаметр здоровой части древесины опор для стоек и пасынков 12 см, для траверс 10 см, при внутреннем загнивании средняя толщина наружного здорового слоя древесины 6 см.</w:t>
      </w:r>
    </w:p>
    <w:p w:rsidR="00161567" w:rsidRDefault="00161567" w:rsidP="00161567">
      <w:pPr>
        <w:pStyle w:val="ConsPlusNormal"/>
        <w:spacing w:before="240"/>
        <w:ind w:firstLine="540"/>
        <w:jc w:val="both"/>
      </w:pPr>
      <w:r>
        <w:t>В противном случае предусматривают замену опоры или траверсы.</w:t>
      </w:r>
    </w:p>
    <w:p w:rsidR="00161567" w:rsidRDefault="00161567" w:rsidP="00161567">
      <w:pPr>
        <w:pStyle w:val="ConsPlusNormal"/>
        <w:jc w:val="both"/>
      </w:pPr>
    </w:p>
    <w:p w:rsidR="00161567" w:rsidRDefault="00161567" w:rsidP="00161567">
      <w:pPr>
        <w:pStyle w:val="ConsPlusNormal"/>
        <w:jc w:val="center"/>
        <w:outlineLvl w:val="2"/>
      </w:pPr>
      <w:r>
        <w:rPr>
          <w:b/>
          <w:bCs/>
        </w:rPr>
        <w:t>Монтаж длинно-искровых разрядников</w:t>
      </w:r>
    </w:p>
    <w:p w:rsidR="00161567" w:rsidRDefault="00161567" w:rsidP="00161567">
      <w:pPr>
        <w:pStyle w:val="ConsPlusNormal"/>
        <w:jc w:val="both"/>
      </w:pPr>
    </w:p>
    <w:p w:rsidR="00161567" w:rsidRDefault="00161567" w:rsidP="00161567">
      <w:pPr>
        <w:pStyle w:val="ConsPlusNormal"/>
        <w:ind w:firstLine="540"/>
        <w:jc w:val="both"/>
      </w:pPr>
      <w:bookmarkStart w:id="164" w:name="Par4911"/>
      <w:bookmarkEnd w:id="164"/>
      <w:r>
        <w:t>9.12. Длинно-искровые разрядники устанавливают по одному на каждой опоре с поочередным подключением к проводам разных фаз линии электропередачи.</w:t>
      </w:r>
    </w:p>
    <w:p w:rsidR="00161567" w:rsidRDefault="00161567" w:rsidP="00161567">
      <w:pPr>
        <w:pStyle w:val="ConsPlusNormal"/>
        <w:jc w:val="both"/>
      </w:pPr>
    </w:p>
    <w:p w:rsidR="00161567" w:rsidRDefault="00161567" w:rsidP="00161567">
      <w:pPr>
        <w:pStyle w:val="ConsPlusNormal"/>
        <w:jc w:val="center"/>
        <w:outlineLvl w:val="1"/>
      </w:pPr>
      <w:r>
        <w:rPr>
          <w:b/>
          <w:bCs/>
        </w:rPr>
        <w:t>10. Текущий ремонт переключателей пунктов группировки</w:t>
      </w:r>
    </w:p>
    <w:p w:rsidR="00161567" w:rsidRDefault="00161567" w:rsidP="00161567">
      <w:pPr>
        <w:pStyle w:val="ConsPlusNormal"/>
        <w:jc w:val="both"/>
      </w:pPr>
    </w:p>
    <w:p w:rsidR="00161567" w:rsidRDefault="00161567" w:rsidP="00161567">
      <w:pPr>
        <w:pStyle w:val="ConsPlusNormal"/>
        <w:ind w:firstLine="540"/>
        <w:jc w:val="both"/>
      </w:pPr>
      <w:bookmarkStart w:id="165" w:name="Par4915"/>
      <w:bookmarkEnd w:id="165"/>
      <w:r>
        <w:t>10.1. При текущем ремонте выполняют:</w:t>
      </w:r>
    </w:p>
    <w:p w:rsidR="00161567" w:rsidRDefault="00161567" w:rsidP="00161567">
      <w:pPr>
        <w:pStyle w:val="ConsPlusNormal"/>
        <w:spacing w:before="240"/>
        <w:ind w:firstLine="540"/>
        <w:jc w:val="both"/>
      </w:pPr>
      <w:r>
        <w:t>проверку сопротивления главной цепи постоянному току;</w:t>
      </w:r>
    </w:p>
    <w:p w:rsidR="00161567" w:rsidRDefault="00161567" w:rsidP="00161567">
      <w:pPr>
        <w:pStyle w:val="ConsPlusNormal"/>
        <w:spacing w:before="240"/>
        <w:ind w:firstLine="540"/>
        <w:jc w:val="both"/>
      </w:pPr>
      <w:r>
        <w:t>проверку тока, потребляемого электродвигателем;</w:t>
      </w:r>
    </w:p>
    <w:p w:rsidR="00161567" w:rsidRDefault="00161567" w:rsidP="00161567">
      <w:pPr>
        <w:pStyle w:val="ConsPlusNormal"/>
        <w:spacing w:before="240"/>
        <w:ind w:firstLine="540"/>
        <w:jc w:val="both"/>
      </w:pPr>
      <w:r>
        <w:t>испытание изоляции повышенным напряжением промышленной частоты.</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5.5).</w:t>
      </w:r>
    </w:p>
    <w:p w:rsidR="00161567" w:rsidRDefault="00161567" w:rsidP="00161567">
      <w:pPr>
        <w:pStyle w:val="ConsPlusNormal"/>
        <w:spacing w:before="240"/>
        <w:ind w:firstLine="540"/>
        <w:jc w:val="both"/>
      </w:pPr>
      <w:bookmarkStart w:id="166" w:name="Par4920"/>
      <w:bookmarkEnd w:id="166"/>
      <w:r>
        <w:lastRenderedPageBreak/>
        <w:t>10.2. Сопротивление главной цепи постоянному току измеряют однократно микроомметром класса точности не выше 1,5.</w:t>
      </w:r>
    </w:p>
    <w:p w:rsidR="00161567" w:rsidRDefault="00161567" w:rsidP="00161567">
      <w:pPr>
        <w:pStyle w:val="ConsPlusNormal"/>
        <w:spacing w:before="240"/>
        <w:ind w:firstLine="540"/>
        <w:jc w:val="both"/>
      </w:pPr>
      <w:r>
        <w:t>Ток, потребляемый электродвигателем, измеряют однократно в двух режимах:</w:t>
      </w:r>
    </w:p>
    <w:p w:rsidR="00161567" w:rsidRDefault="00161567" w:rsidP="00161567">
      <w:pPr>
        <w:pStyle w:val="ConsPlusNormal"/>
        <w:spacing w:before="240"/>
        <w:ind w:firstLine="540"/>
        <w:jc w:val="both"/>
      </w:pPr>
      <w:r>
        <w:t>во время переключения;</w:t>
      </w:r>
    </w:p>
    <w:p w:rsidR="00161567" w:rsidRDefault="00161567" w:rsidP="00161567">
      <w:pPr>
        <w:pStyle w:val="ConsPlusNormal"/>
        <w:spacing w:before="240"/>
        <w:ind w:firstLine="540"/>
        <w:jc w:val="both"/>
      </w:pPr>
      <w:r>
        <w:t xml:space="preserve">при работе на </w:t>
      </w:r>
      <w:proofErr w:type="spellStart"/>
      <w:r>
        <w:t>фрикцию</w:t>
      </w:r>
      <w:proofErr w:type="spellEnd"/>
      <w:r>
        <w:t>.</w:t>
      </w:r>
    </w:p>
    <w:p w:rsidR="00161567" w:rsidRDefault="00161567" w:rsidP="00161567">
      <w:pPr>
        <w:pStyle w:val="ConsPlusNormal"/>
        <w:spacing w:before="240"/>
        <w:ind w:firstLine="540"/>
        <w:jc w:val="both"/>
      </w:pPr>
      <w:r>
        <w:t xml:space="preserve">Для измерения </w:t>
      </w:r>
      <w:proofErr w:type="gramStart"/>
      <w:r>
        <w:t>используют амперметр класса точности не выше 2,5 с пределом измерения не более 6 А. Амперметр включают</w:t>
      </w:r>
      <w:proofErr w:type="gramEnd"/>
      <w:r>
        <w:t xml:space="preserve"> в разрыв цепи обмоток электродвигателя.</w:t>
      </w:r>
    </w:p>
    <w:p w:rsidR="00161567" w:rsidRDefault="00161567" w:rsidP="00161567">
      <w:pPr>
        <w:pStyle w:val="ConsPlusNormal"/>
        <w:spacing w:before="240"/>
        <w:ind w:firstLine="540"/>
        <w:jc w:val="both"/>
      </w:pPr>
      <w:r>
        <w:t xml:space="preserve">Испытание изоляции повышенным напряжением промышленной частоты выполняют в соответствии с </w:t>
      </w:r>
      <w:hyperlink w:anchor="Par6886"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w:t>
      </w:r>
    </w:p>
    <w:p w:rsidR="00161567" w:rsidRDefault="00161567" w:rsidP="00161567">
      <w:pPr>
        <w:pStyle w:val="ConsPlusNormal"/>
        <w:spacing w:before="240"/>
        <w:ind w:firstLine="540"/>
        <w:jc w:val="both"/>
      </w:pPr>
      <w:r>
        <w:t>1) для изоляции главной цепи:</w:t>
      </w:r>
    </w:p>
    <w:p w:rsidR="00161567" w:rsidRDefault="00161567" w:rsidP="00161567">
      <w:pPr>
        <w:pStyle w:val="ConsPlusNormal"/>
        <w:spacing w:before="240"/>
        <w:ind w:firstLine="540"/>
        <w:jc w:val="both"/>
      </w:pPr>
      <w:r>
        <w:t>между токоведущими частями переменного тока и заземленными токопроводящими частями в положении "постоянный ток" - 72 кВ;</w:t>
      </w:r>
    </w:p>
    <w:p w:rsidR="00161567" w:rsidRDefault="00161567" w:rsidP="00161567">
      <w:pPr>
        <w:pStyle w:val="ConsPlusNormal"/>
        <w:spacing w:before="240"/>
        <w:ind w:firstLine="540"/>
        <w:jc w:val="both"/>
      </w:pPr>
      <w:r>
        <w:t>то же в положении "переменный ток" - 24 кВ;</w:t>
      </w:r>
    </w:p>
    <w:p w:rsidR="00161567" w:rsidRDefault="00161567" w:rsidP="00161567">
      <w:pPr>
        <w:pStyle w:val="ConsPlusNormal"/>
        <w:spacing w:before="240"/>
        <w:ind w:firstLine="540"/>
        <w:jc w:val="both"/>
      </w:pPr>
      <w:r>
        <w:t>2) для изоляции вспомогательных цепей - 2,0 кВ.</w:t>
      </w:r>
    </w:p>
    <w:p w:rsidR="00161567" w:rsidRDefault="00161567" w:rsidP="00161567">
      <w:pPr>
        <w:pStyle w:val="ConsPlusNormal"/>
        <w:spacing w:before="240"/>
        <w:ind w:firstLine="540"/>
        <w:jc w:val="both"/>
      </w:pPr>
      <w:bookmarkStart w:id="167" w:name="Par4930"/>
      <w:bookmarkEnd w:id="167"/>
      <w:r>
        <w:t>10.3. Переключатель считают пригодным к дальнейшей эксплуатации при выполнении следующих условий:</w:t>
      </w:r>
    </w:p>
    <w:p w:rsidR="00161567" w:rsidRDefault="00161567" w:rsidP="00161567">
      <w:pPr>
        <w:pStyle w:val="ConsPlusNormal"/>
        <w:spacing w:before="240"/>
        <w:ind w:firstLine="540"/>
        <w:jc w:val="both"/>
      </w:pPr>
      <w:r>
        <w:t xml:space="preserve">1) сопротивление главной цепи постоянному току, полученное в результате измерений по </w:t>
      </w:r>
      <w:hyperlink w:anchor="Par4920" w:tooltip="10.2. Сопротивление главной цепи постоянному току измеряют однократно микроомметром класса точности не выше 1,5." w:history="1">
        <w:r>
          <w:rPr>
            <w:color w:val="0000FF"/>
          </w:rPr>
          <w:t>пункту 10.2</w:t>
        </w:r>
      </w:hyperlink>
      <w:r>
        <w:t xml:space="preserve"> настоящих Правил, не превышает:</w:t>
      </w:r>
    </w:p>
    <w:p w:rsidR="00161567" w:rsidRDefault="00161567" w:rsidP="00161567">
      <w:pPr>
        <w:pStyle w:val="ConsPlusNormal"/>
        <w:spacing w:before="240"/>
        <w:ind w:firstLine="540"/>
        <w:jc w:val="both"/>
      </w:pPr>
      <w:r>
        <w:t>для переключателей типов ЦНИИ МПС, ПСС и ПСС-В - 50 мкОм;</w:t>
      </w:r>
    </w:p>
    <w:p w:rsidR="00161567" w:rsidRDefault="00161567" w:rsidP="00161567">
      <w:pPr>
        <w:pStyle w:val="ConsPlusNormal"/>
        <w:spacing w:before="240"/>
        <w:ind w:firstLine="540"/>
        <w:jc w:val="both"/>
      </w:pPr>
      <w:r>
        <w:t>для переключателей типа МПС-3/25: контактов постоянного тока - 60 мкОм, контактов переменного тока - 75 мкОм;</w:t>
      </w:r>
    </w:p>
    <w:p w:rsidR="00161567" w:rsidRDefault="00161567" w:rsidP="00161567">
      <w:pPr>
        <w:pStyle w:val="ConsPlusNormal"/>
        <w:spacing w:before="240"/>
        <w:ind w:firstLine="540"/>
        <w:jc w:val="both"/>
      </w:pPr>
      <w:r>
        <w:t>2) ток, потребляемый электродвигателем, полученный в результате измерений по пункту 10.2 настоящих Правил, не превышает:</w:t>
      </w:r>
    </w:p>
    <w:p w:rsidR="00161567" w:rsidRDefault="00161567" w:rsidP="00161567">
      <w:pPr>
        <w:pStyle w:val="ConsPlusNormal"/>
        <w:spacing w:before="240"/>
        <w:ind w:firstLine="540"/>
        <w:jc w:val="both"/>
      </w:pPr>
      <w:r>
        <w:t>во время переключения: для двигателей МСП-0,15 - 1,5</w:t>
      </w:r>
      <w:proofErr w:type="gramStart"/>
      <w:r>
        <w:t xml:space="preserve"> А</w:t>
      </w:r>
      <w:proofErr w:type="gramEnd"/>
      <w:r>
        <w:t>, для двигателей типа МСП-0,25 - 2,5 А;</w:t>
      </w:r>
    </w:p>
    <w:p w:rsidR="00161567" w:rsidRDefault="00161567" w:rsidP="00161567">
      <w:pPr>
        <w:pStyle w:val="ConsPlusNormal"/>
        <w:spacing w:before="240"/>
        <w:ind w:firstLine="540"/>
        <w:jc w:val="both"/>
      </w:pPr>
      <w:r>
        <w:t xml:space="preserve">при работе на </w:t>
      </w:r>
      <w:proofErr w:type="spellStart"/>
      <w:r>
        <w:t>фрикцию</w:t>
      </w:r>
      <w:proofErr w:type="spellEnd"/>
      <w:r>
        <w:t xml:space="preserve"> - 130% тока во время переключения;</w:t>
      </w:r>
    </w:p>
    <w:p w:rsidR="00161567" w:rsidRDefault="00161567" w:rsidP="00161567">
      <w:pPr>
        <w:pStyle w:val="ConsPlusNormal"/>
        <w:spacing w:before="240"/>
        <w:ind w:firstLine="540"/>
        <w:jc w:val="both"/>
      </w:pPr>
      <w:r>
        <w:t>3) в результате испытания изоляции повышенным напряжением промышленной частоты не 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161567" w:rsidRDefault="00161567" w:rsidP="00161567">
      <w:pPr>
        <w:pStyle w:val="ConsPlusNormal"/>
        <w:spacing w:before="240"/>
        <w:ind w:firstLine="540"/>
        <w:jc w:val="both"/>
      </w:pPr>
      <w:r>
        <w:lastRenderedPageBreak/>
        <w:t>В противном случае переключатель ремонтируют или заменяют.</w:t>
      </w:r>
    </w:p>
    <w:p w:rsidR="00161567" w:rsidRDefault="00161567" w:rsidP="00161567">
      <w:pPr>
        <w:pStyle w:val="ConsPlusNormal"/>
        <w:jc w:val="both"/>
      </w:pPr>
    </w:p>
    <w:p w:rsidR="00161567" w:rsidRDefault="00161567" w:rsidP="00161567">
      <w:pPr>
        <w:pStyle w:val="ConsPlusNormal"/>
        <w:jc w:val="center"/>
        <w:outlineLvl w:val="1"/>
      </w:pPr>
      <w:r>
        <w:rPr>
          <w:b/>
          <w:bCs/>
        </w:rPr>
        <w:t>11. Текущий ремонт устройств защиты станций стыкования</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bookmarkStart w:id="168" w:name="Par4944"/>
      <w:bookmarkEnd w:id="168"/>
      <w:r>
        <w:t>11.1. При текущем ремонте обычных устройств защиты станций стыкования выполняют:</w:t>
      </w:r>
    </w:p>
    <w:p w:rsidR="00161567" w:rsidRDefault="00161567" w:rsidP="00161567">
      <w:pPr>
        <w:pStyle w:val="ConsPlusNormal"/>
        <w:spacing w:before="240"/>
        <w:ind w:firstLine="540"/>
        <w:jc w:val="both"/>
      </w:pPr>
      <w:r>
        <w:t>контроль исправности трансформатора запала;</w:t>
      </w:r>
    </w:p>
    <w:p w:rsidR="00161567" w:rsidRDefault="00161567" w:rsidP="00161567">
      <w:pPr>
        <w:pStyle w:val="ConsPlusNormal"/>
        <w:spacing w:before="240"/>
        <w:ind w:firstLine="540"/>
        <w:jc w:val="both"/>
      </w:pPr>
      <w:r>
        <w:t>контроль исправности конденсаторов;</w:t>
      </w:r>
    </w:p>
    <w:p w:rsidR="00161567" w:rsidRDefault="00161567" w:rsidP="00161567">
      <w:pPr>
        <w:pStyle w:val="ConsPlusNormal"/>
        <w:spacing w:before="240"/>
        <w:ind w:firstLine="540"/>
        <w:jc w:val="both"/>
      </w:pPr>
      <w:r>
        <w:t>контроль исправности добавочного резистора;</w:t>
      </w:r>
    </w:p>
    <w:p w:rsidR="00161567" w:rsidRDefault="00161567" w:rsidP="00161567">
      <w:pPr>
        <w:pStyle w:val="ConsPlusNormal"/>
        <w:spacing w:before="240"/>
        <w:ind w:firstLine="540"/>
        <w:jc w:val="both"/>
      </w:pPr>
      <w:r>
        <w:t>контроль исправности вентильного разрядника;</w:t>
      </w:r>
    </w:p>
    <w:p w:rsidR="00161567" w:rsidRDefault="00161567" w:rsidP="00161567">
      <w:pPr>
        <w:pStyle w:val="ConsPlusNormal"/>
        <w:spacing w:before="240"/>
        <w:ind w:firstLine="540"/>
        <w:jc w:val="both"/>
      </w:pPr>
      <w:r>
        <w:t xml:space="preserve">контроль </w:t>
      </w:r>
      <w:proofErr w:type="gramStart"/>
      <w:r>
        <w:t>исправности устройства защиты станции стыкования</w:t>
      </w:r>
      <w:proofErr w:type="gramEnd"/>
      <w:r>
        <w:t xml:space="preserve"> в целом.</w:t>
      </w:r>
    </w:p>
    <w:p w:rsidR="00161567" w:rsidRDefault="00161567" w:rsidP="00161567">
      <w:pPr>
        <w:pStyle w:val="ConsPlusNormal"/>
        <w:spacing w:before="240"/>
        <w:ind w:firstLine="540"/>
        <w:jc w:val="both"/>
      </w:pPr>
      <w:r>
        <w:t>При текущем ремонте полупроводниковых устройств защиты станций стыкования выполняют:</w:t>
      </w:r>
    </w:p>
    <w:p w:rsidR="00161567" w:rsidRDefault="00161567" w:rsidP="00161567">
      <w:pPr>
        <w:pStyle w:val="ConsPlusNormal"/>
        <w:spacing w:before="240"/>
        <w:ind w:firstLine="540"/>
        <w:jc w:val="both"/>
      </w:pPr>
      <w:r>
        <w:t>проверку сопротивления и испытание изоляции повышенным напряжением промышленной частоты;</w:t>
      </w:r>
    </w:p>
    <w:p w:rsidR="00161567" w:rsidRDefault="00161567" w:rsidP="00161567">
      <w:pPr>
        <w:pStyle w:val="ConsPlusNormal"/>
        <w:spacing w:before="240"/>
        <w:ind w:firstLine="540"/>
        <w:jc w:val="both"/>
      </w:pPr>
      <w:r>
        <w:t>проверку тока размагничивания дросселя;</w:t>
      </w:r>
    </w:p>
    <w:p w:rsidR="00161567" w:rsidRDefault="00161567" w:rsidP="00161567">
      <w:pPr>
        <w:pStyle w:val="ConsPlusNormal"/>
        <w:spacing w:before="240"/>
        <w:ind w:firstLine="540"/>
        <w:jc w:val="both"/>
      </w:pPr>
      <w:r>
        <w:t>проверку напряжения срабатывания.</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5.6).</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трансформатора запала</w:t>
      </w:r>
    </w:p>
    <w:p w:rsidR="00161567" w:rsidRDefault="00161567" w:rsidP="00161567">
      <w:pPr>
        <w:pStyle w:val="ConsPlusNormal"/>
        <w:jc w:val="both"/>
      </w:pPr>
    </w:p>
    <w:p w:rsidR="00161567" w:rsidRDefault="00161567" w:rsidP="00161567">
      <w:pPr>
        <w:pStyle w:val="ConsPlusNormal"/>
        <w:ind w:firstLine="540"/>
        <w:jc w:val="both"/>
      </w:pPr>
      <w:bookmarkStart w:id="169" w:name="Par4958"/>
      <w:bookmarkEnd w:id="169"/>
      <w:r>
        <w:t>11.2. Сопротивление главной цепи трансформатора запала постоянному току измеряют однократно микроомметром класса точности не выше 1,5.</w:t>
      </w:r>
    </w:p>
    <w:p w:rsidR="00161567" w:rsidRDefault="00161567" w:rsidP="00161567">
      <w:pPr>
        <w:pStyle w:val="ConsPlusNormal"/>
        <w:spacing w:before="240"/>
        <w:ind w:firstLine="540"/>
        <w:jc w:val="both"/>
      </w:pPr>
      <w:r>
        <w:t xml:space="preserve">Испытание изоляции повышенным напряжением промышленной частоты выполняют в соответствии с </w:t>
      </w:r>
      <w:hyperlink w:anchor="Par6886"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w:t>
      </w:r>
    </w:p>
    <w:p w:rsidR="00161567" w:rsidRDefault="00161567" w:rsidP="00161567">
      <w:pPr>
        <w:pStyle w:val="ConsPlusNormal"/>
        <w:spacing w:before="240"/>
        <w:ind w:firstLine="540"/>
        <w:jc w:val="both"/>
      </w:pPr>
      <w:r>
        <w:t>Эффективное значение испытательного напряжения:</w:t>
      </w:r>
    </w:p>
    <w:p w:rsidR="00161567" w:rsidRDefault="00161567" w:rsidP="00161567">
      <w:pPr>
        <w:pStyle w:val="ConsPlusNormal"/>
        <w:spacing w:before="240"/>
        <w:ind w:firstLine="540"/>
        <w:jc w:val="both"/>
      </w:pPr>
      <w:r>
        <w:t>для изоляции обмотки высшего напряжения - 30 кВ;</w:t>
      </w:r>
    </w:p>
    <w:p w:rsidR="00161567" w:rsidRDefault="00161567" w:rsidP="00161567">
      <w:pPr>
        <w:pStyle w:val="ConsPlusNormal"/>
        <w:spacing w:before="240"/>
        <w:ind w:firstLine="540"/>
        <w:jc w:val="both"/>
      </w:pPr>
      <w:r>
        <w:t>для изоляции обмотки низшего напряжения - 5 кВ.</w:t>
      </w:r>
    </w:p>
    <w:p w:rsidR="00161567" w:rsidRDefault="00161567" w:rsidP="00161567">
      <w:pPr>
        <w:pStyle w:val="ConsPlusNormal"/>
        <w:spacing w:before="240"/>
        <w:ind w:firstLine="540"/>
        <w:jc w:val="both"/>
      </w:pPr>
      <w:r>
        <w:t>11.3. Трансформатор запала считают пригодным к дальнейшей эксплуатации при выполнении следующих условий:</w:t>
      </w:r>
    </w:p>
    <w:p w:rsidR="00161567" w:rsidRDefault="00161567" w:rsidP="00161567">
      <w:pPr>
        <w:pStyle w:val="ConsPlusNormal"/>
        <w:spacing w:before="240"/>
        <w:ind w:firstLine="540"/>
        <w:jc w:val="both"/>
      </w:pPr>
      <w:r>
        <w:t xml:space="preserve">1) сопротивление главной цепи постоянному току, полученное при измерении по </w:t>
      </w:r>
      <w:hyperlink w:anchor="Par4958" w:tooltip="11.2. Сопротивление главной цепи трансформатора запала постоянному току измеряют однократно микроомметром класса точности не выше 1,5." w:history="1">
        <w:r>
          <w:rPr>
            <w:color w:val="0000FF"/>
          </w:rPr>
          <w:t>пункту 11.2</w:t>
        </w:r>
      </w:hyperlink>
      <w:r>
        <w:t xml:space="preserve"> </w:t>
      </w:r>
      <w:r>
        <w:lastRenderedPageBreak/>
        <w:t>настоящих Правил и приведенное к температуре 75</w:t>
      </w:r>
      <w:proofErr w:type="gramStart"/>
      <w:r>
        <w:t xml:space="preserve"> °С</w:t>
      </w:r>
      <w:proofErr w:type="gramEnd"/>
      <w:r>
        <w:t>, находится в пределах:</w:t>
      </w:r>
    </w:p>
    <w:p w:rsidR="00161567" w:rsidRDefault="00161567" w:rsidP="00161567">
      <w:pPr>
        <w:pStyle w:val="ConsPlusNormal"/>
        <w:spacing w:before="240"/>
        <w:ind w:firstLine="540"/>
        <w:jc w:val="both"/>
      </w:pPr>
      <w:r>
        <w:t>для обмотки высшего напряжения - от 0,91 до 1,20 Ом;</w:t>
      </w:r>
    </w:p>
    <w:p w:rsidR="00161567" w:rsidRDefault="00161567" w:rsidP="00161567">
      <w:pPr>
        <w:pStyle w:val="ConsPlusNormal"/>
        <w:spacing w:before="240"/>
        <w:ind w:firstLine="540"/>
        <w:jc w:val="both"/>
      </w:pPr>
      <w:r>
        <w:t>для обмотки низшего напряжения - от 43,5 до 48,0 Ом;</w:t>
      </w:r>
    </w:p>
    <w:p w:rsidR="00161567" w:rsidRDefault="00161567" w:rsidP="00161567">
      <w:pPr>
        <w:pStyle w:val="ConsPlusNormal"/>
        <w:spacing w:before="240"/>
        <w:ind w:firstLine="540"/>
        <w:jc w:val="both"/>
      </w:pPr>
      <w:r>
        <w:t>2) в результате испытания изоляции повышенным напряжением промышленной частоты не 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161567" w:rsidRDefault="00161567" w:rsidP="00161567">
      <w:pPr>
        <w:pStyle w:val="ConsPlusNormal"/>
        <w:spacing w:before="240"/>
        <w:ind w:firstLine="540"/>
        <w:jc w:val="both"/>
      </w:pPr>
      <w:r>
        <w:t>В противном случае трансформатор запала ремонтируют или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конденсаторов</w:t>
      </w:r>
    </w:p>
    <w:p w:rsidR="00161567" w:rsidRDefault="00161567" w:rsidP="00161567">
      <w:pPr>
        <w:pStyle w:val="ConsPlusNormal"/>
        <w:jc w:val="both"/>
      </w:pPr>
    </w:p>
    <w:p w:rsidR="00161567" w:rsidRDefault="00161567" w:rsidP="00161567">
      <w:pPr>
        <w:pStyle w:val="ConsPlusNormal"/>
        <w:ind w:firstLine="540"/>
        <w:jc w:val="both"/>
      </w:pPr>
      <w:bookmarkStart w:id="170" w:name="Par4972"/>
      <w:bookmarkEnd w:id="170"/>
      <w:r>
        <w:t>11.4. Сопротивление изоляции конденсаторов измеряют однократно мегаомметром на напряжение 2500 В.</w:t>
      </w:r>
    </w:p>
    <w:p w:rsidR="00161567" w:rsidRDefault="00161567" w:rsidP="00161567">
      <w:pPr>
        <w:pStyle w:val="ConsPlusNormal"/>
        <w:spacing w:before="240"/>
        <w:ind w:firstLine="540"/>
        <w:jc w:val="both"/>
      </w:pPr>
      <w:r>
        <w:t xml:space="preserve">Испытание изоляции повышенным напряжением промышленной частоты выполняют в соответствии с </w:t>
      </w:r>
      <w:hyperlink w:anchor="Par6886"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- 10 с. Эффективное значение испытательного напряжения:</w:t>
      </w:r>
    </w:p>
    <w:p w:rsidR="00161567" w:rsidRDefault="00161567" w:rsidP="00161567">
      <w:pPr>
        <w:pStyle w:val="ConsPlusNormal"/>
        <w:spacing w:before="240"/>
        <w:ind w:firstLine="540"/>
        <w:jc w:val="both"/>
      </w:pPr>
      <w:r>
        <w:t>для изоляции между двумя обкладками конденсатора - 8 кВ;</w:t>
      </w:r>
    </w:p>
    <w:p w:rsidR="00161567" w:rsidRDefault="00161567" w:rsidP="00161567">
      <w:pPr>
        <w:pStyle w:val="ConsPlusNormal"/>
        <w:spacing w:before="240"/>
        <w:ind w:firstLine="540"/>
        <w:jc w:val="both"/>
      </w:pPr>
      <w:proofErr w:type="gramStart"/>
      <w:r>
        <w:t>для изоляции между каждой из двух обкладок конденсатора и заземленными токопроводящим частями - 16 кВ.</w:t>
      </w:r>
      <w:proofErr w:type="gramEnd"/>
    </w:p>
    <w:p w:rsidR="00161567" w:rsidRDefault="00161567" w:rsidP="00161567">
      <w:pPr>
        <w:pStyle w:val="ConsPlusNormal"/>
        <w:spacing w:before="240"/>
        <w:ind w:firstLine="540"/>
        <w:jc w:val="both"/>
      </w:pPr>
      <w:r>
        <w:t>Емкость конденсаторов измеряют однократно при температуре от 5 до 35</w:t>
      </w:r>
      <w:proofErr w:type="gramStart"/>
      <w:r>
        <w:t xml:space="preserve"> °С</w:t>
      </w:r>
      <w:proofErr w:type="gramEnd"/>
      <w:r>
        <w:t xml:space="preserve"> мостом переменного тока или методом амперметра - вольтметра на частоте 50 Гц. Если используется метод амперметра - вольтметра, то напряжение питания цепи не должно превышать 220 В.</w:t>
      </w:r>
    </w:p>
    <w:p w:rsidR="00161567" w:rsidRDefault="00161567" w:rsidP="00161567">
      <w:pPr>
        <w:pStyle w:val="ConsPlusNormal"/>
        <w:spacing w:before="240"/>
        <w:ind w:firstLine="540"/>
        <w:jc w:val="both"/>
      </w:pPr>
      <w:r>
        <w:t xml:space="preserve">При использовании методом амперметра - вольтметра на частоте 50 Гц емкость </w:t>
      </w:r>
      <w:r>
        <w:rPr>
          <w:i/>
          <w:iCs/>
        </w:rPr>
        <w:t>C</w:t>
      </w:r>
      <w:r>
        <w:t>, мкФ,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71"/>
        <w:gridCol w:w="6746"/>
        <w:gridCol w:w="794"/>
        <w:gridCol w:w="882"/>
      </w:tblGrid>
      <w:tr w:rsidR="00161567" w:rsidTr="00B74B16">
        <w:tc>
          <w:tcPr>
            <w:tcW w:w="571" w:type="dxa"/>
            <w:vAlign w:val="center"/>
          </w:tcPr>
          <w:p w:rsidR="00161567" w:rsidRDefault="00161567" w:rsidP="00B74B16">
            <w:pPr>
              <w:pStyle w:val="ConsPlusNormal"/>
            </w:pPr>
          </w:p>
        </w:tc>
        <w:tc>
          <w:tcPr>
            <w:tcW w:w="6746" w:type="dxa"/>
            <w:vAlign w:val="center"/>
          </w:tcPr>
          <w:p w:rsidR="00161567" w:rsidRDefault="00161567" w:rsidP="00B74B16">
            <w:pPr>
              <w:pStyle w:val="ConsPlusNormal"/>
              <w:jc w:val="center"/>
            </w:pPr>
            <w:r>
              <w:rPr>
                <w:noProof/>
                <w:position w:val="-27"/>
              </w:rPr>
              <w:drawing>
                <wp:inline distT="0" distB="0" distL="0" distR="0">
                  <wp:extent cx="810895" cy="50101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srcRect/>
                          <a:stretch>
                            <a:fillRect/>
                          </a:stretch>
                        </pic:blipFill>
                        <pic:spPr bwMode="auto">
                          <a:xfrm>
                            <a:off x="0" y="0"/>
                            <a:ext cx="810895" cy="501015"/>
                          </a:xfrm>
                          <a:prstGeom prst="rect">
                            <a:avLst/>
                          </a:prstGeom>
                          <a:noFill/>
                          <a:ln w="9525">
                            <a:noFill/>
                            <a:miter lim="800000"/>
                            <a:headEnd/>
                            <a:tailEnd/>
                          </a:ln>
                        </pic:spPr>
                      </pic:pic>
                    </a:graphicData>
                  </a:graphic>
                </wp:inline>
              </w:drawing>
            </w:r>
            <w:r>
              <w:t>,</w:t>
            </w:r>
          </w:p>
        </w:tc>
        <w:tc>
          <w:tcPr>
            <w:tcW w:w="794" w:type="dxa"/>
            <w:vAlign w:val="center"/>
          </w:tcPr>
          <w:p w:rsidR="00161567" w:rsidRDefault="00161567" w:rsidP="00B74B16">
            <w:pPr>
              <w:pStyle w:val="ConsPlusNormal"/>
            </w:pPr>
          </w:p>
        </w:tc>
        <w:tc>
          <w:tcPr>
            <w:tcW w:w="882" w:type="dxa"/>
            <w:vAlign w:val="center"/>
          </w:tcPr>
          <w:p w:rsidR="00161567" w:rsidRDefault="00161567" w:rsidP="00B74B16">
            <w:pPr>
              <w:pStyle w:val="ConsPlusNormal"/>
              <w:jc w:val="right"/>
            </w:pPr>
            <w:r>
              <w:t>(13)</w:t>
            </w:r>
          </w:p>
        </w:tc>
      </w:tr>
    </w:tbl>
    <w:p w:rsidR="00161567" w:rsidRDefault="00161567" w:rsidP="00161567">
      <w:pPr>
        <w:pStyle w:val="ConsPlusNormal"/>
        <w:jc w:val="both"/>
      </w:pPr>
    </w:p>
    <w:p w:rsidR="00161567" w:rsidRDefault="00161567" w:rsidP="00161567">
      <w:pPr>
        <w:pStyle w:val="ConsPlusNormal"/>
        <w:ind w:firstLine="540"/>
        <w:jc w:val="both"/>
      </w:pPr>
      <w:proofErr w:type="gramStart"/>
      <w:r>
        <w:t xml:space="preserve">где </w:t>
      </w:r>
      <w:r>
        <w:rPr>
          <w:i/>
          <w:iCs/>
        </w:rPr>
        <w:t>U</w:t>
      </w:r>
      <w:r>
        <w:t xml:space="preserve"> - падение напряжения, В, измеренное на выводах конденсатора при протекании через него тока </w:t>
      </w:r>
      <w:r>
        <w:rPr>
          <w:i/>
          <w:iCs/>
        </w:rPr>
        <w:t>I</w:t>
      </w:r>
      <w:r>
        <w:t>, А.</w:t>
      </w:r>
      <w:proofErr w:type="gramEnd"/>
    </w:p>
    <w:p w:rsidR="00161567" w:rsidRDefault="00161567" w:rsidP="00161567">
      <w:pPr>
        <w:pStyle w:val="ConsPlusNormal"/>
        <w:spacing w:before="240"/>
        <w:ind w:firstLine="540"/>
        <w:jc w:val="both"/>
      </w:pPr>
      <w:r>
        <w:t>11.5. Конденсаторы считают пригодными к дальнейшей эксплуатации при выполнении следующих условий:</w:t>
      </w:r>
    </w:p>
    <w:p w:rsidR="00161567" w:rsidRDefault="00161567" w:rsidP="00161567">
      <w:pPr>
        <w:pStyle w:val="ConsPlusNormal"/>
        <w:spacing w:before="240"/>
        <w:ind w:firstLine="540"/>
        <w:jc w:val="both"/>
      </w:pPr>
      <w:r>
        <w:t xml:space="preserve">1) сопротивление изоляции, полученное при измерении по </w:t>
      </w:r>
      <w:hyperlink w:anchor="Par4972" w:tooltip="11.4. Сопротивление изоляции конденсаторов измеряют однократно мегаомметром на напряжение 2500 В." w:history="1">
        <w:r>
          <w:rPr>
            <w:color w:val="0000FF"/>
          </w:rPr>
          <w:t>пункту 11.4</w:t>
        </w:r>
      </w:hyperlink>
      <w:r>
        <w:t xml:space="preserve"> настоящих Правил, отличается от полученного при предыдущем текущем ремонте не более</w:t>
      </w:r>
      <w:proofErr w:type="gramStart"/>
      <w:r>
        <w:t>,</w:t>
      </w:r>
      <w:proofErr w:type="gramEnd"/>
      <w:r>
        <w:t xml:space="preserve"> чем на 2%;</w:t>
      </w:r>
    </w:p>
    <w:p w:rsidR="00161567" w:rsidRDefault="00161567" w:rsidP="00161567">
      <w:pPr>
        <w:pStyle w:val="ConsPlusNormal"/>
        <w:spacing w:before="240"/>
        <w:ind w:firstLine="540"/>
        <w:jc w:val="both"/>
      </w:pPr>
      <w:r>
        <w:t xml:space="preserve">2) в результате испытания изоляции повышенным напряжением промышленной частоты не </w:t>
      </w:r>
      <w:r>
        <w:lastRenderedPageBreak/>
        <w:t>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161567" w:rsidRDefault="00161567" w:rsidP="00161567">
      <w:pPr>
        <w:pStyle w:val="ConsPlusNormal"/>
        <w:spacing w:before="240"/>
        <w:ind w:firstLine="540"/>
        <w:jc w:val="both"/>
      </w:pPr>
      <w:r>
        <w:t xml:space="preserve">3) емкость конденсаторов, полученная при измерении по </w:t>
      </w:r>
      <w:hyperlink w:anchor="Par4972" w:tooltip="11.4. Сопротивление изоляции конденсаторов измеряют однократно мегаомметром на напряжение 2500 В." w:history="1">
        <w:r>
          <w:rPr>
            <w:color w:val="0000FF"/>
          </w:rPr>
          <w:t>пункту 11.4</w:t>
        </w:r>
      </w:hyperlink>
      <w:r>
        <w:t xml:space="preserve"> настоящих Правил, отличается от номинального не более чем на 5% в сторону уменьшения и не более чем на 15% в сторону увеличения.</w:t>
      </w:r>
    </w:p>
    <w:p w:rsidR="00161567" w:rsidRDefault="00161567" w:rsidP="00161567">
      <w:pPr>
        <w:pStyle w:val="ConsPlusNormal"/>
        <w:spacing w:before="240"/>
        <w:ind w:firstLine="540"/>
        <w:jc w:val="both"/>
      </w:pPr>
      <w:r>
        <w:t>В противном случае конденсаторы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добавочного резистора</w:t>
      </w:r>
    </w:p>
    <w:p w:rsidR="00161567" w:rsidRDefault="00161567" w:rsidP="00161567">
      <w:pPr>
        <w:pStyle w:val="ConsPlusNormal"/>
        <w:jc w:val="both"/>
      </w:pPr>
    </w:p>
    <w:p w:rsidR="00161567" w:rsidRDefault="00161567" w:rsidP="00161567">
      <w:pPr>
        <w:pStyle w:val="ConsPlusNormal"/>
        <w:ind w:firstLine="540"/>
        <w:jc w:val="both"/>
      </w:pPr>
      <w:r>
        <w:t>11.6. Измерение сопротивления добавочного резистора выполняют однократно с помощью измерителя сопротивления заземления с пределом измерения 1000 Ом и относительной погрешностью не более 10%.</w:t>
      </w:r>
    </w:p>
    <w:p w:rsidR="00161567" w:rsidRDefault="00161567" w:rsidP="00161567">
      <w:pPr>
        <w:pStyle w:val="ConsPlusNormal"/>
        <w:spacing w:before="240"/>
        <w:ind w:firstLine="540"/>
        <w:jc w:val="both"/>
      </w:pPr>
      <w:r>
        <w:t>Измерение сопротивления изоляции добавочного резистора выполняют однократно мегаомметром на напряжение 1000</w:t>
      </w:r>
      <w:proofErr w:type="gramStart"/>
      <w:r>
        <w:t xml:space="preserve"> В</w:t>
      </w:r>
      <w:proofErr w:type="gramEnd"/>
      <w:r>
        <w:t xml:space="preserve"> по отношению к заземленным токопроводящим частям.</w:t>
      </w:r>
    </w:p>
    <w:p w:rsidR="00161567" w:rsidRDefault="00161567" w:rsidP="00161567">
      <w:pPr>
        <w:pStyle w:val="ConsPlusNormal"/>
        <w:spacing w:before="240"/>
        <w:ind w:firstLine="540"/>
        <w:jc w:val="both"/>
      </w:pPr>
      <w:r>
        <w:t>11.7. Добавочный резистор считают пригодным к дальнейшей эксплуатации при выполнении следующих условий:</w:t>
      </w:r>
    </w:p>
    <w:p w:rsidR="00161567" w:rsidRDefault="00161567" w:rsidP="00161567">
      <w:pPr>
        <w:pStyle w:val="ConsPlusNormal"/>
        <w:spacing w:before="240"/>
        <w:ind w:firstLine="540"/>
        <w:jc w:val="both"/>
      </w:pPr>
      <w:r>
        <w:t>сопротивление добавочного резистора не менее 300 Ом;</w:t>
      </w:r>
    </w:p>
    <w:p w:rsidR="00161567" w:rsidRDefault="00161567" w:rsidP="00161567">
      <w:pPr>
        <w:pStyle w:val="ConsPlusNormal"/>
        <w:spacing w:before="240"/>
        <w:ind w:firstLine="540"/>
        <w:jc w:val="both"/>
      </w:pPr>
      <w:r>
        <w:t>сопротивление изоляции не менее 0,5 МОм.</w:t>
      </w:r>
    </w:p>
    <w:p w:rsidR="00161567" w:rsidRDefault="00161567" w:rsidP="00161567">
      <w:pPr>
        <w:pStyle w:val="ConsPlusNormal"/>
        <w:spacing w:before="240"/>
        <w:ind w:firstLine="540"/>
        <w:jc w:val="both"/>
      </w:pPr>
      <w:r>
        <w:t>В противном случае добавочный резистор ремонтируют или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вентильного разрядника</w:t>
      </w:r>
    </w:p>
    <w:p w:rsidR="00161567" w:rsidRDefault="00161567" w:rsidP="00161567">
      <w:pPr>
        <w:pStyle w:val="ConsPlusNormal"/>
        <w:jc w:val="both"/>
      </w:pPr>
    </w:p>
    <w:p w:rsidR="00161567" w:rsidRDefault="00161567" w:rsidP="00161567">
      <w:pPr>
        <w:pStyle w:val="ConsPlusNormal"/>
        <w:ind w:firstLine="540"/>
        <w:jc w:val="both"/>
      </w:pPr>
      <w:r>
        <w:t xml:space="preserve">11.8. Контроль исправности вентильного разрядника выполняют в порядке, аналогичном </w:t>
      </w:r>
      <w:proofErr w:type="gramStart"/>
      <w:r>
        <w:t>установленному</w:t>
      </w:r>
      <w:proofErr w:type="gramEnd"/>
      <w:r>
        <w:t xml:space="preserve"> в пунктах </w:t>
      </w:r>
      <w:hyperlink w:anchor="Par5273" w:tooltip="15.3. Сопротивление измеряют при положительной температуре окружающего воздуха мегаомметром на напряжение 2500 В однократно." w:history="1">
        <w:r>
          <w:rPr>
            <w:color w:val="0000FF"/>
          </w:rPr>
          <w:t>15.3</w:t>
        </w:r>
      </w:hyperlink>
      <w:r>
        <w:t xml:space="preserve">; </w:t>
      </w:r>
      <w:hyperlink w:anchor="Par5274" w:tooltip="15.4. Разрядник или ОПН считают пригодным к дальнейшей эксплуатации, если его сопротивление составляет:" w:history="1">
        <w:r>
          <w:rPr>
            <w:color w:val="0000FF"/>
          </w:rPr>
          <w:t>15.4</w:t>
        </w:r>
      </w:hyperlink>
      <w:r>
        <w:t xml:space="preserve"> и </w:t>
      </w:r>
      <w:hyperlink w:anchor="Par5439" w:tooltip="15.10. Ток проводимости при выпрямленном напряжении измеряют однократно микроамперметром с пределом измерения 1000 мкА класса точности не выше 1,5 при приложении к зажимам разрядника выпрямленного напряжения любой полярности, пульсации которого не превышают 3%" w:history="1">
        <w:r>
          <w:rPr>
            <w:color w:val="0000FF"/>
          </w:rPr>
          <w:t>15.10</w:t>
        </w:r>
      </w:hyperlink>
      <w:r>
        <w:t xml:space="preserve"> - 15.15 настоящих Правил.</w:t>
      </w:r>
    </w:p>
    <w:p w:rsidR="00161567" w:rsidRDefault="00161567" w:rsidP="00161567">
      <w:pPr>
        <w:pStyle w:val="ConsPlusNormal"/>
        <w:jc w:val="both"/>
      </w:pPr>
    </w:p>
    <w:p w:rsidR="00161567" w:rsidRDefault="00161567" w:rsidP="00161567">
      <w:pPr>
        <w:pStyle w:val="ConsPlusNormal"/>
        <w:jc w:val="center"/>
        <w:outlineLvl w:val="2"/>
      </w:pPr>
      <w:r>
        <w:rPr>
          <w:b/>
          <w:bCs/>
        </w:rPr>
        <w:t xml:space="preserve">Контроль </w:t>
      </w:r>
      <w:proofErr w:type="gramStart"/>
      <w:r>
        <w:rPr>
          <w:b/>
          <w:bCs/>
        </w:rPr>
        <w:t>исправности устройства защиты станции стыкования</w:t>
      </w:r>
      <w:proofErr w:type="gramEnd"/>
      <w:r>
        <w:rPr>
          <w:b/>
          <w:bCs/>
        </w:rPr>
        <w:t xml:space="preserve"> в целом</w:t>
      </w:r>
    </w:p>
    <w:p w:rsidR="00161567" w:rsidRDefault="00161567" w:rsidP="00161567">
      <w:pPr>
        <w:pStyle w:val="ConsPlusNormal"/>
        <w:jc w:val="both"/>
      </w:pPr>
    </w:p>
    <w:p w:rsidR="00161567" w:rsidRDefault="00161567" w:rsidP="00161567">
      <w:pPr>
        <w:pStyle w:val="ConsPlusNormal"/>
        <w:ind w:firstLine="540"/>
        <w:jc w:val="both"/>
      </w:pPr>
      <w:r>
        <w:t xml:space="preserve">11.9. Контроль </w:t>
      </w:r>
      <w:proofErr w:type="gramStart"/>
      <w:r>
        <w:t>исправности устройства защиты станции стыкования</w:t>
      </w:r>
      <w:proofErr w:type="gramEnd"/>
      <w:r>
        <w:t xml:space="preserve"> в целом проводят в следующем порядке:</w:t>
      </w:r>
    </w:p>
    <w:p w:rsidR="00161567" w:rsidRDefault="00161567" w:rsidP="00161567">
      <w:pPr>
        <w:pStyle w:val="ConsPlusNormal"/>
        <w:spacing w:before="240"/>
        <w:ind w:firstLine="540"/>
        <w:jc w:val="both"/>
      </w:pPr>
      <w:r>
        <w:t xml:space="preserve">1) с помощью установки для испытания изоляции повышенным напряжением заряжают конденсаторы выпрямленным напряжением до (6,7 </w:t>
      </w:r>
      <w:r>
        <w:rPr>
          <w:noProof/>
          <w:position w:val="-2"/>
        </w:rPr>
        <w:drawing>
          <wp:inline distT="0" distB="0" distL="0" distR="0">
            <wp:extent cx="174625" cy="18288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0,20) кВ, контролируя напряжение с помощью вольтметра установки для испытания изоляции повышенным напряжением;</w:t>
      </w:r>
    </w:p>
    <w:p w:rsidR="00161567" w:rsidRDefault="00161567" w:rsidP="00161567">
      <w:pPr>
        <w:pStyle w:val="ConsPlusNormal"/>
        <w:spacing w:before="240"/>
        <w:ind w:firstLine="540"/>
        <w:jc w:val="both"/>
      </w:pPr>
      <w:r>
        <w:t>2) отключают установку для испытания изоляции повышенным напряжением;</w:t>
      </w:r>
    </w:p>
    <w:p w:rsidR="00161567" w:rsidRDefault="00161567" w:rsidP="00161567">
      <w:pPr>
        <w:pStyle w:val="ConsPlusNormal"/>
        <w:spacing w:before="240"/>
        <w:ind w:firstLine="540"/>
        <w:jc w:val="both"/>
      </w:pPr>
      <w:r>
        <w:t xml:space="preserve">3) с помощью изолирующей штанги на напряжение не менее 10 кВ </w:t>
      </w:r>
      <w:proofErr w:type="spellStart"/>
      <w:r>
        <w:t>закорачивают</w:t>
      </w:r>
      <w:proofErr w:type="spellEnd"/>
      <w:r>
        <w:t xml:space="preserve"> воздушный зазор между запальной иглой и заземленным электродом;</w:t>
      </w:r>
    </w:p>
    <w:p w:rsidR="00161567" w:rsidRDefault="00161567" w:rsidP="00161567">
      <w:pPr>
        <w:pStyle w:val="ConsPlusNormal"/>
        <w:spacing w:before="240"/>
        <w:ind w:firstLine="540"/>
        <w:jc w:val="both"/>
      </w:pPr>
      <w:r>
        <w:t xml:space="preserve">4) убеждаются, что возникшая электрическая дуга переходит на потенциальный и запальный </w:t>
      </w:r>
      <w:r>
        <w:lastRenderedPageBreak/>
        <w:t>электроды, а искровой промежуток четко срабатывает.</w:t>
      </w:r>
    </w:p>
    <w:p w:rsidR="00161567" w:rsidRDefault="00161567" w:rsidP="00161567">
      <w:pPr>
        <w:pStyle w:val="ConsPlusNormal"/>
        <w:spacing w:before="240"/>
        <w:ind w:firstLine="540"/>
        <w:jc w:val="both"/>
      </w:pPr>
      <w:r>
        <w:t xml:space="preserve">При </w:t>
      </w:r>
      <w:proofErr w:type="spellStart"/>
      <w:r>
        <w:t>недостижении</w:t>
      </w:r>
      <w:proofErr w:type="spellEnd"/>
      <w:r>
        <w:t xml:space="preserve"> результата, указанного в подпункте 4, производят регулировку воздушных зазоров.</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сопротивления и испытание изоляции повышенным напряжением промышленной частоты</w:t>
      </w:r>
    </w:p>
    <w:p w:rsidR="00161567" w:rsidRDefault="00161567" w:rsidP="00161567">
      <w:pPr>
        <w:pStyle w:val="ConsPlusNormal"/>
        <w:jc w:val="both"/>
      </w:pPr>
    </w:p>
    <w:p w:rsidR="00161567" w:rsidRDefault="00161567" w:rsidP="00161567">
      <w:pPr>
        <w:pStyle w:val="ConsPlusNormal"/>
        <w:ind w:firstLine="540"/>
        <w:jc w:val="both"/>
      </w:pPr>
      <w:r>
        <w:t>11.10. Сопротивление изоляции главной цепи измеряют однократно мегаомметром на напряжение 2500 В.</w:t>
      </w:r>
    </w:p>
    <w:p w:rsidR="00161567" w:rsidRDefault="00161567" w:rsidP="00161567">
      <w:pPr>
        <w:pStyle w:val="ConsPlusNormal"/>
        <w:spacing w:before="240"/>
        <w:ind w:firstLine="540"/>
        <w:jc w:val="both"/>
      </w:pPr>
      <w:r>
        <w:t>Сопротивление изоляции вспомогательных цепей измеряют однократно мегаомметром на напряжение 1000 В.</w:t>
      </w:r>
    </w:p>
    <w:p w:rsidR="00161567" w:rsidRDefault="00161567" w:rsidP="00161567">
      <w:pPr>
        <w:pStyle w:val="ConsPlusNormal"/>
        <w:spacing w:before="240"/>
        <w:ind w:firstLine="540"/>
        <w:jc w:val="both"/>
      </w:pPr>
      <w:r>
        <w:t xml:space="preserve">Испытание изоляции главной цепи повышенным напряжением промышленной частоты выполняют в соответствии с </w:t>
      </w:r>
      <w:hyperlink w:anchor="Par6886"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 10 кВ.</w:t>
      </w:r>
    </w:p>
    <w:p w:rsidR="00161567" w:rsidRDefault="00161567" w:rsidP="00161567">
      <w:pPr>
        <w:pStyle w:val="ConsPlusNormal"/>
        <w:spacing w:before="240"/>
        <w:ind w:firstLine="540"/>
        <w:jc w:val="both"/>
      </w:pPr>
      <w:r>
        <w:t>11.11. Изоляцию считают пригодной к дальнейшей эксплуатации при выполнении следующих условий:</w:t>
      </w:r>
    </w:p>
    <w:p w:rsidR="00161567" w:rsidRDefault="00161567" w:rsidP="00161567">
      <w:pPr>
        <w:pStyle w:val="ConsPlusNormal"/>
        <w:spacing w:before="240"/>
        <w:ind w:firstLine="540"/>
        <w:jc w:val="both"/>
      </w:pPr>
      <w:r>
        <w:t>1) сопротивление изоляции главной цепи и вспомогательных цепей составляет не менее 1000 МОм;</w:t>
      </w:r>
    </w:p>
    <w:p w:rsidR="00161567" w:rsidRDefault="00161567" w:rsidP="00161567">
      <w:pPr>
        <w:pStyle w:val="ConsPlusNormal"/>
        <w:spacing w:before="240"/>
        <w:ind w:firstLine="540"/>
        <w:jc w:val="both"/>
      </w:pPr>
      <w:r>
        <w:t>2) в результате испытания изоляции повышенным напряжением промышленной частоты не выявлено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тока размагничивания дросселя</w:t>
      </w:r>
    </w:p>
    <w:p w:rsidR="00161567" w:rsidRDefault="00161567" w:rsidP="00161567">
      <w:pPr>
        <w:pStyle w:val="ConsPlusNormal"/>
        <w:jc w:val="both"/>
      </w:pPr>
    </w:p>
    <w:p w:rsidR="00161567" w:rsidRDefault="00161567" w:rsidP="00161567">
      <w:pPr>
        <w:pStyle w:val="ConsPlusNormal"/>
        <w:ind w:firstLine="540"/>
        <w:jc w:val="both"/>
      </w:pPr>
      <w:bookmarkStart w:id="171" w:name="Par5024"/>
      <w:bookmarkEnd w:id="171"/>
      <w:r>
        <w:t xml:space="preserve">11.12. Для определения тока размагничивания дросселя измеряют падение напряжения на резисторах устройства размагничивания дросселя при приложении к устройству защиты станции стыкования напряжения (220,0 </w:t>
      </w:r>
      <w:r>
        <w:rPr>
          <w:noProof/>
          <w:position w:val="-2"/>
        </w:rPr>
        <w:drawing>
          <wp:inline distT="0" distB="0" distL="0" distR="0">
            <wp:extent cx="174625" cy="18288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0,5) </w:t>
      </w:r>
      <w:proofErr w:type="gramStart"/>
      <w:r>
        <w:t>В</w:t>
      </w:r>
      <w:proofErr w:type="gramEnd"/>
      <w:r>
        <w:t xml:space="preserve"> от постороннего источника.</w:t>
      </w:r>
    </w:p>
    <w:p w:rsidR="00161567" w:rsidRDefault="00161567" w:rsidP="00161567">
      <w:pPr>
        <w:pStyle w:val="ConsPlusNormal"/>
        <w:spacing w:before="240"/>
        <w:ind w:firstLine="540"/>
        <w:jc w:val="both"/>
      </w:pPr>
      <w:r>
        <w:t xml:space="preserve">Ток размагничивания дросселя </w:t>
      </w:r>
      <w:proofErr w:type="spellStart"/>
      <w:proofErr w:type="gramStart"/>
      <w:r>
        <w:rPr>
          <w:i/>
          <w:iCs/>
        </w:rPr>
        <w:t>I</w:t>
      </w:r>
      <w:proofErr w:type="gramEnd"/>
      <w:r>
        <w:rPr>
          <w:vertAlign w:val="subscript"/>
        </w:rPr>
        <w:t>р</w:t>
      </w:r>
      <w:proofErr w:type="spellEnd"/>
      <w:r>
        <w:t>, А,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304"/>
        <w:gridCol w:w="5386"/>
        <w:gridCol w:w="1140"/>
        <w:gridCol w:w="1030"/>
      </w:tblGrid>
      <w:tr w:rsidR="00161567" w:rsidTr="00B74B16">
        <w:tc>
          <w:tcPr>
            <w:tcW w:w="1304" w:type="dxa"/>
            <w:vAlign w:val="center"/>
          </w:tcPr>
          <w:p w:rsidR="00161567" w:rsidRDefault="00161567" w:rsidP="00B74B16">
            <w:pPr>
              <w:pStyle w:val="ConsPlusNormal"/>
            </w:pPr>
          </w:p>
        </w:tc>
        <w:tc>
          <w:tcPr>
            <w:tcW w:w="5386" w:type="dxa"/>
            <w:vAlign w:val="center"/>
          </w:tcPr>
          <w:p w:rsidR="00161567" w:rsidRDefault="00161567" w:rsidP="00B74B16">
            <w:pPr>
              <w:pStyle w:val="ConsPlusNormal"/>
              <w:jc w:val="center"/>
            </w:pPr>
            <w:r>
              <w:rPr>
                <w:noProof/>
                <w:position w:val="-27"/>
              </w:rPr>
              <w:drawing>
                <wp:inline distT="0" distB="0" distL="0" distR="0">
                  <wp:extent cx="930275" cy="50101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srcRect/>
                          <a:stretch>
                            <a:fillRect/>
                          </a:stretch>
                        </pic:blipFill>
                        <pic:spPr bwMode="auto">
                          <a:xfrm>
                            <a:off x="0" y="0"/>
                            <a:ext cx="930275" cy="501015"/>
                          </a:xfrm>
                          <a:prstGeom prst="rect">
                            <a:avLst/>
                          </a:prstGeom>
                          <a:noFill/>
                          <a:ln w="9525">
                            <a:noFill/>
                            <a:miter lim="800000"/>
                            <a:headEnd/>
                            <a:tailEnd/>
                          </a:ln>
                        </pic:spPr>
                      </pic:pic>
                    </a:graphicData>
                  </a:graphic>
                </wp:inline>
              </w:drawing>
            </w:r>
            <w:r>
              <w:t>,</w:t>
            </w:r>
          </w:p>
        </w:tc>
        <w:tc>
          <w:tcPr>
            <w:tcW w:w="1140" w:type="dxa"/>
            <w:vAlign w:val="center"/>
          </w:tcPr>
          <w:p w:rsidR="00161567" w:rsidRDefault="00161567" w:rsidP="00B74B16">
            <w:pPr>
              <w:pStyle w:val="ConsPlusNormal"/>
            </w:pPr>
          </w:p>
        </w:tc>
        <w:tc>
          <w:tcPr>
            <w:tcW w:w="1030" w:type="dxa"/>
            <w:vAlign w:val="center"/>
          </w:tcPr>
          <w:p w:rsidR="00161567" w:rsidRDefault="00161567" w:rsidP="00B74B16">
            <w:pPr>
              <w:pStyle w:val="ConsPlusNormal"/>
              <w:jc w:val="right"/>
            </w:pPr>
            <w:r>
              <w:t>(14)</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r>
        <w:rPr>
          <w:i/>
          <w:iCs/>
        </w:rPr>
        <w:t>U</w:t>
      </w:r>
      <w:r>
        <w:t xml:space="preserve"> - падение напряжения на резисторах устройства размагничивания дросселя, В.</w:t>
      </w:r>
    </w:p>
    <w:p w:rsidR="00161567" w:rsidRDefault="00161567" w:rsidP="00161567">
      <w:pPr>
        <w:pStyle w:val="ConsPlusNormal"/>
        <w:spacing w:before="240"/>
        <w:ind w:firstLine="540"/>
        <w:jc w:val="both"/>
      </w:pPr>
      <w:r>
        <w:t>11.13. Дроссель считают пригодным к дальнейшей эксплуатации, если ток размагничивания дросселя находится в пределах от 8 до 10 А.</w:t>
      </w:r>
    </w:p>
    <w:p w:rsidR="00161567" w:rsidRDefault="00161567" w:rsidP="00161567">
      <w:pPr>
        <w:pStyle w:val="ConsPlusNormal"/>
        <w:spacing w:before="240"/>
        <w:ind w:firstLine="540"/>
        <w:jc w:val="both"/>
      </w:pPr>
      <w:r>
        <w:lastRenderedPageBreak/>
        <w:t xml:space="preserve">В противном случае устройство дроссель </w:t>
      </w:r>
      <w:proofErr w:type="gramStart"/>
      <w:r>
        <w:t>заменяют</w:t>
      </w:r>
      <w:proofErr w:type="gramEnd"/>
      <w:r>
        <w:t xml:space="preserve"> и измерение по </w:t>
      </w:r>
      <w:hyperlink w:anchor="Par5024" w:tooltip="11.12. Для определения тока размагничивания дросселя измеряют падение напряжения на резисторах устройства размагничивания дросселя при приложении к устройству защиты станции стыкования напряжения (220,0  0,5) В от постороннего источника." w:history="1">
        <w:r>
          <w:rPr>
            <w:color w:val="0000FF"/>
          </w:rPr>
          <w:t>пункту 11.12</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напряжения срабатывания</w:t>
      </w:r>
    </w:p>
    <w:p w:rsidR="00161567" w:rsidRDefault="00161567" w:rsidP="00161567">
      <w:pPr>
        <w:pStyle w:val="ConsPlusNormal"/>
        <w:jc w:val="both"/>
      </w:pPr>
    </w:p>
    <w:p w:rsidR="00161567" w:rsidRDefault="00161567" w:rsidP="00161567">
      <w:pPr>
        <w:pStyle w:val="ConsPlusNormal"/>
        <w:ind w:firstLine="540"/>
        <w:jc w:val="both"/>
      </w:pPr>
      <w:bookmarkStart w:id="172" w:name="Par5038"/>
      <w:bookmarkEnd w:id="172"/>
      <w:r>
        <w:t xml:space="preserve">11.14. Напряжение срабатывания измеряют при однократной подаче на главную цепь устройства защиты станции стыкования плавно повышающегося выпрямленного напряжения от установки для испытания повышенным напряжением. Напряжение непрерывно контролируют по вольтметру с пределом измерения 10 кВ класса точности не выше 4,0. Момент </w:t>
      </w:r>
      <w:proofErr w:type="gramStart"/>
      <w:r>
        <w:t>срабатывания устройства защиты станции стыкования</w:t>
      </w:r>
      <w:proofErr w:type="gramEnd"/>
      <w:r>
        <w:t xml:space="preserve"> фиксируют по срабатыванию защиты установки для испытания повышенным напряжением.</w:t>
      </w:r>
    </w:p>
    <w:p w:rsidR="00161567" w:rsidRDefault="00161567" w:rsidP="00161567">
      <w:pPr>
        <w:pStyle w:val="ConsPlusNormal"/>
        <w:spacing w:before="240"/>
        <w:ind w:firstLine="540"/>
        <w:jc w:val="both"/>
      </w:pPr>
      <w:bookmarkStart w:id="173" w:name="Par5039"/>
      <w:bookmarkEnd w:id="173"/>
      <w:r>
        <w:t>11.15. Устройство защиты станции стыкования считают пригодным к дальнейшей эксплуатации, если напряжение срабатывания составляет от 7,5 до 8,0 кВ.</w:t>
      </w:r>
    </w:p>
    <w:p w:rsidR="00161567" w:rsidRDefault="00161567" w:rsidP="00161567">
      <w:pPr>
        <w:pStyle w:val="ConsPlusNormal"/>
        <w:spacing w:before="240"/>
        <w:ind w:firstLine="540"/>
        <w:jc w:val="both"/>
      </w:pPr>
      <w:r>
        <w:t xml:space="preserve">В противном случае устройство защиты станции стыкования </w:t>
      </w:r>
      <w:proofErr w:type="gramStart"/>
      <w:r>
        <w:t>ремонтируют</w:t>
      </w:r>
      <w:proofErr w:type="gramEnd"/>
      <w:r>
        <w:t xml:space="preserve"> и измерение по </w:t>
      </w:r>
      <w:hyperlink w:anchor="Par5038" w:tooltip="11.14. Напряжение срабатывания измеряют при однократной подаче на главную цепь устройства защиты станции стыкования плавно повышающегося выпрямленного напряжения от установки для испытания повышенным напряжением. Напряжение непрерывно контролируют по вольтметр" w:history="1">
        <w:r>
          <w:rPr>
            <w:color w:val="0000FF"/>
          </w:rPr>
          <w:t>пункту 11.14</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1"/>
      </w:pPr>
      <w:r>
        <w:rPr>
          <w:b/>
          <w:bCs/>
        </w:rPr>
        <w:t>12. Текущий ремонт воздушных стрелок</w:t>
      </w:r>
    </w:p>
    <w:p w:rsidR="00161567" w:rsidRDefault="00161567" w:rsidP="00161567">
      <w:pPr>
        <w:pStyle w:val="ConsPlusNormal"/>
        <w:jc w:val="both"/>
      </w:pPr>
    </w:p>
    <w:p w:rsidR="00161567" w:rsidRDefault="00161567" w:rsidP="00161567">
      <w:pPr>
        <w:pStyle w:val="ConsPlusNormal"/>
        <w:ind w:firstLine="540"/>
        <w:jc w:val="both"/>
      </w:pPr>
      <w:bookmarkStart w:id="174" w:name="Par5044"/>
      <w:bookmarkEnd w:id="174"/>
      <w:r>
        <w:t>12.1. При текущем ремонте выполняют:</w:t>
      </w:r>
    </w:p>
    <w:p w:rsidR="00161567" w:rsidRDefault="00161567" w:rsidP="00161567">
      <w:pPr>
        <w:pStyle w:val="ConsPlusNormal"/>
        <w:spacing w:before="240"/>
        <w:ind w:firstLine="540"/>
        <w:jc w:val="both"/>
      </w:pPr>
      <w:r>
        <w:t>При текущем ремонте выполняют:</w:t>
      </w:r>
    </w:p>
    <w:p w:rsidR="00161567" w:rsidRDefault="00161567" w:rsidP="00161567">
      <w:pPr>
        <w:pStyle w:val="ConsPlusNormal"/>
        <w:spacing w:before="240"/>
        <w:ind w:firstLine="540"/>
        <w:jc w:val="both"/>
      </w:pPr>
      <w:r>
        <w:t>проверку расстояний, определяющих положение воздушной стрелки по отношению к элементам стрелочного перевода;</w:t>
      </w:r>
    </w:p>
    <w:p w:rsidR="00161567" w:rsidRDefault="00161567" w:rsidP="00161567">
      <w:pPr>
        <w:pStyle w:val="ConsPlusNormal"/>
        <w:spacing w:before="240"/>
        <w:ind w:firstLine="540"/>
        <w:jc w:val="both"/>
      </w:pPr>
      <w:r>
        <w:t>проверку расстояний, определяющих фиксацию воздушной стрелки (только у фиксированных воздушных стрелок);</w:t>
      </w:r>
    </w:p>
    <w:p w:rsidR="00161567" w:rsidRDefault="00161567" w:rsidP="00161567">
      <w:pPr>
        <w:pStyle w:val="ConsPlusNormal"/>
        <w:spacing w:before="240"/>
        <w:ind w:firstLine="540"/>
        <w:jc w:val="both"/>
      </w:pPr>
      <w:r>
        <w:t>проверку превышения высоты нерабочей ветви контактного провода;</w:t>
      </w:r>
    </w:p>
    <w:p w:rsidR="00161567" w:rsidRDefault="00161567" w:rsidP="00161567">
      <w:pPr>
        <w:pStyle w:val="ConsPlusNormal"/>
        <w:spacing w:before="240"/>
        <w:ind w:firstLine="540"/>
        <w:jc w:val="both"/>
      </w:pPr>
      <w:r>
        <w:t>проверку высоты подвеса контактных проводов в зоне подхвата;</w:t>
      </w:r>
    </w:p>
    <w:p w:rsidR="00161567" w:rsidRDefault="00161567" w:rsidP="00161567">
      <w:pPr>
        <w:pStyle w:val="ConsPlusNormal"/>
        <w:spacing w:before="240"/>
        <w:ind w:firstLine="540"/>
        <w:jc w:val="both"/>
      </w:pPr>
      <w:r>
        <w:t>проверку расстояний между точкой пересечения контактных проводов и электрическими соединителями;</w:t>
      </w:r>
    </w:p>
    <w:p w:rsidR="00161567" w:rsidRDefault="00161567" w:rsidP="00161567">
      <w:pPr>
        <w:pStyle w:val="ConsPlusNormal"/>
        <w:spacing w:before="240"/>
        <w:ind w:firstLine="540"/>
        <w:jc w:val="both"/>
      </w:pPr>
      <w:r>
        <w:t>проверку расстояния между ограничительной накладкой и контактным проводом.</w:t>
      </w:r>
    </w:p>
    <w:p w:rsidR="00161567" w:rsidRDefault="00161567" w:rsidP="00161567">
      <w:pPr>
        <w:pStyle w:val="ConsPlusNormal"/>
        <w:spacing w:before="240"/>
        <w:ind w:firstLine="540"/>
        <w:jc w:val="both"/>
      </w:pPr>
      <w:r>
        <w:t>На воздушных стрелках, не оборудованных устройством одновременного подъема проводов, в дополнение к указанным выше технологическим операциям выполняют монтаж устройств одновременного подъема проводов.</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строки 5.7 и 5.8).</w:t>
      </w:r>
    </w:p>
    <w:p w:rsidR="00161567" w:rsidRDefault="00161567" w:rsidP="00161567">
      <w:pPr>
        <w:pStyle w:val="ConsPlusNormal"/>
        <w:spacing w:before="240"/>
        <w:ind w:firstLine="540"/>
        <w:jc w:val="both"/>
      </w:pPr>
      <w:r>
        <w:t xml:space="preserve">12.2. </w:t>
      </w:r>
      <w:proofErr w:type="gramStart"/>
      <w:r>
        <w:t xml:space="preserve">Расстояния, определяющие положение воздушной стрелки по отношению к элементам стрелочного перевода (рисунки 20 - 22), измеряют с помощью средства бесконтактных измерений </w:t>
      </w:r>
      <w:r>
        <w:lastRenderedPageBreak/>
        <w:t>линейных размеров зоны подхвата отходящей ветви воздушной стрелки с абсолютной погрешностью не выше 20 мм и пределами измерений: нижним - не более 5400 мм, верхним - не менее 6900 мм.</w:t>
      </w:r>
      <w:proofErr w:type="gramEnd"/>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97"/>
        <w:gridCol w:w="7937"/>
        <w:gridCol w:w="667"/>
      </w:tblGrid>
      <w:tr w:rsidR="00161567" w:rsidTr="00B74B16">
        <w:tc>
          <w:tcPr>
            <w:tcW w:w="9001" w:type="dxa"/>
            <w:gridSpan w:val="3"/>
          </w:tcPr>
          <w:p w:rsidR="00161567" w:rsidRDefault="00161567" w:rsidP="00B74B16">
            <w:pPr>
              <w:pStyle w:val="ConsPlusNormal"/>
              <w:jc w:val="center"/>
            </w:pPr>
            <w:r>
              <w:rPr>
                <w:noProof/>
                <w:position w:val="-248"/>
              </w:rPr>
              <w:drawing>
                <wp:inline distT="0" distB="0" distL="0" distR="0">
                  <wp:extent cx="5240020" cy="331597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srcRect/>
                          <a:stretch>
                            <a:fillRect/>
                          </a:stretch>
                        </pic:blipFill>
                        <pic:spPr bwMode="auto">
                          <a:xfrm>
                            <a:off x="0" y="0"/>
                            <a:ext cx="5240020" cy="3315970"/>
                          </a:xfrm>
                          <a:prstGeom prst="rect">
                            <a:avLst/>
                          </a:prstGeom>
                          <a:noFill/>
                          <a:ln w="9525">
                            <a:noFill/>
                            <a:miter lim="800000"/>
                            <a:headEnd/>
                            <a:tailEnd/>
                          </a:ln>
                        </pic:spPr>
                      </pic:pic>
                    </a:graphicData>
                  </a:graphic>
                </wp:inline>
              </w:drawing>
            </w:r>
          </w:p>
        </w:tc>
      </w:tr>
      <w:tr w:rsidR="00161567" w:rsidTr="00B74B16">
        <w:tc>
          <w:tcPr>
            <w:tcW w:w="397" w:type="dxa"/>
          </w:tcPr>
          <w:p w:rsidR="00161567" w:rsidRDefault="00161567" w:rsidP="00B74B16">
            <w:pPr>
              <w:pStyle w:val="ConsPlusNormal"/>
            </w:pPr>
          </w:p>
        </w:tc>
        <w:tc>
          <w:tcPr>
            <w:tcW w:w="7937" w:type="dxa"/>
          </w:tcPr>
          <w:p w:rsidR="00161567" w:rsidRDefault="00161567" w:rsidP="00B74B16">
            <w:pPr>
              <w:pStyle w:val="ConsPlusNormal"/>
              <w:jc w:val="both"/>
            </w:pPr>
            <w:r>
              <w:rPr>
                <w:i/>
                <w:iCs/>
              </w:rPr>
              <w:t>1</w:t>
            </w:r>
            <w:r>
              <w:t xml:space="preserve"> - ось прямого пути; </w:t>
            </w:r>
            <w:r>
              <w:rPr>
                <w:i/>
                <w:iCs/>
              </w:rPr>
              <w:t>2</w:t>
            </w:r>
            <w:r>
              <w:t xml:space="preserve"> - ось примыкающего пути; </w:t>
            </w:r>
            <w:r>
              <w:rPr>
                <w:i/>
                <w:iCs/>
              </w:rPr>
              <w:t>3</w:t>
            </w:r>
            <w:r>
              <w:t xml:space="preserve"> - центр стрелочного перевода; </w:t>
            </w:r>
            <w:r>
              <w:rPr>
                <w:i/>
                <w:iCs/>
              </w:rPr>
              <w:t>4</w:t>
            </w:r>
            <w:r>
              <w:t xml:space="preserve"> - контактный провод прямого пути; </w:t>
            </w:r>
            <w:r>
              <w:rPr>
                <w:i/>
                <w:iCs/>
              </w:rPr>
              <w:t>5</w:t>
            </w:r>
            <w:r>
              <w:t xml:space="preserve"> - контактный провод примыкающего пути; </w:t>
            </w:r>
            <w:r>
              <w:rPr>
                <w:i/>
                <w:iCs/>
              </w:rPr>
              <w:t>6</w:t>
            </w:r>
            <w:r>
              <w:t xml:space="preserve"> - фиксаторы; </w:t>
            </w:r>
            <w:r>
              <w:rPr>
                <w:i/>
                <w:iCs/>
              </w:rPr>
              <w:t>7</w:t>
            </w:r>
            <w:r>
              <w:t xml:space="preserve"> - точка пересечения контактных проводов.</w:t>
            </w:r>
          </w:p>
          <w:p w:rsidR="00161567" w:rsidRDefault="00161567" w:rsidP="00B74B16">
            <w:pPr>
              <w:pStyle w:val="ConsPlusNormal"/>
              <w:jc w:val="both"/>
            </w:pPr>
            <w:r>
              <w:t xml:space="preserve">Размеры на рисунке указаны в миллиметрах. Размеры </w:t>
            </w:r>
            <w:r>
              <w:rPr>
                <w:i/>
                <w:iCs/>
              </w:rPr>
              <w:t>l</w:t>
            </w:r>
            <w:r>
              <w:rPr>
                <w:vertAlign w:val="subscript"/>
              </w:rPr>
              <w:t>1</w:t>
            </w:r>
            <w:r>
              <w:t xml:space="preserve">, </w:t>
            </w:r>
            <w:r>
              <w:rPr>
                <w:i/>
                <w:iCs/>
              </w:rPr>
              <w:t>l</w:t>
            </w:r>
            <w:r>
              <w:rPr>
                <w:vertAlign w:val="subscript"/>
              </w:rPr>
              <w:t>2</w:t>
            </w:r>
            <w:r>
              <w:t xml:space="preserve"> и </w:t>
            </w:r>
            <w:r>
              <w:rPr>
                <w:i/>
                <w:iCs/>
              </w:rPr>
              <w:t>l</w:t>
            </w:r>
            <w:r>
              <w:rPr>
                <w:vertAlign w:val="subscript"/>
              </w:rPr>
              <w:t>3</w:t>
            </w:r>
            <w:r>
              <w:t xml:space="preserve"> приведены в таблице 54.</w:t>
            </w:r>
          </w:p>
        </w:tc>
        <w:tc>
          <w:tcPr>
            <w:tcW w:w="667" w:type="dxa"/>
          </w:tcPr>
          <w:p w:rsidR="00161567" w:rsidRDefault="00161567" w:rsidP="00B74B16">
            <w:pPr>
              <w:pStyle w:val="ConsPlusNormal"/>
            </w:pPr>
          </w:p>
        </w:tc>
      </w:tr>
      <w:tr w:rsidR="00161567" w:rsidTr="00B74B16">
        <w:tc>
          <w:tcPr>
            <w:tcW w:w="9001" w:type="dxa"/>
            <w:gridSpan w:val="3"/>
          </w:tcPr>
          <w:p w:rsidR="00161567" w:rsidRDefault="00161567" w:rsidP="00B74B16">
            <w:pPr>
              <w:pStyle w:val="ConsPlusNormal"/>
              <w:jc w:val="center"/>
            </w:pPr>
            <w:r>
              <w:t>Рисунок 20 - Расстояния, определяющие положение воздушной стрелки по отношению к элементам обыкновенного стрелочного перевода</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277"/>
        <w:gridCol w:w="2041"/>
        <w:gridCol w:w="2410"/>
        <w:gridCol w:w="2268"/>
      </w:tblGrid>
      <w:tr w:rsidR="00161567" w:rsidTr="00B74B16">
        <w:tc>
          <w:tcPr>
            <w:tcW w:w="8996" w:type="dxa"/>
            <w:gridSpan w:val="4"/>
          </w:tcPr>
          <w:p w:rsidR="00161567" w:rsidRDefault="00161567" w:rsidP="00B74B16">
            <w:pPr>
              <w:pStyle w:val="ConsPlusNormal"/>
              <w:jc w:val="right"/>
            </w:pPr>
            <w:r>
              <w:t>Таблица 54</w:t>
            </w:r>
          </w:p>
        </w:tc>
      </w:tr>
      <w:tr w:rsidR="00161567" w:rsidTr="00B74B16">
        <w:tc>
          <w:tcPr>
            <w:tcW w:w="8996" w:type="dxa"/>
            <w:gridSpan w:val="4"/>
            <w:tcBorders>
              <w:bottom w:val="single" w:sz="4" w:space="0" w:color="auto"/>
            </w:tcBorders>
          </w:tcPr>
          <w:p w:rsidR="00161567" w:rsidRDefault="00161567" w:rsidP="00B74B16">
            <w:pPr>
              <w:pStyle w:val="ConsPlusNormal"/>
              <w:jc w:val="center"/>
            </w:pPr>
            <w:r>
              <w:rPr>
                <w:b/>
                <w:bCs/>
              </w:rPr>
              <w:t>РАССТОЯНИЯ</w:t>
            </w:r>
          </w:p>
          <w:p w:rsidR="00161567" w:rsidRDefault="00161567" w:rsidP="00B74B16">
            <w:pPr>
              <w:pStyle w:val="ConsPlusNormal"/>
              <w:jc w:val="center"/>
            </w:pPr>
            <w:r>
              <w:rPr>
                <w:b/>
                <w:bCs/>
              </w:rPr>
              <w:t>от фиксаторов до элементов стрелочного перевода (</w:t>
            </w:r>
            <w:proofErr w:type="spellStart"/>
            <w:r>
              <w:rPr>
                <w:b/>
                <w:bCs/>
              </w:rPr>
              <w:t>справочно</w:t>
            </w:r>
            <w:proofErr w:type="spellEnd"/>
            <w:r>
              <w:rPr>
                <w:b/>
                <w:bCs/>
              </w:rPr>
              <w:t>)</w:t>
            </w:r>
          </w:p>
        </w:tc>
      </w:tr>
      <w:tr w:rsidR="00161567" w:rsidTr="00B74B16">
        <w:tc>
          <w:tcPr>
            <w:tcW w:w="227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Марка крестовины</w:t>
            </w:r>
          </w:p>
        </w:tc>
        <w:tc>
          <w:tcPr>
            <w:tcW w:w="6719"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Расстояния, </w:t>
            </w:r>
            <w:proofErr w:type="gramStart"/>
            <w:r>
              <w:t>м</w:t>
            </w:r>
            <w:proofErr w:type="gramEnd"/>
            <w:r>
              <w:t>, от фиксаторов до:</w:t>
            </w:r>
          </w:p>
        </w:tc>
      </w:tr>
      <w:tr w:rsidR="00161567" w:rsidTr="00B74B16">
        <w:tc>
          <w:tcPr>
            <w:tcW w:w="227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остряков </w:t>
            </w:r>
            <w:r>
              <w:rPr>
                <w:i/>
                <w:iCs/>
              </w:rPr>
              <w:t>l</w:t>
            </w:r>
            <w:r>
              <w:rPr>
                <w:vertAlign w:val="subscript"/>
              </w:rPr>
              <w:t>1</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центра крестовины </w:t>
            </w:r>
            <w:r>
              <w:rPr>
                <w:i/>
                <w:iCs/>
              </w:rPr>
              <w:t>l</w:t>
            </w:r>
            <w:r>
              <w:rPr>
                <w:vertAlign w:val="subscript"/>
              </w:rPr>
              <w:t>2</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центра стрелочного перевода </w:t>
            </w:r>
            <w:r>
              <w:rPr>
                <w:i/>
                <w:iCs/>
              </w:rPr>
              <w:t>l</w:t>
            </w:r>
            <w:r>
              <w:rPr>
                <w:vertAlign w:val="subscript"/>
              </w:rPr>
              <w:t>3</w:t>
            </w:r>
          </w:p>
        </w:tc>
      </w:tr>
      <w:tr w:rsidR="00161567" w:rsidTr="00B74B16">
        <w:tc>
          <w:tcPr>
            <w:tcW w:w="227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1/22</w:t>
            </w:r>
          </w:p>
        </w:tc>
        <w:tc>
          <w:tcPr>
            <w:tcW w:w="204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39,5</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w:t>
            </w:r>
          </w:p>
        </w:tc>
      </w:tr>
      <w:tr w:rsidR="00161567" w:rsidTr="00B74B16">
        <w:tc>
          <w:tcPr>
            <w:tcW w:w="227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1/18</w:t>
            </w:r>
          </w:p>
        </w:tc>
        <w:tc>
          <w:tcPr>
            <w:tcW w:w="204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32,5</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w:t>
            </w:r>
          </w:p>
        </w:tc>
      </w:tr>
      <w:tr w:rsidR="00161567" w:rsidTr="00B74B16">
        <w:tc>
          <w:tcPr>
            <w:tcW w:w="227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lastRenderedPageBreak/>
              <w:t>1/11</w:t>
            </w:r>
          </w:p>
        </w:tc>
        <w:tc>
          <w:tcPr>
            <w:tcW w:w="204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17,5</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r>
      <w:tr w:rsidR="00161567" w:rsidTr="00B74B16">
        <w:tc>
          <w:tcPr>
            <w:tcW w:w="227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1/9</w:t>
            </w:r>
          </w:p>
        </w:tc>
        <w:tc>
          <w:tcPr>
            <w:tcW w:w="204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17,0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r>
      <w:tr w:rsidR="00161567" w:rsidTr="00B74B16">
        <w:tc>
          <w:tcPr>
            <w:tcW w:w="2277"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1/6</w:t>
            </w:r>
          </w:p>
        </w:tc>
        <w:tc>
          <w:tcPr>
            <w:tcW w:w="2041"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613"/>
        <w:gridCol w:w="7767"/>
        <w:gridCol w:w="500"/>
      </w:tblGrid>
      <w:tr w:rsidR="00161567" w:rsidTr="00B74B16">
        <w:tc>
          <w:tcPr>
            <w:tcW w:w="8880" w:type="dxa"/>
            <w:gridSpan w:val="3"/>
          </w:tcPr>
          <w:p w:rsidR="00161567" w:rsidRDefault="00161567" w:rsidP="00B74B16">
            <w:pPr>
              <w:pStyle w:val="ConsPlusNormal"/>
              <w:jc w:val="center"/>
            </w:pPr>
            <w:r>
              <w:rPr>
                <w:noProof/>
                <w:position w:val="-174"/>
              </w:rPr>
              <w:drawing>
                <wp:inline distT="0" distB="0" distL="0" distR="0">
                  <wp:extent cx="5112385" cy="236918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srcRect/>
                          <a:stretch>
                            <a:fillRect/>
                          </a:stretch>
                        </pic:blipFill>
                        <pic:spPr bwMode="auto">
                          <a:xfrm>
                            <a:off x="0" y="0"/>
                            <a:ext cx="5112385" cy="2369185"/>
                          </a:xfrm>
                          <a:prstGeom prst="rect">
                            <a:avLst/>
                          </a:prstGeom>
                          <a:noFill/>
                          <a:ln w="9525">
                            <a:noFill/>
                            <a:miter lim="800000"/>
                            <a:headEnd/>
                            <a:tailEnd/>
                          </a:ln>
                        </pic:spPr>
                      </pic:pic>
                    </a:graphicData>
                  </a:graphic>
                </wp:inline>
              </w:drawing>
            </w:r>
          </w:p>
        </w:tc>
      </w:tr>
      <w:tr w:rsidR="00161567" w:rsidTr="00B74B16">
        <w:tc>
          <w:tcPr>
            <w:tcW w:w="613" w:type="dxa"/>
          </w:tcPr>
          <w:p w:rsidR="00161567" w:rsidRDefault="00161567" w:rsidP="00B74B16">
            <w:pPr>
              <w:pStyle w:val="ConsPlusNormal"/>
            </w:pPr>
          </w:p>
        </w:tc>
        <w:tc>
          <w:tcPr>
            <w:tcW w:w="7767" w:type="dxa"/>
          </w:tcPr>
          <w:p w:rsidR="00161567" w:rsidRDefault="00161567" w:rsidP="00B74B16">
            <w:pPr>
              <w:pStyle w:val="ConsPlusNormal"/>
              <w:jc w:val="both"/>
            </w:pPr>
            <w:r>
              <w:rPr>
                <w:i/>
                <w:iCs/>
              </w:rPr>
              <w:t>1</w:t>
            </w:r>
            <w:r>
              <w:t xml:space="preserve"> - оси пересекающихся путей; </w:t>
            </w:r>
            <w:r>
              <w:rPr>
                <w:i/>
                <w:iCs/>
              </w:rPr>
              <w:t>2</w:t>
            </w:r>
            <w:r>
              <w:t xml:space="preserve"> - контактные провода пересекающихся путей; </w:t>
            </w:r>
            <w:r>
              <w:rPr>
                <w:i/>
                <w:iCs/>
              </w:rPr>
              <w:t>3</w:t>
            </w:r>
            <w:r>
              <w:t xml:space="preserve"> - центр стрелочного перевода; </w:t>
            </w:r>
            <w:r>
              <w:rPr>
                <w:i/>
                <w:iCs/>
              </w:rPr>
              <w:t>4</w:t>
            </w:r>
            <w:r>
              <w:t xml:space="preserve"> - фиксаторы; </w:t>
            </w:r>
            <w:r>
              <w:rPr>
                <w:i/>
                <w:iCs/>
              </w:rPr>
              <w:t>5</w:t>
            </w:r>
            <w:r>
              <w:t xml:space="preserve"> - точки пересечения контактных проводов.</w:t>
            </w:r>
          </w:p>
          <w:p w:rsidR="00161567" w:rsidRDefault="00161567" w:rsidP="00B74B16">
            <w:pPr>
              <w:pStyle w:val="ConsPlusNormal"/>
              <w:jc w:val="both"/>
            </w:pPr>
            <w:r>
              <w:t>Размеры на рисунке указаны в миллиметрах.</w:t>
            </w:r>
          </w:p>
        </w:tc>
        <w:tc>
          <w:tcPr>
            <w:tcW w:w="500" w:type="dxa"/>
          </w:tcPr>
          <w:p w:rsidR="00161567" w:rsidRDefault="00161567" w:rsidP="00B74B16">
            <w:pPr>
              <w:pStyle w:val="ConsPlusNormal"/>
            </w:pPr>
          </w:p>
        </w:tc>
      </w:tr>
      <w:tr w:rsidR="00161567" w:rsidTr="00B74B16">
        <w:tc>
          <w:tcPr>
            <w:tcW w:w="8880" w:type="dxa"/>
            <w:gridSpan w:val="3"/>
          </w:tcPr>
          <w:p w:rsidR="00161567" w:rsidRDefault="00161567" w:rsidP="00B74B16">
            <w:pPr>
              <w:pStyle w:val="ConsPlusNormal"/>
              <w:jc w:val="center"/>
            </w:pPr>
            <w:r>
              <w:t>Рисунок 21 - Расстояния, определяющие положение воздушной стрелки с двойным ромбовидным пересечением контактных проводов по отношению к элементам перекрестного стрелочного перевода</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613"/>
        <w:gridCol w:w="7767"/>
        <w:gridCol w:w="500"/>
      </w:tblGrid>
      <w:tr w:rsidR="00161567" w:rsidTr="00B74B16">
        <w:tc>
          <w:tcPr>
            <w:tcW w:w="8880" w:type="dxa"/>
            <w:gridSpan w:val="3"/>
          </w:tcPr>
          <w:p w:rsidR="00161567" w:rsidRDefault="00161567" w:rsidP="00B74B16">
            <w:pPr>
              <w:pStyle w:val="ConsPlusNormal"/>
              <w:jc w:val="center"/>
            </w:pPr>
            <w:r>
              <w:rPr>
                <w:noProof/>
                <w:position w:val="-159"/>
              </w:rPr>
              <w:drawing>
                <wp:inline distT="0" distB="0" distL="0" distR="0">
                  <wp:extent cx="5120640" cy="2170430"/>
                  <wp:effectExtent l="1905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srcRect/>
                          <a:stretch>
                            <a:fillRect/>
                          </a:stretch>
                        </pic:blipFill>
                        <pic:spPr bwMode="auto">
                          <a:xfrm>
                            <a:off x="0" y="0"/>
                            <a:ext cx="5120640" cy="2170430"/>
                          </a:xfrm>
                          <a:prstGeom prst="rect">
                            <a:avLst/>
                          </a:prstGeom>
                          <a:noFill/>
                          <a:ln w="9525">
                            <a:noFill/>
                            <a:miter lim="800000"/>
                            <a:headEnd/>
                            <a:tailEnd/>
                          </a:ln>
                        </pic:spPr>
                      </pic:pic>
                    </a:graphicData>
                  </a:graphic>
                </wp:inline>
              </w:drawing>
            </w:r>
          </w:p>
        </w:tc>
      </w:tr>
      <w:tr w:rsidR="00161567" w:rsidTr="00B74B16">
        <w:tc>
          <w:tcPr>
            <w:tcW w:w="613" w:type="dxa"/>
          </w:tcPr>
          <w:p w:rsidR="00161567" w:rsidRDefault="00161567" w:rsidP="00B74B16">
            <w:pPr>
              <w:pStyle w:val="ConsPlusNormal"/>
            </w:pPr>
          </w:p>
        </w:tc>
        <w:tc>
          <w:tcPr>
            <w:tcW w:w="7767" w:type="dxa"/>
          </w:tcPr>
          <w:p w:rsidR="00161567" w:rsidRDefault="00161567" w:rsidP="00B74B16">
            <w:pPr>
              <w:pStyle w:val="ConsPlusNormal"/>
              <w:jc w:val="both"/>
            </w:pPr>
            <w:r>
              <w:t xml:space="preserve">Размеры на рисунке указаны в миллиметрах. Позиционные обозначения элементов и обозначение зоны подхвата аналогичны </w:t>
            </w:r>
            <w:proofErr w:type="gramStart"/>
            <w:r>
              <w:t>показанным</w:t>
            </w:r>
            <w:proofErr w:type="gramEnd"/>
            <w:r>
              <w:t xml:space="preserve"> на рисунке 21.</w:t>
            </w:r>
          </w:p>
        </w:tc>
        <w:tc>
          <w:tcPr>
            <w:tcW w:w="500" w:type="dxa"/>
          </w:tcPr>
          <w:p w:rsidR="00161567" w:rsidRDefault="00161567" w:rsidP="00B74B16">
            <w:pPr>
              <w:pStyle w:val="ConsPlusNormal"/>
            </w:pPr>
          </w:p>
        </w:tc>
      </w:tr>
      <w:tr w:rsidR="00161567" w:rsidTr="00B74B16">
        <w:tc>
          <w:tcPr>
            <w:tcW w:w="8880" w:type="dxa"/>
            <w:gridSpan w:val="3"/>
          </w:tcPr>
          <w:p w:rsidR="00161567" w:rsidRDefault="00161567" w:rsidP="00B74B16">
            <w:pPr>
              <w:pStyle w:val="ConsPlusNormal"/>
              <w:jc w:val="center"/>
            </w:pPr>
            <w:r>
              <w:lastRenderedPageBreak/>
              <w:t>Рисунок 22 - Расстояния, определяющие положение воздушной стрелки с одинарным пересечением контактных проводов по отношению к элементам перекрестного стрелочного перевода и глухого пересечения</w:t>
            </w:r>
          </w:p>
        </w:tc>
      </w:tr>
    </w:tbl>
    <w:p w:rsidR="00161567" w:rsidRDefault="00161567" w:rsidP="00161567">
      <w:pPr>
        <w:pStyle w:val="ConsPlusNormal"/>
        <w:jc w:val="both"/>
      </w:pPr>
    </w:p>
    <w:p w:rsidR="00161567" w:rsidRDefault="00161567" w:rsidP="00161567">
      <w:pPr>
        <w:pStyle w:val="ConsPlusNormal"/>
        <w:ind w:firstLine="540"/>
        <w:jc w:val="both"/>
      </w:pPr>
      <w:bookmarkStart w:id="175" w:name="Par5105"/>
      <w:bookmarkEnd w:id="175"/>
      <w:r>
        <w:t>12.3. Расстояние от фиксаторов до точки пересечения контактных проводов измеряют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r>
        <w:t>Расстояние между точками фиксации контактных проводов измеряют металлической линейкой по ГОСТ 427-75.</w:t>
      </w:r>
    </w:p>
    <w:p w:rsidR="00161567" w:rsidRDefault="00161567" w:rsidP="00161567">
      <w:pPr>
        <w:pStyle w:val="ConsPlusNormal"/>
        <w:spacing w:before="240"/>
        <w:ind w:firstLine="540"/>
        <w:jc w:val="both"/>
      </w:pPr>
      <w:r>
        <w:t>12.4. Воздушную стрелку считают пригодной к дальнейшей эксплуатации при выполнении следующих условий:</w:t>
      </w:r>
    </w:p>
    <w:p w:rsidR="00161567" w:rsidRDefault="00161567" w:rsidP="00161567">
      <w:pPr>
        <w:pStyle w:val="ConsPlusNormal"/>
        <w:spacing w:before="240"/>
        <w:ind w:firstLine="540"/>
        <w:jc w:val="both"/>
      </w:pPr>
      <w:r>
        <w:t>1) расстояние от фиксаторов до точки пересечения контактных проводов составляет от 1,5 до 3,0 м;</w:t>
      </w:r>
    </w:p>
    <w:p w:rsidR="00161567" w:rsidRDefault="00161567" w:rsidP="00161567">
      <w:pPr>
        <w:pStyle w:val="ConsPlusNormal"/>
        <w:spacing w:before="240"/>
        <w:ind w:firstLine="540"/>
        <w:jc w:val="both"/>
      </w:pPr>
      <w:r>
        <w:t>2) расстояние между точками фиксации контактных проводов составляет не менее 100 мм.</w:t>
      </w:r>
    </w:p>
    <w:p w:rsidR="00161567" w:rsidRDefault="00161567" w:rsidP="00161567">
      <w:pPr>
        <w:pStyle w:val="ConsPlusNormal"/>
        <w:spacing w:before="240"/>
        <w:ind w:firstLine="540"/>
        <w:jc w:val="both"/>
      </w:pPr>
      <w:r>
        <w:t xml:space="preserve">В противном случае производят регулировку подвесок, образующих воздушную стрелку, и измерения по </w:t>
      </w:r>
      <w:hyperlink w:anchor="Par5105" w:tooltip="12.3. Расстояние от фиксаторов до точки пересечения контактных проводов измеряют рулеткой с неметаллической мерной лентой 10 м и ценой деления не более 5 мм." w:history="1">
        <w:r>
          <w:rPr>
            <w:color w:val="0000FF"/>
          </w:rPr>
          <w:t>пункту 12.3</w:t>
        </w:r>
      </w:hyperlink>
      <w:r>
        <w:t xml:space="preserve"> настоящих Правил повторяют.</w:t>
      </w:r>
    </w:p>
    <w:p w:rsidR="00161567" w:rsidRDefault="00161567" w:rsidP="00161567">
      <w:pPr>
        <w:pStyle w:val="ConsPlusNormal"/>
        <w:spacing w:before="240"/>
        <w:ind w:firstLine="540"/>
        <w:jc w:val="both"/>
      </w:pPr>
      <w:r>
        <w:t>Несоответствие по расстоянию от фиксаторов до точки пересечения контактных проводов допускается устранять при капитальном ремонте.</w:t>
      </w:r>
    </w:p>
    <w:p w:rsidR="00161567" w:rsidRDefault="00161567" w:rsidP="00161567">
      <w:pPr>
        <w:pStyle w:val="ConsPlusNormal"/>
        <w:spacing w:before="240"/>
        <w:ind w:firstLine="540"/>
        <w:jc w:val="both"/>
      </w:pPr>
      <w:bookmarkStart w:id="176" w:name="Par5112"/>
      <w:bookmarkEnd w:id="176"/>
      <w:r>
        <w:t>12.5. Превышение высоты нерабочей ветви контактного провода определяют как разность между расстоянием по вертикали между контактным проводом нерабочей ветви и рельсом и высотой подвеса рабочего контактного провода в том же месте.</w:t>
      </w:r>
    </w:p>
    <w:p w:rsidR="00161567" w:rsidRDefault="00161567" w:rsidP="00161567">
      <w:pPr>
        <w:pStyle w:val="ConsPlusNormal"/>
        <w:spacing w:before="240"/>
        <w:ind w:firstLine="540"/>
        <w:jc w:val="both"/>
      </w:pPr>
      <w:r>
        <w:t>Расстояние по вертикали между контактным проводом нерабочей ветви и рельсом измеряют с помощью отвеса и рулетки с неметаллической мерной лентой 10 м и ценой деления не более 5 мм. Высоту подвеса рабочего контактного провода измеряют в порядке, установленном пунктом 7.20 настоящих Правил.</w:t>
      </w:r>
    </w:p>
    <w:p w:rsidR="00161567" w:rsidRDefault="00161567" w:rsidP="00161567">
      <w:pPr>
        <w:pStyle w:val="ConsPlusNormal"/>
        <w:spacing w:before="240"/>
        <w:ind w:firstLine="540"/>
        <w:jc w:val="both"/>
      </w:pPr>
      <w:r>
        <w:t>12.6. Воздушную стрелку считают пригодной к дальнейшей эксплуатации, если превышение высоты нерабочей ветви контактного провода составляет от 150 до 200 мм.</w:t>
      </w:r>
    </w:p>
    <w:p w:rsidR="00161567" w:rsidRDefault="00161567" w:rsidP="00161567">
      <w:pPr>
        <w:pStyle w:val="ConsPlusNormal"/>
        <w:spacing w:before="240"/>
        <w:ind w:firstLine="540"/>
        <w:jc w:val="both"/>
      </w:pPr>
      <w:r>
        <w:t xml:space="preserve">В противном случае воздушную стрелку </w:t>
      </w:r>
      <w:proofErr w:type="gramStart"/>
      <w:r>
        <w:t>регулируют</w:t>
      </w:r>
      <w:proofErr w:type="gramEnd"/>
      <w:r>
        <w:t xml:space="preserve"> и измерения по </w:t>
      </w:r>
      <w:hyperlink w:anchor="Par5112" w:tooltip="12.5. Превышение высоты нерабочей ветви контактного провода определяют как разность между расстоянием по вертикали между контактным проводом нерабочей ветви и рельсом и высотой подвеса рабочего контактного провода в том же месте." w:history="1">
        <w:r>
          <w:rPr>
            <w:color w:val="0000FF"/>
          </w:rPr>
          <w:t>пункту 12.5</w:t>
        </w:r>
      </w:hyperlink>
      <w:r>
        <w:t xml:space="preserve"> настоящих Правил повторяют.</w:t>
      </w:r>
    </w:p>
    <w:p w:rsidR="00161567" w:rsidRDefault="00161567" w:rsidP="00161567">
      <w:pPr>
        <w:pStyle w:val="ConsPlusNormal"/>
        <w:spacing w:before="240"/>
        <w:ind w:firstLine="540"/>
        <w:jc w:val="both"/>
      </w:pPr>
      <w:bookmarkStart w:id="177" w:name="Par5116"/>
      <w:bookmarkEnd w:id="177"/>
      <w:r>
        <w:t xml:space="preserve">12.7. Высоту подвеса контактных проводов, образующих воздушную стрелку, в зоне подхвата измеряют с помощью </w:t>
      </w:r>
      <w:proofErr w:type="gramStart"/>
      <w:r>
        <w:t>средства бесконтактных измерений высоты подвеса контактного провода</w:t>
      </w:r>
      <w:proofErr w:type="gramEnd"/>
      <w:r>
        <w:t xml:space="preserve"> и его смещения относительно оси токоприемника с абсолютной погрешностью не выше 20 мм и пределами измерений: нижним - не более 5400 мм, верхним - не менее 6900 мм.</w:t>
      </w:r>
    </w:p>
    <w:p w:rsidR="00161567" w:rsidRDefault="00161567" w:rsidP="00161567">
      <w:pPr>
        <w:pStyle w:val="ConsPlusNormal"/>
        <w:spacing w:before="240"/>
        <w:ind w:firstLine="540"/>
        <w:jc w:val="both"/>
      </w:pPr>
      <w:r>
        <w:t>При отсутствии средства бесконтактных измерений допускается применять следующие способы:</w:t>
      </w:r>
    </w:p>
    <w:p w:rsidR="00161567" w:rsidRDefault="00161567" w:rsidP="00161567">
      <w:pPr>
        <w:pStyle w:val="ConsPlusNormal"/>
        <w:spacing w:before="240"/>
        <w:ind w:firstLine="540"/>
        <w:jc w:val="both"/>
      </w:pPr>
      <w:r>
        <w:t xml:space="preserve">1) измерение переносным лазерным дальномером с пределом измерений 12 м класса </w:t>
      </w:r>
      <w:r>
        <w:lastRenderedPageBreak/>
        <w:t>точности не выше 1,0;</w:t>
      </w:r>
    </w:p>
    <w:p w:rsidR="00161567" w:rsidRDefault="00161567" w:rsidP="00161567">
      <w:pPr>
        <w:pStyle w:val="ConsPlusNormal"/>
        <w:spacing w:before="240"/>
        <w:ind w:firstLine="540"/>
        <w:jc w:val="both"/>
      </w:pPr>
      <w:r>
        <w:t>2) измерение с помощью рулетки с неметаллической мерной лентой 10 м и ценой деления не более 5 мм, металлической линейки по ГОСТ 427-75 или линейки из диэлектрического материала типа ЛМП ГОСТ 17435-72 и вспомогательных приспособлений со съемной изолирующей вышки или с рабочей площадки автомотрисы.</w:t>
      </w:r>
    </w:p>
    <w:p w:rsidR="00161567" w:rsidRDefault="00161567" w:rsidP="00161567">
      <w:pPr>
        <w:pStyle w:val="ConsPlusNormal"/>
        <w:spacing w:before="240"/>
        <w:ind w:firstLine="540"/>
        <w:jc w:val="both"/>
      </w:pPr>
      <w:r>
        <w:t>По результатам этих измерений определяют разность высоты подвеса контактных проводов.</w:t>
      </w:r>
    </w:p>
    <w:p w:rsidR="00161567" w:rsidRDefault="00161567" w:rsidP="00161567">
      <w:pPr>
        <w:pStyle w:val="ConsPlusNormal"/>
        <w:spacing w:before="240"/>
        <w:ind w:firstLine="540"/>
        <w:jc w:val="both"/>
      </w:pPr>
      <w:r>
        <w:t>12.8. Воздушную стрелку, не оборудованную устройством одновременного подъема проводов, считают пригодной к дальнейшей эксплуатации, если разность высоты подвеса контактных проводов находится в следующих пределах:</w:t>
      </w:r>
    </w:p>
    <w:p w:rsidR="00161567" w:rsidRDefault="00161567" w:rsidP="00161567">
      <w:pPr>
        <w:pStyle w:val="ConsPlusNormal"/>
        <w:spacing w:before="240"/>
        <w:ind w:firstLine="540"/>
        <w:jc w:val="both"/>
      </w:pPr>
      <w:r>
        <w:t>при скорости движения до 70 км/ч - от 0 до 15 мм;</w:t>
      </w:r>
    </w:p>
    <w:p w:rsidR="00161567" w:rsidRDefault="00161567" w:rsidP="00161567">
      <w:pPr>
        <w:pStyle w:val="ConsPlusNormal"/>
        <w:spacing w:before="240"/>
        <w:ind w:firstLine="540"/>
        <w:jc w:val="both"/>
      </w:pPr>
      <w:r>
        <w:t>при скорости движения выше 70 км/ч - от 20 до 40 мм.</w:t>
      </w:r>
    </w:p>
    <w:p w:rsidR="00161567" w:rsidRDefault="00161567" w:rsidP="00161567">
      <w:pPr>
        <w:pStyle w:val="ConsPlusNormal"/>
        <w:spacing w:before="240"/>
        <w:ind w:firstLine="540"/>
        <w:jc w:val="both"/>
      </w:pPr>
      <w:r>
        <w:t>Воздушную стрелку, оборудованную устройством одновременного подъема проводов, считают пригодной к дальнейшей эксплуатации, если контактные провода находятся в одной плоскости.</w:t>
      </w:r>
    </w:p>
    <w:p w:rsidR="00161567" w:rsidRDefault="00161567" w:rsidP="00161567">
      <w:pPr>
        <w:pStyle w:val="ConsPlusNormal"/>
        <w:spacing w:before="240"/>
        <w:ind w:firstLine="540"/>
        <w:jc w:val="both"/>
      </w:pPr>
      <w:r>
        <w:t xml:space="preserve">В противном случае воздушную стрелку </w:t>
      </w:r>
      <w:proofErr w:type="gramStart"/>
      <w:r>
        <w:t>регулируют</w:t>
      </w:r>
      <w:proofErr w:type="gramEnd"/>
      <w:r>
        <w:t xml:space="preserve"> и измерения по </w:t>
      </w:r>
      <w:hyperlink w:anchor="Par5116" w:tooltip="12.7. Высоту подвеса контактных проводов, образующих воздушную стрелку, в зоне подхвата измеряют с помощью средства бесконтактных измерений высоты подвеса контактного провода и его смещения относительно оси токоприемника с абсолютной погрешностью не выше 20 мм" w:history="1">
        <w:r>
          <w:rPr>
            <w:color w:val="0000FF"/>
          </w:rPr>
          <w:t>пункту 12.7</w:t>
        </w:r>
      </w:hyperlink>
      <w:r>
        <w:t xml:space="preserve"> настоящих Правил повторяют.</w:t>
      </w:r>
    </w:p>
    <w:p w:rsidR="00161567" w:rsidRDefault="00161567" w:rsidP="00161567">
      <w:pPr>
        <w:pStyle w:val="ConsPlusNormal"/>
        <w:spacing w:before="240"/>
        <w:ind w:firstLine="540"/>
        <w:jc w:val="both"/>
      </w:pPr>
      <w:r>
        <w:t>Независимо от наличия или отсутствия устройства одновременного подъема проводов контактный провод примыкающего пути должен располагаться выше контактного провода прямого пути.</w:t>
      </w:r>
    </w:p>
    <w:p w:rsidR="00161567" w:rsidRDefault="00161567" w:rsidP="00161567">
      <w:pPr>
        <w:pStyle w:val="ConsPlusNormal"/>
        <w:spacing w:before="240"/>
        <w:ind w:firstLine="540"/>
        <w:jc w:val="both"/>
      </w:pPr>
      <w:r>
        <w:t>12.9. Расстояния между точкой пересечения контактных проводов и электрическими соединителями измеряют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r>
        <w:t xml:space="preserve">12.10. Воздушную стрелку считают пригодной к дальнейшей эксплуатации, если выполняются требования </w:t>
      </w:r>
      <w:hyperlink w:anchor="Par1510" w:tooltip="2.68. Поперечные электрические соединители на воздушных стрелках устанавливают на расстоянии от точки пересечения контактных проводов:" w:history="1">
        <w:r>
          <w:rPr>
            <w:color w:val="0000FF"/>
          </w:rPr>
          <w:t>пункта 2.68</w:t>
        </w:r>
      </w:hyperlink>
      <w:r>
        <w:t xml:space="preserve"> настоящих Правил к расположению электрических соединителей. В противном случае электрические соединители </w:t>
      </w:r>
      <w:proofErr w:type="gramStart"/>
      <w:r>
        <w:t>переносят</w:t>
      </w:r>
      <w:proofErr w:type="gramEnd"/>
      <w:r>
        <w:t xml:space="preserve"> и измерения по пункту 12.9 настоящих Правил повторяют.</w:t>
      </w:r>
    </w:p>
    <w:p w:rsidR="00161567" w:rsidRDefault="00161567" w:rsidP="00161567">
      <w:pPr>
        <w:pStyle w:val="ConsPlusNormal"/>
        <w:spacing w:before="240"/>
        <w:ind w:firstLine="540"/>
        <w:jc w:val="both"/>
      </w:pPr>
      <w:r>
        <w:t>12.11. Расстояние между ограничительной накладкой и контактным проводом измеряют металлической линейкой по ГОСТ 427-75 или штангенциркулем по ГОСТ 166-89.</w:t>
      </w:r>
    </w:p>
    <w:p w:rsidR="00161567" w:rsidRDefault="00161567" w:rsidP="00161567">
      <w:pPr>
        <w:pStyle w:val="ConsPlusNormal"/>
        <w:spacing w:before="240"/>
        <w:ind w:firstLine="540"/>
        <w:jc w:val="both"/>
      </w:pPr>
      <w:r>
        <w:t>12.12. Воздушную стрелку считают пригодной к дальнейшей эксплуатации, если расстояние между ограничительной накладкой и контактным проводом составляет от 13 до 15 мм.</w:t>
      </w:r>
    </w:p>
    <w:p w:rsidR="00161567" w:rsidRDefault="00161567" w:rsidP="00161567">
      <w:pPr>
        <w:pStyle w:val="ConsPlusNormal"/>
        <w:spacing w:before="240"/>
        <w:ind w:firstLine="540"/>
        <w:jc w:val="both"/>
      </w:pPr>
      <w:r>
        <w:t xml:space="preserve">В противном случае положение ограничительной накладки </w:t>
      </w:r>
      <w:proofErr w:type="gramStart"/>
      <w:r>
        <w:t>регулируют</w:t>
      </w:r>
      <w:proofErr w:type="gramEnd"/>
      <w:r>
        <w:t xml:space="preserve"> и измерение по пункту 12.11 настоящих Правил повторяют.</w:t>
      </w:r>
    </w:p>
    <w:p w:rsidR="00161567" w:rsidRDefault="00161567" w:rsidP="00161567">
      <w:pPr>
        <w:pStyle w:val="ConsPlusNormal"/>
        <w:spacing w:before="240"/>
        <w:ind w:firstLine="540"/>
        <w:jc w:val="both"/>
      </w:pPr>
      <w:bookmarkStart w:id="178" w:name="Par5132"/>
      <w:bookmarkEnd w:id="178"/>
      <w:r>
        <w:t>12.13. Устройства одновременного подъема проводов монтируют с соблюдением следующих требований:</w:t>
      </w:r>
    </w:p>
    <w:p w:rsidR="00161567" w:rsidRDefault="00161567" w:rsidP="00161567">
      <w:pPr>
        <w:pStyle w:val="ConsPlusNormal"/>
        <w:spacing w:before="240"/>
        <w:ind w:firstLine="540"/>
        <w:jc w:val="both"/>
      </w:pPr>
      <w:r>
        <w:lastRenderedPageBreak/>
        <w:t>1) распорки устройства должны располагаться на расстоянии от 600 до 1000 мм в сторону крестовины от границы зоны подхвата, определяемой по рисункам 20 - 22 или визуально, при расстоянии между несущими тросами пересекающихся контактных подвесок от 560 до 640 мм;</w:t>
      </w:r>
    </w:p>
    <w:p w:rsidR="00161567" w:rsidRDefault="00161567" w:rsidP="00161567">
      <w:pPr>
        <w:pStyle w:val="ConsPlusNormal"/>
        <w:spacing w:before="240"/>
        <w:ind w:firstLine="540"/>
        <w:jc w:val="both"/>
      </w:pPr>
      <w:r>
        <w:t>2) при наличии в месте установки устройства разности высот между несущими тросами пересекающихся контактных подвесок используют вертикальную надставку из комплекта поставки устройства;</w:t>
      </w:r>
    </w:p>
    <w:p w:rsidR="00161567" w:rsidRDefault="00161567" w:rsidP="00161567">
      <w:pPr>
        <w:pStyle w:val="ConsPlusNormal"/>
        <w:spacing w:before="240"/>
        <w:ind w:firstLine="540"/>
        <w:jc w:val="both"/>
      </w:pPr>
      <w:r>
        <w:t>3) устройство регулируют путем перемещения груза по балансиру или перемещения держателя распорок по наклонной части балансира таким образом, чтобы:</w:t>
      </w:r>
    </w:p>
    <w:p w:rsidR="00161567" w:rsidRDefault="00161567" w:rsidP="00161567">
      <w:pPr>
        <w:pStyle w:val="ConsPlusNormal"/>
        <w:spacing w:before="240"/>
        <w:ind w:firstLine="540"/>
        <w:jc w:val="both"/>
      </w:pPr>
      <w:r>
        <w:t>нажатие распорок на контактные провода было минимальным;</w:t>
      </w:r>
    </w:p>
    <w:p w:rsidR="00161567" w:rsidRDefault="00161567" w:rsidP="00161567">
      <w:pPr>
        <w:pStyle w:val="ConsPlusNormal"/>
        <w:spacing w:before="240"/>
        <w:ind w:firstLine="540"/>
        <w:jc w:val="both"/>
      </w:pPr>
      <w:r>
        <w:t>накладка, установленная на несущие тросы, располагалась горизонтально;</w:t>
      </w:r>
    </w:p>
    <w:p w:rsidR="00161567" w:rsidRDefault="00161567" w:rsidP="00161567">
      <w:pPr>
        <w:pStyle w:val="ConsPlusNormal"/>
        <w:spacing w:before="240"/>
        <w:ind w:firstLine="540"/>
        <w:jc w:val="both"/>
      </w:pPr>
      <w:r>
        <w:t>балансир со стороны груза располагался горизонтально;</w:t>
      </w:r>
    </w:p>
    <w:p w:rsidR="00161567" w:rsidRDefault="00161567" w:rsidP="00161567">
      <w:pPr>
        <w:pStyle w:val="ConsPlusNormal"/>
        <w:spacing w:before="240"/>
        <w:ind w:firstLine="540"/>
        <w:jc w:val="both"/>
      </w:pPr>
      <w:r>
        <w:t>отсутствовал наклон распорок в плоскости, определяемой несущим тросом и контактным проводом;</w:t>
      </w:r>
    </w:p>
    <w:p w:rsidR="00161567" w:rsidRDefault="00161567" w:rsidP="00161567">
      <w:pPr>
        <w:pStyle w:val="ConsPlusNormal"/>
        <w:spacing w:before="240"/>
        <w:ind w:firstLine="540"/>
        <w:jc w:val="both"/>
      </w:pPr>
      <w:r>
        <w:t>контактные провода в точках крепления распорок находились в одной горизонтальной плоскости;</w:t>
      </w:r>
    </w:p>
    <w:p w:rsidR="00161567" w:rsidRDefault="00161567" w:rsidP="00161567">
      <w:pPr>
        <w:pStyle w:val="ConsPlusNormal"/>
        <w:spacing w:before="240"/>
        <w:ind w:firstLine="540"/>
        <w:jc w:val="both"/>
      </w:pPr>
      <w:r>
        <w:t>вращение балансира начиналось при приложении к одному из контактных проводов усилия 50 Н, направленного вертикально вверх;</w:t>
      </w:r>
    </w:p>
    <w:p w:rsidR="00161567" w:rsidRDefault="00161567" w:rsidP="00161567">
      <w:pPr>
        <w:pStyle w:val="ConsPlusNormal"/>
        <w:spacing w:before="240"/>
        <w:ind w:firstLine="540"/>
        <w:jc w:val="both"/>
      </w:pPr>
      <w:r>
        <w:t>после снятия усилия контактные провода и все детали устройства плавно возвращались в исходное положение.</w:t>
      </w:r>
    </w:p>
    <w:p w:rsidR="00161567" w:rsidRDefault="00161567" w:rsidP="00161567">
      <w:pPr>
        <w:pStyle w:val="ConsPlusNormal"/>
        <w:spacing w:before="240"/>
        <w:ind w:firstLine="540"/>
        <w:jc w:val="both"/>
      </w:pPr>
      <w:r>
        <w:t>При выполнении текущего ремонта воздушной стрелки, оборудованной устройством одновременного подъема, контролируют выполнение требований и условий, указанных в подпунктах 1 и 3.</w:t>
      </w:r>
    </w:p>
    <w:p w:rsidR="00161567" w:rsidRDefault="00161567" w:rsidP="00161567">
      <w:pPr>
        <w:pStyle w:val="ConsPlusNormal"/>
        <w:jc w:val="both"/>
      </w:pPr>
    </w:p>
    <w:p w:rsidR="00161567" w:rsidRDefault="00161567" w:rsidP="00161567">
      <w:pPr>
        <w:pStyle w:val="ConsPlusNormal"/>
        <w:jc w:val="center"/>
        <w:outlineLvl w:val="1"/>
      </w:pPr>
      <w:r>
        <w:rPr>
          <w:b/>
          <w:bCs/>
        </w:rPr>
        <w:t>13. Текущий ремонт разъединителей</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bookmarkStart w:id="179" w:name="Par5149"/>
      <w:bookmarkEnd w:id="179"/>
      <w:r>
        <w:t>13.1. При текущем ремонте разъединителей с ручным приводом выполняют:</w:t>
      </w:r>
    </w:p>
    <w:p w:rsidR="00161567" w:rsidRDefault="00161567" w:rsidP="00161567">
      <w:pPr>
        <w:pStyle w:val="ConsPlusNormal"/>
        <w:spacing w:before="240"/>
        <w:ind w:firstLine="540"/>
        <w:jc w:val="both"/>
      </w:pPr>
      <w:r>
        <w:t>очистку и смазку контактов и трущихся частей разъединителя и привода;</w:t>
      </w:r>
    </w:p>
    <w:p w:rsidR="00161567" w:rsidRDefault="00161567" w:rsidP="00161567">
      <w:pPr>
        <w:pStyle w:val="ConsPlusNormal"/>
        <w:spacing w:before="240"/>
        <w:ind w:firstLine="540"/>
        <w:jc w:val="both"/>
      </w:pPr>
      <w:r>
        <w:t>проверку сопротивления изоляции поводков и тяг, выполненных из органических материалов;</w:t>
      </w:r>
    </w:p>
    <w:p w:rsidR="00161567" w:rsidRDefault="00161567" w:rsidP="00161567">
      <w:pPr>
        <w:pStyle w:val="ConsPlusNormal"/>
        <w:spacing w:before="240"/>
        <w:ind w:firstLine="540"/>
        <w:jc w:val="both"/>
      </w:pPr>
      <w:r>
        <w:t xml:space="preserve">контроль состояния шлейфов, </w:t>
      </w:r>
      <w:proofErr w:type="spellStart"/>
      <w:r>
        <w:t>дугогасительных</w:t>
      </w:r>
      <w:proofErr w:type="spellEnd"/>
      <w:r>
        <w:t xml:space="preserve"> рогов и контактных соединений разъединителя с походящими к нему проводами, шлейфами или жилами кабеля;</w:t>
      </w:r>
    </w:p>
    <w:p w:rsidR="00161567" w:rsidRDefault="00161567" w:rsidP="00161567">
      <w:pPr>
        <w:pStyle w:val="ConsPlusNormal"/>
        <w:spacing w:before="240"/>
        <w:ind w:firstLine="540"/>
        <w:jc w:val="both"/>
      </w:pPr>
      <w:r>
        <w:t>опробование взаимодействия разъединителя с приводом.</w:t>
      </w:r>
    </w:p>
    <w:p w:rsidR="00161567" w:rsidRDefault="00161567" w:rsidP="00161567">
      <w:pPr>
        <w:pStyle w:val="ConsPlusNormal"/>
        <w:spacing w:before="240"/>
        <w:ind w:firstLine="540"/>
        <w:jc w:val="both"/>
      </w:pPr>
      <w:r>
        <w:lastRenderedPageBreak/>
        <w:t>При текущем ремонте разъединителей с двигательным приводом в дополнение к перечисленным выше технологическим операциям и проверкам выполняют:</w:t>
      </w:r>
    </w:p>
    <w:p w:rsidR="00161567" w:rsidRDefault="00161567" w:rsidP="00161567">
      <w:pPr>
        <w:pStyle w:val="ConsPlusNormal"/>
        <w:spacing w:before="240"/>
        <w:ind w:firstLine="540"/>
        <w:jc w:val="both"/>
      </w:pPr>
      <w:r>
        <w:t>проверку тока, потребляемого электродвигателем, и напряжения на зажимах электродвигателя при включении и отключении разъединителя (только у приводов разъединителей, отключающихся под действием земляной защиты на тяговых подстанциях);</w:t>
      </w:r>
    </w:p>
    <w:p w:rsidR="00161567" w:rsidRDefault="00161567" w:rsidP="00161567">
      <w:pPr>
        <w:pStyle w:val="ConsPlusNormal"/>
        <w:spacing w:before="240"/>
        <w:ind w:firstLine="540"/>
        <w:jc w:val="both"/>
      </w:pPr>
      <w:r>
        <w:t>проверку сопротивления изоляции;</w:t>
      </w:r>
    </w:p>
    <w:p w:rsidR="00161567" w:rsidRDefault="00161567" w:rsidP="00161567">
      <w:pPr>
        <w:pStyle w:val="ConsPlusNormal"/>
        <w:spacing w:before="240"/>
        <w:ind w:firstLine="540"/>
        <w:jc w:val="both"/>
      </w:pPr>
      <w:r>
        <w:t>контроль исправности защиты от самопроизвольных переключений (только у приводов разъединителей, оборудованных соответствующей защитой).</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строки 5.9 и 5.10).</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сопротивления изоляции поводков и тяг, выполненных из органических материалов</w:t>
      </w:r>
    </w:p>
    <w:p w:rsidR="00161567" w:rsidRDefault="00161567" w:rsidP="00161567">
      <w:pPr>
        <w:pStyle w:val="ConsPlusNormal"/>
        <w:jc w:val="both"/>
      </w:pPr>
    </w:p>
    <w:p w:rsidR="00161567" w:rsidRDefault="00161567" w:rsidP="00161567">
      <w:pPr>
        <w:pStyle w:val="ConsPlusNormal"/>
        <w:ind w:firstLine="540"/>
        <w:jc w:val="both"/>
      </w:pPr>
      <w:r>
        <w:t>13.2. Сопротивление изоляции поводков и тяг, выполненных из органических материалов, измеряют однократно мегаомметром на напряжение 2500 В.</w:t>
      </w:r>
    </w:p>
    <w:p w:rsidR="00161567" w:rsidRDefault="00161567" w:rsidP="00161567">
      <w:pPr>
        <w:pStyle w:val="ConsPlusNormal"/>
        <w:spacing w:before="240"/>
        <w:ind w:firstLine="540"/>
        <w:jc w:val="both"/>
      </w:pPr>
      <w:r>
        <w:t>13.3. Разъединитель считают пригодным к дальнейшей эксплуатации, если сопротивление изоляции составляет не менее:</w:t>
      </w:r>
    </w:p>
    <w:p w:rsidR="00161567" w:rsidRDefault="00161567" w:rsidP="00161567">
      <w:pPr>
        <w:pStyle w:val="ConsPlusNormal"/>
        <w:spacing w:before="240"/>
        <w:ind w:firstLine="540"/>
        <w:jc w:val="both"/>
      </w:pPr>
      <w:r>
        <w:t>для разъединителей на напряжение до 10 кВ - 300 МОм;</w:t>
      </w:r>
    </w:p>
    <w:p w:rsidR="00161567" w:rsidRDefault="00161567" w:rsidP="00161567">
      <w:pPr>
        <w:pStyle w:val="ConsPlusNormal"/>
        <w:spacing w:before="240"/>
        <w:ind w:firstLine="540"/>
        <w:jc w:val="both"/>
      </w:pPr>
      <w:r>
        <w:t>для разъединителей на напряжение выше 10 кВ - 1000 МОм.</w:t>
      </w:r>
    </w:p>
    <w:p w:rsidR="00161567" w:rsidRDefault="00161567" w:rsidP="00161567">
      <w:pPr>
        <w:pStyle w:val="ConsPlusNormal"/>
        <w:spacing w:before="240"/>
        <w:ind w:firstLine="540"/>
        <w:jc w:val="both"/>
      </w:pPr>
      <w:r>
        <w:t xml:space="preserve">В противном случае изоляцию </w:t>
      </w:r>
      <w:proofErr w:type="gramStart"/>
      <w:r>
        <w:t>заменяют</w:t>
      </w:r>
      <w:proofErr w:type="gramEnd"/>
      <w:r>
        <w:t xml:space="preserve"> и измерение сопротивления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шлейфов</w:t>
      </w:r>
    </w:p>
    <w:p w:rsidR="00161567" w:rsidRDefault="00161567" w:rsidP="00161567">
      <w:pPr>
        <w:pStyle w:val="ConsPlusNormal"/>
        <w:jc w:val="both"/>
      </w:pPr>
    </w:p>
    <w:p w:rsidR="00161567" w:rsidRDefault="00161567" w:rsidP="00161567">
      <w:pPr>
        <w:pStyle w:val="ConsPlusNormal"/>
        <w:ind w:firstLine="540"/>
        <w:jc w:val="both"/>
      </w:pPr>
      <w:bookmarkStart w:id="180" w:name="Par5170"/>
      <w:bookmarkEnd w:id="180"/>
      <w:r>
        <w:t>13.4. Контролируют выполнение следующих условий:</w:t>
      </w:r>
    </w:p>
    <w:p w:rsidR="00161567" w:rsidRDefault="00161567" w:rsidP="00161567">
      <w:pPr>
        <w:pStyle w:val="ConsPlusNormal"/>
        <w:spacing w:before="240"/>
        <w:ind w:firstLine="540"/>
        <w:jc w:val="both"/>
      </w:pPr>
      <w:r>
        <w:t>1) шлейфы выполнены из медного провода марки М, сечение шлейфов соответствует сечению соединяемых разъединителем проводов или контактных подвесок, но не менее:</w:t>
      </w:r>
    </w:p>
    <w:p w:rsidR="00161567" w:rsidRDefault="00161567" w:rsidP="00161567">
      <w:pPr>
        <w:pStyle w:val="ConsPlusNormal"/>
        <w:spacing w:before="240"/>
        <w:ind w:firstLine="540"/>
        <w:jc w:val="both"/>
      </w:pPr>
      <w:r>
        <w:t>на участках постоянного тока 95 или 120 мм</w:t>
      </w:r>
      <w:proofErr w:type="gramStart"/>
      <w:r>
        <w:rPr>
          <w:vertAlign w:val="superscript"/>
        </w:rPr>
        <w:t>2</w:t>
      </w:r>
      <w:proofErr w:type="gramEnd"/>
      <w:r>
        <w:t>;</w:t>
      </w:r>
    </w:p>
    <w:p w:rsidR="00161567" w:rsidRDefault="00161567" w:rsidP="00161567">
      <w:pPr>
        <w:pStyle w:val="ConsPlusNormal"/>
        <w:spacing w:before="240"/>
        <w:ind w:firstLine="540"/>
        <w:jc w:val="both"/>
      </w:pPr>
      <w:r>
        <w:t>на участках переменного тока 70 или 95 мм</w:t>
      </w:r>
      <w:proofErr w:type="gramStart"/>
      <w:r>
        <w:rPr>
          <w:vertAlign w:val="superscript"/>
        </w:rPr>
        <w:t>2</w:t>
      </w:r>
      <w:proofErr w:type="gramEnd"/>
      <w:r>
        <w:t>;</w:t>
      </w:r>
    </w:p>
    <w:p w:rsidR="00161567" w:rsidRDefault="00161567" w:rsidP="00161567">
      <w:pPr>
        <w:pStyle w:val="ConsPlusNormal"/>
        <w:spacing w:before="240"/>
        <w:ind w:firstLine="540"/>
        <w:jc w:val="both"/>
      </w:pPr>
      <w:r>
        <w:t>2) шлейфы присоединены к электрическому соединителю между несущим тросом и контактным проводом, а шлейф, связанный с подвижным контактом вертикально-рубящего разъединителя, закреплен на опорном или подвесном изоляторе;</w:t>
      </w:r>
    </w:p>
    <w:p w:rsidR="00161567" w:rsidRDefault="00161567" w:rsidP="00161567">
      <w:pPr>
        <w:pStyle w:val="ConsPlusNormal"/>
        <w:spacing w:before="240"/>
        <w:ind w:firstLine="540"/>
        <w:jc w:val="both"/>
      </w:pPr>
      <w:r>
        <w:t>3) длина шлейфов не препятствует продольному перемещению проводов;</w:t>
      </w:r>
    </w:p>
    <w:p w:rsidR="00161567" w:rsidRDefault="00161567" w:rsidP="00161567">
      <w:pPr>
        <w:pStyle w:val="ConsPlusNormal"/>
        <w:spacing w:before="240"/>
        <w:ind w:firstLine="540"/>
        <w:jc w:val="both"/>
      </w:pPr>
      <w:r>
        <w:t>4) на концах проводов имеется бандаж;</w:t>
      </w:r>
    </w:p>
    <w:p w:rsidR="00161567" w:rsidRDefault="00161567" w:rsidP="00161567">
      <w:pPr>
        <w:pStyle w:val="ConsPlusNormal"/>
        <w:spacing w:before="240"/>
        <w:ind w:firstLine="540"/>
        <w:jc w:val="both"/>
      </w:pPr>
      <w:r>
        <w:lastRenderedPageBreak/>
        <w:t>5) расстояние между шлейфом, пересекающим контактную подвеску, и несущим тросом не менее 0,8 м.</w:t>
      </w:r>
    </w:p>
    <w:p w:rsidR="00161567" w:rsidRDefault="00161567" w:rsidP="00161567">
      <w:pPr>
        <w:pStyle w:val="ConsPlusNormal"/>
        <w:spacing w:before="240"/>
        <w:ind w:firstLine="540"/>
        <w:jc w:val="both"/>
      </w:pPr>
      <w:bookmarkStart w:id="181" w:name="Par5178"/>
      <w:bookmarkEnd w:id="181"/>
      <w:r>
        <w:t xml:space="preserve">13.5. При выявлении несоответствий, указанных в </w:t>
      </w:r>
      <w:hyperlink w:anchor="Par5170" w:tooltip="13.4. Контролируют выполнение следующих условий:" w:history="1">
        <w:r>
          <w:rPr>
            <w:color w:val="0000FF"/>
          </w:rPr>
          <w:t>пункте 13.4</w:t>
        </w:r>
      </w:hyperlink>
      <w:r>
        <w:t xml:space="preserve"> настоящих Правил, шлейфы заменяют </w:t>
      </w:r>
      <w:proofErr w:type="gramStart"/>
      <w:r>
        <w:t>и(</w:t>
      </w:r>
      <w:proofErr w:type="gramEnd"/>
      <w:r>
        <w:t>или) изменяют их расположение.</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тока, потребляемого электродвигателем, и напряжения на зажимах электродвигателя при включении и отключении разъединителя</w:t>
      </w:r>
    </w:p>
    <w:p w:rsidR="00161567" w:rsidRDefault="00161567" w:rsidP="00161567">
      <w:pPr>
        <w:pStyle w:val="ConsPlusNormal"/>
        <w:jc w:val="both"/>
      </w:pPr>
    </w:p>
    <w:p w:rsidR="00161567" w:rsidRDefault="00161567" w:rsidP="00161567">
      <w:pPr>
        <w:pStyle w:val="ConsPlusNormal"/>
        <w:ind w:firstLine="540"/>
        <w:jc w:val="both"/>
      </w:pPr>
      <w:bookmarkStart w:id="182" w:name="Par5182"/>
      <w:bookmarkEnd w:id="182"/>
      <w:r>
        <w:t>13.6. Ток, потребляемый электродвигателем, измеряют амперметром с пределом измерения от 10 до 30</w:t>
      </w:r>
      <w:proofErr w:type="gramStart"/>
      <w:r>
        <w:t xml:space="preserve"> А</w:t>
      </w:r>
      <w:proofErr w:type="gramEnd"/>
      <w:r>
        <w:t xml:space="preserve"> класса точности не выше 2,5 при однократном включении и однократном отключении разъединителя.</w:t>
      </w:r>
    </w:p>
    <w:p w:rsidR="00161567" w:rsidRDefault="00161567" w:rsidP="00161567">
      <w:pPr>
        <w:pStyle w:val="ConsPlusNormal"/>
        <w:spacing w:before="240"/>
        <w:ind w:firstLine="540"/>
        <w:jc w:val="both"/>
      </w:pPr>
      <w:r>
        <w:t>Напряжение на зажимах электродвигателя измеряют вольтметром с пределом измерения 250 или 300</w:t>
      </w:r>
      <w:proofErr w:type="gramStart"/>
      <w:r>
        <w:t xml:space="preserve"> В</w:t>
      </w:r>
      <w:proofErr w:type="gramEnd"/>
      <w:r>
        <w:t xml:space="preserve"> класса точности не выше 2,5 при однократном включении и однократном отключении разъединителя.</w:t>
      </w:r>
    </w:p>
    <w:p w:rsidR="00161567" w:rsidRDefault="00161567" w:rsidP="00161567">
      <w:pPr>
        <w:pStyle w:val="ConsPlusNormal"/>
        <w:spacing w:before="240"/>
        <w:ind w:firstLine="540"/>
        <w:jc w:val="both"/>
      </w:pPr>
      <w:r>
        <w:t>13.7. Разъединитель считают пригодным к дальнейшей эксплуатации при выполнении следующих условий:</w:t>
      </w:r>
    </w:p>
    <w:p w:rsidR="00161567" w:rsidRDefault="00161567" w:rsidP="00161567">
      <w:pPr>
        <w:pStyle w:val="ConsPlusNormal"/>
        <w:spacing w:before="240"/>
        <w:ind w:firstLine="540"/>
        <w:jc w:val="both"/>
      </w:pPr>
      <w:r>
        <w:t>1) ток, потребляемый электродвигателем при включении и отключении разъединителя, не превышает полученный при измерении при предыдущем текущем ремонте;</w:t>
      </w:r>
    </w:p>
    <w:p w:rsidR="00161567" w:rsidRDefault="00161567" w:rsidP="00161567">
      <w:pPr>
        <w:pStyle w:val="ConsPlusNormal"/>
        <w:spacing w:before="240"/>
        <w:ind w:firstLine="540"/>
        <w:jc w:val="both"/>
      </w:pPr>
      <w:r>
        <w:t>2) напряжение на зажимах электродвигателя при включении и отключении разъединителя составляет не менее 170 В.</w:t>
      </w:r>
    </w:p>
    <w:p w:rsidR="00161567" w:rsidRDefault="00161567" w:rsidP="00161567">
      <w:pPr>
        <w:pStyle w:val="ConsPlusNormal"/>
        <w:spacing w:before="240"/>
        <w:ind w:firstLine="540"/>
        <w:jc w:val="both"/>
      </w:pPr>
      <w:r>
        <w:t xml:space="preserve">В противном случае регулируют разъединитель или ремонтируют </w:t>
      </w:r>
      <w:proofErr w:type="gramStart"/>
      <w:r>
        <w:t>электродвигатель</w:t>
      </w:r>
      <w:proofErr w:type="gramEnd"/>
      <w:r>
        <w:t xml:space="preserve"> и измерения по </w:t>
      </w:r>
      <w:hyperlink w:anchor="Par5182" w:tooltip="13.6. Ток, потребляемый электродвигателем, измеряют амперметром с пределом измерения от 10 до 30 А класса точности не выше 2,5 при однократном включении и однократном отключении разъединителя." w:history="1">
        <w:r>
          <w:rPr>
            <w:color w:val="0000FF"/>
          </w:rPr>
          <w:t>пункту 13.6</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сопротивления изоляции</w:t>
      </w:r>
    </w:p>
    <w:p w:rsidR="00161567" w:rsidRDefault="00161567" w:rsidP="00161567">
      <w:pPr>
        <w:pStyle w:val="ConsPlusNormal"/>
        <w:jc w:val="both"/>
      </w:pPr>
    </w:p>
    <w:p w:rsidR="00161567" w:rsidRDefault="00161567" w:rsidP="00161567">
      <w:pPr>
        <w:pStyle w:val="ConsPlusNormal"/>
        <w:ind w:firstLine="540"/>
        <w:jc w:val="both"/>
      </w:pPr>
      <w:bookmarkStart w:id="183" w:name="Par5191"/>
      <w:bookmarkEnd w:id="183"/>
      <w:r>
        <w:t>13.8. Сопротивление изоляции измеряют однократно:</w:t>
      </w:r>
    </w:p>
    <w:p w:rsidR="00161567" w:rsidRDefault="00161567" w:rsidP="00161567">
      <w:pPr>
        <w:pStyle w:val="ConsPlusNormal"/>
        <w:spacing w:before="240"/>
        <w:ind w:firstLine="540"/>
        <w:jc w:val="both"/>
      </w:pPr>
      <w:r>
        <w:t>корпуса электродвигателя по отношению к корпусу привода - мегаомметром на напряжение 2500</w:t>
      </w:r>
      <w:proofErr w:type="gramStart"/>
      <w:r>
        <w:t xml:space="preserve"> В</w:t>
      </w:r>
      <w:proofErr w:type="gramEnd"/>
      <w:r>
        <w:t>;</w:t>
      </w:r>
    </w:p>
    <w:p w:rsidR="00161567" w:rsidRDefault="00161567" w:rsidP="00161567">
      <w:pPr>
        <w:pStyle w:val="ConsPlusNormal"/>
        <w:spacing w:before="240"/>
        <w:ind w:firstLine="540"/>
        <w:jc w:val="both"/>
      </w:pPr>
      <w:r>
        <w:t>обмотки электродвигателя по отношению к его корпусу, а также жил кабеля устройств дистанционного управления совместно с обмоткой разделительного трансформатора и проводкой щита (пульта) управления по отношению к земле - мегаомметром на напряжение 1000 В.</w:t>
      </w:r>
    </w:p>
    <w:p w:rsidR="00161567" w:rsidRDefault="00161567" w:rsidP="00161567">
      <w:pPr>
        <w:pStyle w:val="ConsPlusNormal"/>
        <w:spacing w:before="240"/>
        <w:ind w:firstLine="540"/>
        <w:jc w:val="both"/>
      </w:pPr>
      <w:r>
        <w:t>13.9. Разъединитель считают пригодным к дальнейшей эксплуатации, если сопротивление изоляции составляет не менее:</w:t>
      </w:r>
    </w:p>
    <w:p w:rsidR="00161567" w:rsidRDefault="00161567" w:rsidP="00161567">
      <w:pPr>
        <w:pStyle w:val="ConsPlusNormal"/>
        <w:spacing w:before="240"/>
        <w:ind w:firstLine="540"/>
        <w:jc w:val="both"/>
      </w:pPr>
      <w:r>
        <w:t>корпуса электродвигателя по отношению к корпусу привода, а также обмотки электродвигателя по отношению к его корпусу - 0,5 МОм;</w:t>
      </w:r>
    </w:p>
    <w:p w:rsidR="00161567" w:rsidRDefault="00161567" w:rsidP="00161567">
      <w:pPr>
        <w:pStyle w:val="ConsPlusNormal"/>
        <w:spacing w:before="240"/>
        <w:ind w:firstLine="540"/>
        <w:jc w:val="both"/>
      </w:pPr>
      <w:r>
        <w:t>жил кабеля устройств дистанционного управления совместно с обмоткой разделительного трансформатора и проводкой щита (пульта) управления по отношению к земле - 1,0 МОм.</w:t>
      </w:r>
    </w:p>
    <w:p w:rsidR="00161567" w:rsidRDefault="00161567" w:rsidP="00161567">
      <w:pPr>
        <w:pStyle w:val="ConsPlusNormal"/>
        <w:spacing w:before="240"/>
        <w:ind w:firstLine="540"/>
        <w:jc w:val="both"/>
      </w:pPr>
      <w:r>
        <w:lastRenderedPageBreak/>
        <w:t xml:space="preserve">В противном случае ремонтируют привод (при необходимости - с заменой электродвигателя), кабель, разделительный трансформатор или проводку щита (пульта) управления и измерения по </w:t>
      </w:r>
      <w:hyperlink w:anchor="Par5191" w:tooltip="13.8. Сопротивление изоляции измеряют однократно:" w:history="1">
        <w:r>
          <w:rPr>
            <w:color w:val="0000FF"/>
          </w:rPr>
          <w:t>пункту 13.8</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защиты от самопроизвольных переключений</w:t>
      </w:r>
    </w:p>
    <w:p w:rsidR="00161567" w:rsidRDefault="00161567" w:rsidP="00161567">
      <w:pPr>
        <w:pStyle w:val="ConsPlusNormal"/>
        <w:jc w:val="both"/>
      </w:pPr>
    </w:p>
    <w:p w:rsidR="00161567" w:rsidRDefault="00161567" w:rsidP="00161567">
      <w:pPr>
        <w:pStyle w:val="ConsPlusNormal"/>
        <w:ind w:firstLine="540"/>
        <w:jc w:val="both"/>
      </w:pPr>
      <w:r>
        <w:t xml:space="preserve">13.10. Исправность защиты от самопроизвольных переключений контролируют путем имитации замыкания между собой одного из питающих и управляющего проводов на </w:t>
      </w:r>
      <w:proofErr w:type="spellStart"/>
      <w:r>
        <w:t>клеммнике</w:t>
      </w:r>
      <w:proofErr w:type="spellEnd"/>
      <w:r>
        <w:t xml:space="preserve"> одного из приводов.</w:t>
      </w:r>
    </w:p>
    <w:p w:rsidR="00161567" w:rsidRDefault="00161567" w:rsidP="00161567">
      <w:pPr>
        <w:pStyle w:val="ConsPlusNormal"/>
        <w:spacing w:before="240"/>
        <w:ind w:firstLine="540"/>
        <w:jc w:val="both"/>
      </w:pPr>
      <w:bookmarkStart w:id="184" w:name="Par5202"/>
      <w:bookmarkEnd w:id="184"/>
      <w:r>
        <w:t>13.11. Признаком исправности защиты является автоматическое отключение питания и формирование соответствующего сигнала.</w:t>
      </w:r>
    </w:p>
    <w:p w:rsidR="00161567" w:rsidRDefault="00161567" w:rsidP="00161567">
      <w:pPr>
        <w:pStyle w:val="ConsPlusNormal"/>
        <w:jc w:val="both"/>
      </w:pPr>
    </w:p>
    <w:p w:rsidR="00161567" w:rsidRDefault="00161567" w:rsidP="00161567">
      <w:pPr>
        <w:pStyle w:val="ConsPlusNormal"/>
        <w:jc w:val="center"/>
        <w:outlineLvl w:val="1"/>
      </w:pPr>
      <w:r>
        <w:rPr>
          <w:b/>
          <w:bCs/>
        </w:rPr>
        <w:t>14. Текущий ремонт короткозамыкателей</w:t>
      </w:r>
    </w:p>
    <w:p w:rsidR="00161567" w:rsidRDefault="00161567" w:rsidP="00161567">
      <w:pPr>
        <w:pStyle w:val="ConsPlusNormal"/>
        <w:jc w:val="both"/>
      </w:pPr>
    </w:p>
    <w:p w:rsidR="00161567" w:rsidRDefault="00161567" w:rsidP="00161567">
      <w:pPr>
        <w:pStyle w:val="ConsPlusNormal"/>
        <w:ind w:firstLine="540"/>
        <w:jc w:val="both"/>
      </w:pPr>
      <w:bookmarkStart w:id="185" w:name="Par5206"/>
      <w:bookmarkEnd w:id="185"/>
      <w:r>
        <w:t>14.1. При текущем ремонте короткозамыкателей выполняют проверку напряжения срабатывания входного устройства.</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5.11).</w:t>
      </w:r>
    </w:p>
    <w:p w:rsidR="00161567" w:rsidRDefault="00161567" w:rsidP="00161567">
      <w:pPr>
        <w:pStyle w:val="ConsPlusNormal"/>
        <w:spacing w:before="240"/>
        <w:ind w:firstLine="540"/>
        <w:jc w:val="both"/>
      </w:pPr>
      <w:bookmarkStart w:id="186" w:name="Par5208"/>
      <w:bookmarkEnd w:id="186"/>
      <w:r>
        <w:t>14.2. Напряжение срабатывания входного устройства измеряют в следующей последовательности:</w:t>
      </w:r>
    </w:p>
    <w:p w:rsidR="00161567" w:rsidRDefault="00161567" w:rsidP="00161567">
      <w:pPr>
        <w:pStyle w:val="ConsPlusNormal"/>
        <w:spacing w:before="240"/>
        <w:ind w:firstLine="540"/>
        <w:jc w:val="both"/>
      </w:pPr>
      <w:r>
        <w:t>1) собирают схему, показанную на рисунке 23;</w:t>
      </w:r>
    </w:p>
    <w:p w:rsidR="00161567" w:rsidRDefault="00161567" w:rsidP="00161567">
      <w:pPr>
        <w:pStyle w:val="ConsPlusNormal"/>
        <w:spacing w:before="240"/>
        <w:ind w:firstLine="540"/>
        <w:jc w:val="both"/>
      </w:pPr>
      <w:r>
        <w:t xml:space="preserve">2) убедившись, что движок автотрансформатора </w:t>
      </w:r>
      <w:r>
        <w:rPr>
          <w:i/>
          <w:iCs/>
        </w:rPr>
        <w:t>T1</w:t>
      </w:r>
      <w:r>
        <w:t xml:space="preserve"> находится в положении, соответствующем минимальному напряжению, включают переключатель </w:t>
      </w:r>
      <w:r>
        <w:rPr>
          <w:i/>
          <w:iCs/>
        </w:rPr>
        <w:t>SA1</w:t>
      </w:r>
      <w:r>
        <w:t xml:space="preserve"> и изменяя положения движка автотрансформатора, устанавливают на конденсаторе</w:t>
      </w:r>
      <w:proofErr w:type="gramStart"/>
      <w:r>
        <w:t xml:space="preserve"> </w:t>
      </w:r>
      <w:r>
        <w:rPr>
          <w:i/>
          <w:iCs/>
        </w:rPr>
        <w:t>С</w:t>
      </w:r>
      <w:proofErr w:type="gramEnd"/>
      <w:r>
        <w:t xml:space="preserve"> напряжение (700</w:t>
      </w:r>
      <w:r>
        <w:rPr>
          <w:noProof/>
          <w:position w:val="-2"/>
        </w:rPr>
        <w:drawing>
          <wp:inline distT="0" distB="0" distL="0" distR="0">
            <wp:extent cx="174625" cy="18288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50) В, контролируя его по вольтметру </w:t>
      </w:r>
      <w:r>
        <w:rPr>
          <w:i/>
          <w:iCs/>
        </w:rPr>
        <w:t>V</w:t>
      </w:r>
      <w:r>
        <w:t>;</w:t>
      </w:r>
    </w:p>
    <w:p w:rsidR="00161567" w:rsidRDefault="00161567" w:rsidP="00161567">
      <w:pPr>
        <w:pStyle w:val="ConsPlusNormal"/>
        <w:spacing w:before="240"/>
        <w:ind w:firstLine="540"/>
        <w:jc w:val="both"/>
      </w:pPr>
      <w:r>
        <w:t>3) по показаниям амперметра</w:t>
      </w:r>
      <w:proofErr w:type="gramStart"/>
      <w:r>
        <w:t xml:space="preserve"> </w:t>
      </w:r>
      <w:r>
        <w:rPr>
          <w:i/>
          <w:iCs/>
        </w:rPr>
        <w:t>А</w:t>
      </w:r>
      <w:proofErr w:type="gramEnd"/>
      <w:r>
        <w:t xml:space="preserve"> убеждаются, что ток в цепи равен 0;</w:t>
      </w:r>
    </w:p>
    <w:p w:rsidR="00161567" w:rsidRDefault="00161567" w:rsidP="00161567">
      <w:pPr>
        <w:pStyle w:val="ConsPlusNormal"/>
        <w:spacing w:before="240"/>
        <w:ind w:firstLine="540"/>
        <w:jc w:val="both"/>
      </w:pPr>
      <w:r>
        <w:t>4) изменяя положения движка автотрансформатора, продолжают повышать напряжение, одновременно контролируя ток по амперметру</w:t>
      </w:r>
      <w:proofErr w:type="gramStart"/>
      <w:r>
        <w:t xml:space="preserve"> </w:t>
      </w:r>
      <w:r>
        <w:rPr>
          <w:i/>
          <w:iCs/>
        </w:rPr>
        <w:t>А</w:t>
      </w:r>
      <w:proofErr w:type="gramEnd"/>
      <w:r>
        <w:t>;</w:t>
      </w:r>
    </w:p>
    <w:p w:rsidR="00161567" w:rsidRDefault="00161567" w:rsidP="00161567">
      <w:pPr>
        <w:pStyle w:val="ConsPlusNormal"/>
        <w:spacing w:before="240"/>
        <w:ind w:firstLine="540"/>
        <w:jc w:val="both"/>
      </w:pPr>
      <w:r>
        <w:t>5) в момент, когда ток, контролируемый по амперметру</w:t>
      </w:r>
      <w:proofErr w:type="gramStart"/>
      <w:r>
        <w:t xml:space="preserve"> </w:t>
      </w:r>
      <w:r>
        <w:rPr>
          <w:i/>
          <w:iCs/>
        </w:rPr>
        <w:t>А</w:t>
      </w:r>
      <w:proofErr w:type="gramEnd"/>
      <w:r>
        <w:t xml:space="preserve">, резко увеличится и составит от 370 до 450 мА, подъем напряжения прекращают, считывают показание вольтметра </w:t>
      </w:r>
      <w:r>
        <w:rPr>
          <w:i/>
          <w:iCs/>
        </w:rPr>
        <w:t>V</w:t>
      </w:r>
      <w:r>
        <w:t xml:space="preserve"> фиксируют его;</w:t>
      </w:r>
    </w:p>
    <w:p w:rsidR="00161567" w:rsidRDefault="00161567" w:rsidP="00161567">
      <w:pPr>
        <w:pStyle w:val="ConsPlusNormal"/>
        <w:spacing w:before="240"/>
        <w:ind w:firstLine="540"/>
        <w:jc w:val="both"/>
      </w:pPr>
      <w:r>
        <w:t xml:space="preserve">6) отключают переключатель </w:t>
      </w:r>
      <w:r>
        <w:rPr>
          <w:i/>
          <w:iCs/>
        </w:rPr>
        <w:t>SA1</w:t>
      </w:r>
      <w:r>
        <w:t>, движок автотрансформатора устанавливают в положение минимума напряжения, конденсатор</w:t>
      </w:r>
      <w:proofErr w:type="gramStart"/>
      <w:r>
        <w:t xml:space="preserve"> </w:t>
      </w:r>
      <w:r>
        <w:rPr>
          <w:i/>
          <w:iCs/>
        </w:rPr>
        <w:t>С</w:t>
      </w:r>
      <w:proofErr w:type="gramEnd"/>
      <w:r>
        <w:t xml:space="preserve"> разряжают;</w:t>
      </w:r>
    </w:p>
    <w:p w:rsidR="00161567" w:rsidRDefault="00161567" w:rsidP="00161567">
      <w:pPr>
        <w:pStyle w:val="ConsPlusNormal"/>
        <w:spacing w:before="240"/>
        <w:ind w:firstLine="540"/>
        <w:jc w:val="both"/>
      </w:pPr>
      <w:r>
        <w:t>7) схему разбирают.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637"/>
        <w:gridCol w:w="7824"/>
        <w:gridCol w:w="496"/>
      </w:tblGrid>
      <w:tr w:rsidR="00161567" w:rsidTr="00B74B16">
        <w:tc>
          <w:tcPr>
            <w:tcW w:w="8957" w:type="dxa"/>
            <w:gridSpan w:val="3"/>
          </w:tcPr>
          <w:p w:rsidR="00161567" w:rsidRDefault="00161567" w:rsidP="00B74B16">
            <w:pPr>
              <w:pStyle w:val="ConsPlusNormal"/>
              <w:jc w:val="center"/>
            </w:pPr>
            <w:r>
              <w:rPr>
                <w:noProof/>
                <w:position w:val="-137"/>
              </w:rPr>
              <w:lastRenderedPageBreak/>
              <w:drawing>
                <wp:inline distT="0" distB="0" distL="0" distR="0">
                  <wp:extent cx="5168265" cy="190055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srcRect/>
                          <a:stretch>
                            <a:fillRect/>
                          </a:stretch>
                        </pic:blipFill>
                        <pic:spPr bwMode="auto">
                          <a:xfrm>
                            <a:off x="0" y="0"/>
                            <a:ext cx="5168265" cy="1900555"/>
                          </a:xfrm>
                          <a:prstGeom prst="rect">
                            <a:avLst/>
                          </a:prstGeom>
                          <a:noFill/>
                          <a:ln w="9525">
                            <a:noFill/>
                            <a:miter lim="800000"/>
                            <a:headEnd/>
                            <a:tailEnd/>
                          </a:ln>
                        </pic:spPr>
                      </pic:pic>
                    </a:graphicData>
                  </a:graphic>
                </wp:inline>
              </w:drawing>
            </w:r>
          </w:p>
        </w:tc>
      </w:tr>
      <w:tr w:rsidR="00161567" w:rsidTr="00B74B16">
        <w:tc>
          <w:tcPr>
            <w:tcW w:w="637" w:type="dxa"/>
          </w:tcPr>
          <w:p w:rsidR="00161567" w:rsidRDefault="00161567" w:rsidP="00B74B16">
            <w:pPr>
              <w:pStyle w:val="ConsPlusNormal"/>
            </w:pPr>
          </w:p>
        </w:tc>
        <w:tc>
          <w:tcPr>
            <w:tcW w:w="7824" w:type="dxa"/>
          </w:tcPr>
          <w:p w:rsidR="00161567" w:rsidRDefault="00161567" w:rsidP="00B74B16">
            <w:pPr>
              <w:pStyle w:val="ConsPlusNormal"/>
              <w:jc w:val="both"/>
            </w:pPr>
            <w:r>
              <w:rPr>
                <w:i/>
                <w:iCs/>
              </w:rPr>
              <w:t>SA1</w:t>
            </w:r>
            <w:r>
              <w:t xml:space="preserve"> - переключатель 250</w:t>
            </w:r>
            <w:proofErr w:type="gramStart"/>
            <w:r>
              <w:t xml:space="preserve"> В</w:t>
            </w:r>
            <w:proofErr w:type="gramEnd"/>
            <w:r>
              <w:t>, 10 А;</w:t>
            </w:r>
          </w:p>
          <w:p w:rsidR="00161567" w:rsidRDefault="00161567" w:rsidP="00B74B16">
            <w:pPr>
              <w:pStyle w:val="ConsPlusNormal"/>
              <w:jc w:val="both"/>
            </w:pPr>
            <w:r>
              <w:rPr>
                <w:i/>
                <w:iCs/>
              </w:rPr>
              <w:t>T1</w:t>
            </w:r>
            <w:r>
              <w:t xml:space="preserve"> - лабораторный автотрансформатор;</w:t>
            </w:r>
          </w:p>
          <w:p w:rsidR="00161567" w:rsidRDefault="00161567" w:rsidP="00B74B16">
            <w:pPr>
              <w:pStyle w:val="ConsPlusNormal"/>
              <w:jc w:val="both"/>
            </w:pPr>
            <w:r>
              <w:rPr>
                <w:i/>
                <w:iCs/>
              </w:rPr>
              <w:t>T2</w:t>
            </w:r>
            <w:r>
              <w:t xml:space="preserve"> - однофазный силовой трансформатор ОМ (ОЛ) 6000/220</w:t>
            </w:r>
            <w:proofErr w:type="gramStart"/>
            <w:r>
              <w:t xml:space="preserve"> В</w:t>
            </w:r>
            <w:proofErr w:type="gramEnd"/>
            <w:r>
              <w:t xml:space="preserve"> мощностью не менее 0,63 кВ·А;</w:t>
            </w:r>
          </w:p>
          <w:p w:rsidR="00161567" w:rsidRDefault="00161567" w:rsidP="00B74B16">
            <w:pPr>
              <w:pStyle w:val="ConsPlusNormal"/>
              <w:jc w:val="both"/>
            </w:pPr>
            <w:r>
              <w:rPr>
                <w:i/>
                <w:iCs/>
              </w:rPr>
              <w:t>VD</w:t>
            </w:r>
            <w:r>
              <w:t xml:space="preserve"> - мост из четырех диодов с обратным напряжением не ниже 1500</w:t>
            </w:r>
            <w:proofErr w:type="gramStart"/>
            <w:r>
              <w:t xml:space="preserve"> В</w:t>
            </w:r>
            <w:proofErr w:type="gramEnd"/>
            <w:r>
              <w:t>;</w:t>
            </w:r>
          </w:p>
          <w:p w:rsidR="00161567" w:rsidRDefault="00161567" w:rsidP="00B74B16">
            <w:pPr>
              <w:pStyle w:val="ConsPlusNormal"/>
              <w:jc w:val="both"/>
            </w:pPr>
            <w:r>
              <w:rPr>
                <w:i/>
                <w:iCs/>
              </w:rPr>
              <w:t>R1 - R4</w:t>
            </w:r>
            <w:r>
              <w:t xml:space="preserve"> - резисторы 1,0 </w:t>
            </w:r>
            <w:proofErr w:type="spellStart"/>
            <w:r>
              <w:t>кОм+</w:t>
            </w:r>
            <w:proofErr w:type="spellEnd"/>
            <w:r>
              <w:t>/-10%;</w:t>
            </w:r>
          </w:p>
          <w:p w:rsidR="00161567" w:rsidRDefault="00161567" w:rsidP="00B74B16">
            <w:pPr>
              <w:pStyle w:val="ConsPlusNormal"/>
              <w:jc w:val="both"/>
            </w:pPr>
            <w:r>
              <w:rPr>
                <w:i/>
                <w:iCs/>
              </w:rPr>
              <w:t>V</w:t>
            </w:r>
            <w:r>
              <w:t xml:space="preserve"> - вольтметр постоянного тока с пределом измерения от 1500 до 7500</w:t>
            </w:r>
            <w:proofErr w:type="gramStart"/>
            <w:r>
              <w:t xml:space="preserve"> В</w:t>
            </w:r>
            <w:proofErr w:type="gramEnd"/>
            <w:r>
              <w:t xml:space="preserve"> класса точности не выше 1,5;</w:t>
            </w:r>
          </w:p>
          <w:p w:rsidR="00161567" w:rsidRDefault="00161567" w:rsidP="00B74B16">
            <w:pPr>
              <w:pStyle w:val="ConsPlusNormal"/>
              <w:jc w:val="both"/>
            </w:pPr>
            <w:r>
              <w:rPr>
                <w:i/>
                <w:iCs/>
              </w:rPr>
              <w:t>С</w:t>
            </w:r>
            <w:r>
              <w:t xml:space="preserve"> - конденсатор емкостью 140 мкФ на напряжение не менее 1500</w:t>
            </w:r>
            <w:proofErr w:type="gramStart"/>
            <w:r>
              <w:t xml:space="preserve"> В</w:t>
            </w:r>
            <w:proofErr w:type="gramEnd"/>
            <w:r>
              <w:t>;</w:t>
            </w:r>
          </w:p>
          <w:p w:rsidR="00161567" w:rsidRDefault="00161567" w:rsidP="00B74B16">
            <w:pPr>
              <w:pStyle w:val="ConsPlusNormal"/>
              <w:jc w:val="both"/>
            </w:pPr>
            <w:r>
              <w:rPr>
                <w:i/>
                <w:iCs/>
              </w:rPr>
              <w:t>А</w:t>
            </w:r>
            <w:r>
              <w:t xml:space="preserve"> - амперметр постоянного тока класса точности не выше 1,5;</w:t>
            </w:r>
          </w:p>
          <w:p w:rsidR="00161567" w:rsidRDefault="00161567" w:rsidP="00B74B16">
            <w:pPr>
              <w:pStyle w:val="ConsPlusNormal"/>
              <w:jc w:val="both"/>
            </w:pPr>
            <w:r>
              <w:rPr>
                <w:i/>
                <w:iCs/>
              </w:rPr>
              <w:t>ВУ</w:t>
            </w:r>
            <w:r>
              <w:t xml:space="preserve"> - входное устройство короткозамыкателя, </w:t>
            </w:r>
            <w:r>
              <w:rPr>
                <w:i/>
                <w:iCs/>
              </w:rPr>
              <w:t>"ДП"</w:t>
            </w:r>
            <w:r>
              <w:t xml:space="preserve">, </w:t>
            </w:r>
            <w:r>
              <w:rPr>
                <w:i/>
                <w:iCs/>
              </w:rPr>
              <w:t>"1"</w:t>
            </w:r>
            <w:r>
              <w:t xml:space="preserve"> и </w:t>
            </w:r>
            <w:r>
              <w:rPr>
                <w:i/>
                <w:iCs/>
              </w:rPr>
              <w:t>"2"</w:t>
            </w:r>
            <w:r>
              <w:t xml:space="preserve"> - обозначения его выводов.</w:t>
            </w:r>
          </w:p>
        </w:tc>
        <w:tc>
          <w:tcPr>
            <w:tcW w:w="496" w:type="dxa"/>
          </w:tcPr>
          <w:p w:rsidR="00161567" w:rsidRDefault="00161567" w:rsidP="00B74B16">
            <w:pPr>
              <w:pStyle w:val="ConsPlusNormal"/>
            </w:pPr>
          </w:p>
        </w:tc>
      </w:tr>
      <w:tr w:rsidR="00161567" w:rsidTr="00B74B16">
        <w:tc>
          <w:tcPr>
            <w:tcW w:w="8957" w:type="dxa"/>
            <w:gridSpan w:val="3"/>
          </w:tcPr>
          <w:p w:rsidR="00161567" w:rsidRDefault="00161567" w:rsidP="00B74B16">
            <w:pPr>
              <w:pStyle w:val="ConsPlusNormal"/>
              <w:jc w:val="center"/>
            </w:pPr>
            <w:r>
              <w:t>Рисунок 23 - Схема для измерения напряжения срабатывания входного устройства короткозамыкателя</w:t>
            </w:r>
          </w:p>
        </w:tc>
      </w:tr>
    </w:tbl>
    <w:p w:rsidR="00161567" w:rsidRDefault="00161567" w:rsidP="00161567">
      <w:pPr>
        <w:pStyle w:val="ConsPlusNormal"/>
        <w:jc w:val="both"/>
      </w:pPr>
    </w:p>
    <w:p w:rsidR="00161567" w:rsidRDefault="00161567" w:rsidP="00161567">
      <w:pPr>
        <w:pStyle w:val="ConsPlusNormal"/>
        <w:ind w:firstLine="540"/>
        <w:jc w:val="both"/>
      </w:pPr>
      <w:bookmarkStart w:id="187" w:name="Par5231"/>
      <w:bookmarkEnd w:id="187"/>
      <w:r>
        <w:t xml:space="preserve">14.3. Короткозамыкатель считают пригодным к дальнейшей эксплуатации, если напряжение срабатывания входного устройства составляет (820 </w:t>
      </w:r>
      <w:r>
        <w:rPr>
          <w:noProof/>
          <w:position w:val="-2"/>
        </w:rPr>
        <w:drawing>
          <wp:inline distT="0" distB="0" distL="0" distR="0">
            <wp:extent cx="174625" cy="18288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82) В.</w:t>
      </w:r>
    </w:p>
    <w:p w:rsidR="00161567" w:rsidRDefault="00161567" w:rsidP="00161567">
      <w:pPr>
        <w:pStyle w:val="ConsPlusNormal"/>
        <w:spacing w:before="240"/>
        <w:ind w:firstLine="540"/>
        <w:jc w:val="both"/>
      </w:pPr>
      <w:r>
        <w:t xml:space="preserve">В противном случае производят </w:t>
      </w:r>
      <w:proofErr w:type="gramStart"/>
      <w:r>
        <w:t>регулировку</w:t>
      </w:r>
      <w:proofErr w:type="gramEnd"/>
      <w:r>
        <w:t xml:space="preserve"> и измерение по </w:t>
      </w:r>
      <w:hyperlink w:anchor="Par5208" w:tooltip="14.2. Напряжение срабатывания входного устройства измеряют в следующей последовательности:" w:history="1">
        <w:r>
          <w:rPr>
            <w:color w:val="0000FF"/>
          </w:rPr>
          <w:t>пункту 14.2</w:t>
        </w:r>
      </w:hyperlink>
      <w:r>
        <w:t xml:space="preserve"> настоящих Правил повторяют.</w:t>
      </w:r>
    </w:p>
    <w:p w:rsidR="00161567" w:rsidRDefault="00161567" w:rsidP="00161567">
      <w:pPr>
        <w:pStyle w:val="ConsPlusNormal"/>
        <w:jc w:val="both"/>
      </w:pPr>
    </w:p>
    <w:p w:rsidR="00161567" w:rsidRDefault="00161567" w:rsidP="00161567">
      <w:pPr>
        <w:pStyle w:val="ConsPlusNormal"/>
        <w:jc w:val="center"/>
        <w:outlineLvl w:val="1"/>
      </w:pPr>
      <w:r>
        <w:rPr>
          <w:b/>
          <w:bCs/>
        </w:rPr>
        <w:t>15. Текущий ремонт разрядников и ограничителей перенапряжений</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bookmarkStart w:id="188" w:name="Par5238"/>
      <w:bookmarkEnd w:id="188"/>
      <w:r>
        <w:t>15.1. При текущем ремонте разрядников и ограничителей перенапряжений (далее в настоящем разделе - ОПН) выполняют:</w:t>
      </w:r>
    </w:p>
    <w:p w:rsidR="00161567" w:rsidRDefault="00161567" w:rsidP="00161567">
      <w:pPr>
        <w:pStyle w:val="ConsPlusNormal"/>
        <w:spacing w:before="240"/>
        <w:ind w:firstLine="540"/>
        <w:jc w:val="both"/>
      </w:pPr>
      <w:r>
        <w:t>очистку;</w:t>
      </w:r>
    </w:p>
    <w:p w:rsidR="00161567" w:rsidRDefault="00161567" w:rsidP="00161567">
      <w:pPr>
        <w:pStyle w:val="ConsPlusNormal"/>
        <w:spacing w:before="240"/>
        <w:ind w:firstLine="540"/>
        <w:jc w:val="both"/>
      </w:pPr>
      <w:r>
        <w:t>контроль правильности расположения и подключения;</w:t>
      </w:r>
    </w:p>
    <w:p w:rsidR="00161567" w:rsidRDefault="00161567" w:rsidP="00161567">
      <w:pPr>
        <w:pStyle w:val="ConsPlusNormal"/>
        <w:spacing w:before="240"/>
        <w:ind w:firstLine="540"/>
        <w:jc w:val="both"/>
      </w:pPr>
      <w:r>
        <w:t xml:space="preserve">проверку сопротивления (для всех разрядников, </w:t>
      </w:r>
      <w:proofErr w:type="gramStart"/>
      <w:r>
        <w:t>кроме</w:t>
      </w:r>
      <w:proofErr w:type="gramEnd"/>
      <w:r>
        <w:t xml:space="preserve"> роговых и трубчатых, и для всех ОПН);</w:t>
      </w:r>
    </w:p>
    <w:p w:rsidR="00161567" w:rsidRDefault="00161567" w:rsidP="00161567">
      <w:pPr>
        <w:pStyle w:val="ConsPlusNormal"/>
        <w:spacing w:before="240"/>
        <w:ind w:firstLine="540"/>
        <w:jc w:val="both"/>
      </w:pPr>
      <w:r>
        <w:lastRenderedPageBreak/>
        <w:t>проверку размера воздушных промежутков (только для роговых разрядников);</w:t>
      </w:r>
    </w:p>
    <w:p w:rsidR="00161567" w:rsidRDefault="00161567" w:rsidP="00161567">
      <w:pPr>
        <w:pStyle w:val="ConsPlusNormal"/>
        <w:spacing w:before="240"/>
        <w:ind w:firstLine="540"/>
        <w:jc w:val="both"/>
      </w:pPr>
      <w:r>
        <w:t>контроль состояния поверхности (только для трубчатых разрядников);</w:t>
      </w:r>
    </w:p>
    <w:p w:rsidR="00161567" w:rsidRDefault="00161567" w:rsidP="00161567">
      <w:pPr>
        <w:pStyle w:val="ConsPlusNormal"/>
        <w:spacing w:before="240"/>
        <w:ind w:firstLine="540"/>
        <w:jc w:val="both"/>
      </w:pPr>
      <w:r>
        <w:t xml:space="preserve">проверку размеров </w:t>
      </w:r>
      <w:proofErr w:type="spellStart"/>
      <w:r>
        <w:t>дугогасительного</w:t>
      </w:r>
      <w:proofErr w:type="spellEnd"/>
      <w:r>
        <w:t xml:space="preserve"> канала и искровых промежутков (только для трубчатых разрядников);</w:t>
      </w:r>
    </w:p>
    <w:p w:rsidR="00161567" w:rsidRDefault="00161567" w:rsidP="00161567">
      <w:pPr>
        <w:pStyle w:val="ConsPlusNormal"/>
        <w:spacing w:before="240"/>
        <w:ind w:firstLine="540"/>
        <w:jc w:val="both"/>
      </w:pPr>
      <w:r>
        <w:t>контроль расположения зон выхлопа (только для трубчатых разрядников);</w:t>
      </w:r>
    </w:p>
    <w:p w:rsidR="00161567" w:rsidRDefault="00161567" w:rsidP="00161567">
      <w:pPr>
        <w:pStyle w:val="ConsPlusNormal"/>
        <w:spacing w:before="240"/>
        <w:ind w:firstLine="540"/>
        <w:jc w:val="both"/>
      </w:pPr>
      <w:r>
        <w:t>проверку тока проводимости при выпрямленном напряжении (только для вентильных разрядников);</w:t>
      </w:r>
    </w:p>
    <w:p w:rsidR="00161567" w:rsidRDefault="00161567" w:rsidP="00161567">
      <w:pPr>
        <w:pStyle w:val="ConsPlusNormal"/>
        <w:spacing w:before="240"/>
        <w:ind w:firstLine="540"/>
        <w:jc w:val="both"/>
      </w:pPr>
      <w:r>
        <w:t>проверку пробивного напряжения (только для вентильных разрядников);</w:t>
      </w:r>
    </w:p>
    <w:p w:rsidR="00161567" w:rsidRDefault="00161567" w:rsidP="00161567">
      <w:pPr>
        <w:pStyle w:val="ConsPlusNormal"/>
        <w:spacing w:before="240"/>
        <w:ind w:firstLine="540"/>
        <w:jc w:val="both"/>
      </w:pPr>
      <w:r>
        <w:t>контроль герметичности (только для вентильных разрядников).</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5.12).</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правильности расположения и подключения</w:t>
      </w:r>
    </w:p>
    <w:p w:rsidR="00161567" w:rsidRDefault="00161567" w:rsidP="00161567">
      <w:pPr>
        <w:pStyle w:val="ConsPlusNormal"/>
        <w:jc w:val="both"/>
      </w:pPr>
    </w:p>
    <w:p w:rsidR="00161567" w:rsidRDefault="00161567" w:rsidP="00161567">
      <w:pPr>
        <w:pStyle w:val="ConsPlusNormal"/>
        <w:ind w:firstLine="540"/>
        <w:jc w:val="both"/>
      </w:pPr>
      <w:r>
        <w:t>15.2. К расположению и подключению разрядников и ОПН предъявляются следующие требования:</w:t>
      </w:r>
    </w:p>
    <w:p w:rsidR="00161567" w:rsidRDefault="00161567" w:rsidP="00161567">
      <w:pPr>
        <w:pStyle w:val="ConsPlusNormal"/>
        <w:spacing w:before="240"/>
        <w:ind w:firstLine="540"/>
        <w:jc w:val="both"/>
      </w:pPr>
      <w:r>
        <w:t>1) над разрядником или ОПН на расстоянии до 2 м не должны находиться какие-либо провода или изоляторы;</w:t>
      </w:r>
    </w:p>
    <w:p w:rsidR="00161567" w:rsidRDefault="00161567" w:rsidP="00161567">
      <w:pPr>
        <w:pStyle w:val="ConsPlusNormal"/>
        <w:spacing w:before="240"/>
        <w:ind w:firstLine="540"/>
        <w:jc w:val="both"/>
      </w:pPr>
      <w:r>
        <w:t>2) расстояние от разрядника или ОПН до опоры должно быть не менее 0,8 м.</w:t>
      </w:r>
    </w:p>
    <w:p w:rsidR="00161567" w:rsidRDefault="00161567" w:rsidP="00161567">
      <w:pPr>
        <w:pStyle w:val="ConsPlusNormal"/>
        <w:spacing w:before="240"/>
        <w:ind w:firstLine="540"/>
        <w:jc w:val="both"/>
      </w:pPr>
      <w:r>
        <w:t xml:space="preserve">3) ОПН к </w:t>
      </w:r>
      <w:proofErr w:type="gramStart"/>
      <w:r>
        <w:t>контактной сети, питающей или шунтирующей линии должен быть подключен</w:t>
      </w:r>
      <w:proofErr w:type="gramEnd"/>
      <w:r>
        <w:t xml:space="preserve"> через </w:t>
      </w:r>
      <w:proofErr w:type="spellStart"/>
      <w:r>
        <w:t>роговый</w:t>
      </w:r>
      <w:proofErr w:type="spellEnd"/>
      <w:r>
        <w:t xml:space="preserve"> разрядник с одинарным воздушным промежутком, размер которого должен быть:</w:t>
      </w:r>
    </w:p>
    <w:p w:rsidR="00161567" w:rsidRDefault="00161567" w:rsidP="00161567">
      <w:pPr>
        <w:pStyle w:val="ConsPlusNormal"/>
        <w:spacing w:before="240"/>
        <w:ind w:firstLine="540"/>
        <w:jc w:val="both"/>
      </w:pPr>
      <w:r>
        <w:t>для разрядников постоянного тока - 10</w:t>
      </w:r>
      <w:r>
        <w:rPr>
          <w:vertAlign w:val="superscript"/>
        </w:rPr>
        <w:t>+2</w:t>
      </w:r>
      <w:r>
        <w:t xml:space="preserve"> мм;</w:t>
      </w:r>
    </w:p>
    <w:p w:rsidR="00161567" w:rsidRDefault="00161567" w:rsidP="00161567">
      <w:pPr>
        <w:pStyle w:val="ConsPlusNormal"/>
        <w:spacing w:before="240"/>
        <w:ind w:firstLine="540"/>
        <w:jc w:val="both"/>
      </w:pPr>
      <w:r>
        <w:t>для разрядников переменного тока - 80</w:t>
      </w:r>
      <w:r>
        <w:rPr>
          <w:vertAlign w:val="superscript"/>
        </w:rPr>
        <w:t>+5</w:t>
      </w:r>
      <w:r>
        <w:t xml:space="preserve"> мм;</w:t>
      </w:r>
    </w:p>
    <w:p w:rsidR="00161567" w:rsidRDefault="00161567" w:rsidP="00161567">
      <w:pPr>
        <w:pStyle w:val="ConsPlusNormal"/>
        <w:spacing w:before="240"/>
        <w:ind w:firstLine="540"/>
        <w:jc w:val="both"/>
      </w:pPr>
      <w:r>
        <w:t>4) воздушный промежуток, указанный в подпункте 3, должен быть зашунтирован одной медной проволокой диаметром 1,4 мм или двумя медными проволоками диаметром 0,68 мм каждая;</w:t>
      </w:r>
    </w:p>
    <w:p w:rsidR="00161567" w:rsidRDefault="00161567" w:rsidP="00161567">
      <w:pPr>
        <w:pStyle w:val="ConsPlusNormal"/>
        <w:spacing w:before="240"/>
        <w:ind w:firstLine="540"/>
        <w:jc w:val="both"/>
      </w:pPr>
      <w:r>
        <w:t>5) в качестве проводника для подключения разрядников и ОПН используют:</w:t>
      </w:r>
    </w:p>
    <w:p w:rsidR="00161567" w:rsidRDefault="00161567" w:rsidP="00161567">
      <w:pPr>
        <w:pStyle w:val="ConsPlusNormal"/>
        <w:spacing w:before="240"/>
        <w:ind w:firstLine="540"/>
        <w:jc w:val="both"/>
      </w:pPr>
      <w:r>
        <w:t>на контактной сети, питающих и шунтирующих линиях - провод марки ПБСМ-70;</w:t>
      </w:r>
    </w:p>
    <w:p w:rsidR="00161567" w:rsidRDefault="00161567" w:rsidP="00161567">
      <w:pPr>
        <w:pStyle w:val="ConsPlusNormal"/>
        <w:spacing w:before="240"/>
        <w:ind w:firstLine="540"/>
        <w:jc w:val="both"/>
      </w:pPr>
      <w:r>
        <w:t>на воздушных линиях электропередачи - провода сечением по меди не менее 25 мм</w:t>
      </w:r>
      <w:proofErr w:type="gramStart"/>
      <w:r>
        <w:rPr>
          <w:vertAlign w:val="superscript"/>
        </w:rPr>
        <w:t>2</w:t>
      </w:r>
      <w:proofErr w:type="gramEnd"/>
      <w:r>
        <w:t>;</w:t>
      </w:r>
    </w:p>
    <w:p w:rsidR="00161567" w:rsidRDefault="00161567" w:rsidP="00161567">
      <w:pPr>
        <w:pStyle w:val="ConsPlusNormal"/>
        <w:spacing w:before="240"/>
        <w:ind w:firstLine="540"/>
        <w:jc w:val="both"/>
      </w:pPr>
      <w:r>
        <w:t>6) у разрядников и ОПН, подключенных к контактной сети, шлейф присоединен к электрическому соединителю между несущим тросом и контактным проводом;</w:t>
      </w:r>
    </w:p>
    <w:p w:rsidR="00161567" w:rsidRDefault="00161567" w:rsidP="00161567">
      <w:pPr>
        <w:pStyle w:val="ConsPlusNormal"/>
        <w:spacing w:before="240"/>
        <w:ind w:firstLine="540"/>
        <w:jc w:val="both"/>
      </w:pPr>
      <w:r>
        <w:t xml:space="preserve">7) вертикальная плоскость, в которой находятся электроды рогового разрядника, должна </w:t>
      </w:r>
      <w:r>
        <w:lastRenderedPageBreak/>
        <w:t>располагаться под углом от 45° до 90° к оси пути;</w:t>
      </w:r>
    </w:p>
    <w:p w:rsidR="00161567" w:rsidRDefault="00161567" w:rsidP="00161567">
      <w:pPr>
        <w:pStyle w:val="ConsPlusNormal"/>
        <w:spacing w:before="240"/>
        <w:ind w:firstLine="540"/>
        <w:jc w:val="both"/>
      </w:pPr>
      <w:r>
        <w:t>8) зоны выхлопа трубчатых разрядников разных фаз не должны пересекаться, и в них не должны находиться элементы конструкций и провода воздушных линий электропередачи. В случае заземления выхлопных обойм разрядников допускается пересечение их зон выхлопа.</w:t>
      </w:r>
    </w:p>
    <w:p w:rsidR="00161567" w:rsidRDefault="00161567" w:rsidP="00161567">
      <w:pPr>
        <w:pStyle w:val="ConsPlusNormal"/>
        <w:spacing w:before="240"/>
        <w:ind w:firstLine="540"/>
        <w:jc w:val="both"/>
      </w:pPr>
      <w:r>
        <w:t>Линейные размеры измеряют:</w:t>
      </w:r>
    </w:p>
    <w:p w:rsidR="00161567" w:rsidRDefault="00161567" w:rsidP="00161567">
      <w:pPr>
        <w:pStyle w:val="ConsPlusNormal"/>
        <w:spacing w:before="240"/>
        <w:ind w:firstLine="540"/>
        <w:jc w:val="both"/>
      </w:pPr>
      <w:r>
        <w:t>указанные в подпунктах 1 и 2 - рулеткой с неметаллической мерной лентой 10 м и ценой деления не более 5 мм;</w:t>
      </w:r>
    </w:p>
    <w:p w:rsidR="00161567" w:rsidRDefault="00161567" w:rsidP="00161567">
      <w:pPr>
        <w:pStyle w:val="ConsPlusNormal"/>
        <w:spacing w:before="240"/>
        <w:ind w:firstLine="540"/>
        <w:jc w:val="both"/>
      </w:pPr>
      <w:proofErr w:type="gramStart"/>
      <w:r>
        <w:t>указанные</w:t>
      </w:r>
      <w:proofErr w:type="gramEnd"/>
      <w:r>
        <w:t xml:space="preserve"> в подпункте 3 - штангенциркулем по ГОСТ 166-89.</w:t>
      </w:r>
    </w:p>
    <w:p w:rsidR="00161567" w:rsidRDefault="00161567" w:rsidP="00161567">
      <w:pPr>
        <w:pStyle w:val="ConsPlusNormal"/>
        <w:spacing w:before="240"/>
        <w:ind w:firstLine="540"/>
        <w:jc w:val="both"/>
      </w:pPr>
      <w:r>
        <w:t>Соблюдение требований подпунктов 4 - 8 контролируют визуально.</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сопротивления</w:t>
      </w:r>
    </w:p>
    <w:p w:rsidR="00161567" w:rsidRDefault="00161567" w:rsidP="00161567">
      <w:pPr>
        <w:pStyle w:val="ConsPlusNormal"/>
        <w:jc w:val="both"/>
      </w:pPr>
    </w:p>
    <w:p w:rsidR="00161567" w:rsidRDefault="00161567" w:rsidP="00161567">
      <w:pPr>
        <w:pStyle w:val="ConsPlusNormal"/>
        <w:ind w:firstLine="540"/>
        <w:jc w:val="both"/>
      </w:pPr>
      <w:bookmarkStart w:id="189" w:name="Par5273"/>
      <w:bookmarkEnd w:id="189"/>
      <w:r>
        <w:t>15.3. Сопротивление измеряют при положительной температуре окружающего воздуха мегаомметром на напряжение 2500</w:t>
      </w:r>
      <w:proofErr w:type="gramStart"/>
      <w:r>
        <w:t xml:space="preserve"> В</w:t>
      </w:r>
      <w:proofErr w:type="gramEnd"/>
      <w:r>
        <w:t xml:space="preserve"> однократно.</w:t>
      </w:r>
    </w:p>
    <w:p w:rsidR="00161567" w:rsidRDefault="00161567" w:rsidP="00161567">
      <w:pPr>
        <w:pStyle w:val="ConsPlusNormal"/>
        <w:spacing w:before="240"/>
        <w:ind w:firstLine="540"/>
        <w:jc w:val="both"/>
      </w:pPr>
      <w:bookmarkStart w:id="190" w:name="Par5274"/>
      <w:bookmarkEnd w:id="190"/>
      <w:r>
        <w:t>15.4. Разрядник или ОПН считают пригодным к дальнейшей эксплуатации, если его сопротивление составляет:</w:t>
      </w:r>
    </w:p>
    <w:p w:rsidR="00161567" w:rsidRDefault="00161567" w:rsidP="00161567">
      <w:pPr>
        <w:pStyle w:val="ConsPlusNormal"/>
        <w:spacing w:before="240"/>
        <w:ind w:firstLine="540"/>
        <w:jc w:val="both"/>
      </w:pPr>
      <w:r>
        <w:t>разрядников РВН, РВП, РВО и GZ - не менее 1000 МОм;</w:t>
      </w:r>
    </w:p>
    <w:p w:rsidR="00161567" w:rsidRDefault="00161567" w:rsidP="00161567">
      <w:pPr>
        <w:pStyle w:val="ConsPlusNormal"/>
        <w:spacing w:before="240"/>
        <w:ind w:firstLine="540"/>
        <w:jc w:val="both"/>
      </w:pPr>
      <w:r>
        <w:t>разрядников РВМ, РВРД и РВМГ - в соответствии с таблицей 55;</w:t>
      </w:r>
    </w:p>
    <w:p w:rsidR="00161567" w:rsidRDefault="00161567" w:rsidP="00161567">
      <w:pPr>
        <w:pStyle w:val="ConsPlusNormal"/>
        <w:spacing w:before="240"/>
        <w:ind w:firstLine="540"/>
        <w:jc w:val="both"/>
      </w:pPr>
      <w:r>
        <w:t>ОПН на напряжение от 3 до 35 кВ - в пределах, установленных в документации изготовителя.</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863"/>
        <w:gridCol w:w="1276"/>
        <w:gridCol w:w="1276"/>
        <w:gridCol w:w="3515"/>
      </w:tblGrid>
      <w:tr w:rsidR="00161567" w:rsidTr="00B74B16">
        <w:tc>
          <w:tcPr>
            <w:tcW w:w="8930" w:type="dxa"/>
            <w:gridSpan w:val="4"/>
          </w:tcPr>
          <w:p w:rsidR="00161567" w:rsidRDefault="00161567" w:rsidP="00B74B16">
            <w:pPr>
              <w:pStyle w:val="ConsPlusNormal"/>
              <w:jc w:val="right"/>
            </w:pPr>
            <w:r>
              <w:t>Таблица 55</w:t>
            </w:r>
          </w:p>
        </w:tc>
      </w:tr>
      <w:tr w:rsidR="00161567" w:rsidTr="00B74B16">
        <w:tc>
          <w:tcPr>
            <w:tcW w:w="8930" w:type="dxa"/>
            <w:gridSpan w:val="4"/>
            <w:tcBorders>
              <w:bottom w:val="single" w:sz="4" w:space="0" w:color="auto"/>
            </w:tcBorders>
          </w:tcPr>
          <w:p w:rsidR="00161567" w:rsidRDefault="00161567" w:rsidP="00B74B16">
            <w:pPr>
              <w:pStyle w:val="ConsPlusNormal"/>
              <w:jc w:val="center"/>
            </w:pPr>
            <w:r>
              <w:rPr>
                <w:b/>
                <w:bCs/>
              </w:rPr>
              <w:t>СОПРОТИВЛЕНИЕ</w:t>
            </w:r>
          </w:p>
          <w:p w:rsidR="00161567" w:rsidRDefault="00161567" w:rsidP="00B74B16">
            <w:pPr>
              <w:pStyle w:val="ConsPlusNormal"/>
              <w:jc w:val="center"/>
            </w:pPr>
            <w:r>
              <w:rPr>
                <w:b/>
                <w:bCs/>
              </w:rPr>
              <w:t>разрядников РВМ, РВРД и РВМГ</w:t>
            </w:r>
          </w:p>
        </w:tc>
      </w:tr>
      <w:tr w:rsidR="00161567" w:rsidTr="00B74B16">
        <w:tc>
          <w:tcPr>
            <w:tcW w:w="2863"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Тип разрядника или элемента</w:t>
            </w:r>
          </w:p>
        </w:tc>
        <w:tc>
          <w:tcPr>
            <w:tcW w:w="255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Сопротивление, МОм</w:t>
            </w:r>
          </w:p>
        </w:tc>
        <w:tc>
          <w:tcPr>
            <w:tcW w:w="351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Допустимые изменения по сравнению с заводскими данными или данными первоначальных измерений</w:t>
            </w:r>
          </w:p>
        </w:tc>
      </w:tr>
      <w:tr w:rsidR="00161567" w:rsidTr="00B74B16">
        <w:tc>
          <w:tcPr>
            <w:tcW w:w="2863"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менее</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более</w:t>
            </w:r>
          </w:p>
        </w:tc>
        <w:tc>
          <w:tcPr>
            <w:tcW w:w="351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РВМ-3</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351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rPr>
                <w:noProof/>
                <w:position w:val="-2"/>
              </w:rPr>
              <w:drawing>
                <wp:inline distT="0" distB="0" distL="0" distR="0">
                  <wp:extent cx="174625" cy="18288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30%</w:t>
            </w: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РВМ-6</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250</w:t>
            </w:r>
          </w:p>
        </w:tc>
        <w:tc>
          <w:tcPr>
            <w:tcW w:w="351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РВМ-10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450</w:t>
            </w:r>
          </w:p>
        </w:tc>
        <w:tc>
          <w:tcPr>
            <w:tcW w:w="351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РВМ-15</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2000</w:t>
            </w:r>
          </w:p>
        </w:tc>
        <w:tc>
          <w:tcPr>
            <w:tcW w:w="351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РВМ-20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10000</w:t>
            </w:r>
          </w:p>
        </w:tc>
        <w:tc>
          <w:tcPr>
            <w:tcW w:w="351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lastRenderedPageBreak/>
              <w:t>Разрядник РВРД-3</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95</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w:t>
            </w:r>
          </w:p>
        </w:tc>
        <w:tc>
          <w:tcPr>
            <w:tcW w:w="351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 пределах, указанных</w:t>
            </w:r>
          </w:p>
          <w:p w:rsidR="00161567" w:rsidRDefault="00161567" w:rsidP="00B74B16">
            <w:pPr>
              <w:pStyle w:val="ConsPlusNormal"/>
              <w:jc w:val="center"/>
            </w:pPr>
            <w:r>
              <w:t>в столбцах 2 и 3</w:t>
            </w: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РВРД-6</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210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940</w:t>
            </w:r>
          </w:p>
        </w:tc>
        <w:tc>
          <w:tcPr>
            <w:tcW w:w="351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863"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РВРД-10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770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5000</w:t>
            </w:r>
          </w:p>
        </w:tc>
        <w:tc>
          <w:tcPr>
            <w:tcW w:w="351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bl>
    <w:p w:rsidR="00161567" w:rsidRDefault="00161567" w:rsidP="00161567">
      <w:pPr>
        <w:pStyle w:val="ConsPlusNormal"/>
        <w:jc w:val="both"/>
      </w:pPr>
    </w:p>
    <w:p w:rsidR="00161567" w:rsidRDefault="00161567" w:rsidP="00161567">
      <w:pPr>
        <w:pStyle w:val="ConsPlusNormal"/>
        <w:jc w:val="center"/>
        <w:outlineLvl w:val="2"/>
      </w:pPr>
      <w:r>
        <w:rPr>
          <w:b/>
          <w:bCs/>
        </w:rPr>
        <w:t>Проверка размера воздушных промежутков</w:t>
      </w:r>
    </w:p>
    <w:p w:rsidR="00161567" w:rsidRDefault="00161567" w:rsidP="00161567">
      <w:pPr>
        <w:pStyle w:val="ConsPlusNormal"/>
        <w:jc w:val="both"/>
      </w:pPr>
    </w:p>
    <w:p w:rsidR="00161567" w:rsidRDefault="00161567" w:rsidP="00161567">
      <w:pPr>
        <w:pStyle w:val="ConsPlusNormal"/>
        <w:ind w:firstLine="540"/>
        <w:jc w:val="both"/>
      </w:pPr>
      <w:r>
        <w:t>15.5. Размер каждого из двух расположенных последовательно воздушных промежутков измеряют штангенциркулем по ГОСТ 166-89.</w:t>
      </w:r>
    </w:p>
    <w:p w:rsidR="00161567" w:rsidRDefault="00161567" w:rsidP="00161567">
      <w:pPr>
        <w:pStyle w:val="ConsPlusNormal"/>
        <w:spacing w:before="240"/>
        <w:ind w:firstLine="540"/>
        <w:jc w:val="both"/>
      </w:pPr>
      <w:r>
        <w:t>15.6. Разрядник считают пригодным к дальнейшей эксплуатации, если размеры каждого из двух расположенных последовательно воздушных промежутков составляют:</w:t>
      </w:r>
    </w:p>
    <w:p w:rsidR="00161567" w:rsidRDefault="00161567" w:rsidP="00161567">
      <w:pPr>
        <w:pStyle w:val="ConsPlusNormal"/>
        <w:spacing w:before="240"/>
        <w:ind w:firstLine="540"/>
        <w:jc w:val="both"/>
      </w:pPr>
      <w:r>
        <w:t>для разрядников постоянного тока - 5</w:t>
      </w:r>
      <w:r>
        <w:rPr>
          <w:vertAlign w:val="superscript"/>
        </w:rPr>
        <w:t>+1</w:t>
      </w:r>
      <w:r>
        <w:t xml:space="preserve"> мм;</w:t>
      </w:r>
    </w:p>
    <w:p w:rsidR="00161567" w:rsidRDefault="00161567" w:rsidP="00161567">
      <w:pPr>
        <w:pStyle w:val="ConsPlusNormal"/>
        <w:spacing w:before="240"/>
        <w:ind w:firstLine="540"/>
        <w:jc w:val="both"/>
      </w:pPr>
      <w:r>
        <w:t>для разрядников переменного тока - по 45</w:t>
      </w:r>
      <w:r>
        <w:rPr>
          <w:vertAlign w:val="superscript"/>
        </w:rPr>
        <w:t>+5</w:t>
      </w:r>
      <w:r>
        <w:t xml:space="preserve"> мм.</w:t>
      </w:r>
    </w:p>
    <w:p w:rsidR="00161567" w:rsidRDefault="00161567" w:rsidP="00161567">
      <w:pPr>
        <w:pStyle w:val="ConsPlusNormal"/>
        <w:spacing w:before="240"/>
        <w:ind w:firstLine="540"/>
        <w:jc w:val="both"/>
      </w:pPr>
      <w:r>
        <w:t>В противном случае воздушные промежутки регулируют, а при невозможности отрегулировать разрядник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состояния поверхности</w:t>
      </w:r>
    </w:p>
    <w:p w:rsidR="00161567" w:rsidRDefault="00161567" w:rsidP="00161567">
      <w:pPr>
        <w:pStyle w:val="ConsPlusNormal"/>
        <w:jc w:val="both"/>
      </w:pPr>
    </w:p>
    <w:p w:rsidR="00161567" w:rsidRDefault="00161567" w:rsidP="00161567">
      <w:pPr>
        <w:pStyle w:val="ConsPlusNormal"/>
        <w:ind w:firstLine="540"/>
        <w:jc w:val="both"/>
      </w:pPr>
      <w:r>
        <w:t>15.7. Состояние поверхности контролируют визуально.</w:t>
      </w:r>
    </w:p>
    <w:p w:rsidR="00161567" w:rsidRDefault="00161567" w:rsidP="00161567">
      <w:pPr>
        <w:pStyle w:val="ConsPlusNormal"/>
        <w:spacing w:before="240"/>
        <w:ind w:firstLine="540"/>
        <w:jc w:val="both"/>
      </w:pPr>
      <w:r>
        <w:t>Разрядник считают пригодным к дальнейшей эксплуатации, если наружная поверхность разрядника не должна иметь ожогов электрической дугой, трещин, расслоений и царапин глубиной более 0,5 мм по длине не более 1/3 расстояния между наконечниками.</w:t>
      </w:r>
    </w:p>
    <w:p w:rsidR="00161567" w:rsidRDefault="00161567" w:rsidP="00161567">
      <w:pPr>
        <w:pStyle w:val="ConsPlusNormal"/>
        <w:spacing w:before="240"/>
        <w:ind w:firstLine="540"/>
        <w:jc w:val="both"/>
      </w:pPr>
      <w:r>
        <w:t>В противном случае разрядник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 xml:space="preserve">Проверка размеров </w:t>
      </w:r>
      <w:proofErr w:type="spellStart"/>
      <w:r>
        <w:rPr>
          <w:b/>
          <w:bCs/>
        </w:rPr>
        <w:t>дугогасительного</w:t>
      </w:r>
      <w:proofErr w:type="spellEnd"/>
      <w:r>
        <w:rPr>
          <w:b/>
          <w:bCs/>
        </w:rPr>
        <w:t xml:space="preserve"> канала и искровых промежутков</w:t>
      </w:r>
    </w:p>
    <w:p w:rsidR="00161567" w:rsidRDefault="00161567" w:rsidP="00161567">
      <w:pPr>
        <w:pStyle w:val="ConsPlusNormal"/>
        <w:jc w:val="both"/>
      </w:pPr>
    </w:p>
    <w:p w:rsidR="00161567" w:rsidRDefault="00161567" w:rsidP="00161567">
      <w:pPr>
        <w:pStyle w:val="ConsPlusNormal"/>
        <w:ind w:firstLine="540"/>
        <w:jc w:val="both"/>
      </w:pPr>
      <w:r>
        <w:t xml:space="preserve">15.8. Измерение размеров </w:t>
      </w:r>
      <w:proofErr w:type="spellStart"/>
      <w:r>
        <w:t>дугогасительного</w:t>
      </w:r>
      <w:proofErr w:type="spellEnd"/>
      <w:r>
        <w:t xml:space="preserve"> канала и искровых промежутков производят мерительным инструментом на расстоянии от пластинчатого электрода:</w:t>
      </w:r>
    </w:p>
    <w:p w:rsidR="00161567" w:rsidRDefault="00161567" w:rsidP="00161567">
      <w:pPr>
        <w:pStyle w:val="ConsPlusNormal"/>
        <w:spacing w:before="240"/>
        <w:ind w:firstLine="540"/>
        <w:jc w:val="both"/>
      </w:pPr>
      <w:r>
        <w:t>у разрядников на напряжение 35 кВ - не менее 70 мм;</w:t>
      </w:r>
    </w:p>
    <w:p w:rsidR="00161567" w:rsidRDefault="00161567" w:rsidP="00161567">
      <w:pPr>
        <w:pStyle w:val="ConsPlusNormal"/>
        <w:spacing w:before="240"/>
        <w:ind w:firstLine="540"/>
        <w:jc w:val="both"/>
      </w:pPr>
      <w:r>
        <w:t>у разрядников на напряжение до 10 кВ - не менее 30 мм.</w:t>
      </w:r>
    </w:p>
    <w:p w:rsidR="00161567" w:rsidRDefault="00161567" w:rsidP="00161567">
      <w:pPr>
        <w:pStyle w:val="ConsPlusNormal"/>
        <w:spacing w:before="240"/>
        <w:ind w:firstLine="540"/>
        <w:jc w:val="both"/>
      </w:pPr>
      <w:r>
        <w:t>У разрядников типа РТВС измерение производят на расстоянии не более 10 мм от выхлопного конца.</w:t>
      </w:r>
    </w:p>
    <w:p w:rsidR="00161567" w:rsidRDefault="00161567" w:rsidP="00161567">
      <w:pPr>
        <w:pStyle w:val="ConsPlusNormal"/>
        <w:spacing w:before="240"/>
        <w:ind w:firstLine="540"/>
        <w:jc w:val="both"/>
      </w:pPr>
      <w:r>
        <w:t xml:space="preserve">15.9. Разрядник считают пригодным к дальнейшей эксплуатации, если размеры </w:t>
      </w:r>
      <w:proofErr w:type="spellStart"/>
      <w:r>
        <w:t>дугогасительного</w:t>
      </w:r>
      <w:proofErr w:type="spellEnd"/>
      <w:r>
        <w:t xml:space="preserve"> канала и искровых промежутков находятся в пределах, указанных в таблице 56. В противном случае разрядник заменяют.</w:t>
      </w:r>
    </w:p>
    <w:p w:rsidR="00161567" w:rsidRDefault="00161567" w:rsidP="00161567">
      <w:pPr>
        <w:pStyle w:val="ConsPlusNormal"/>
        <w:jc w:val="both"/>
      </w:pPr>
    </w:p>
    <w:p w:rsidR="00161567" w:rsidRDefault="00161567" w:rsidP="00161567">
      <w:pPr>
        <w:pStyle w:val="ConsPlusNormal"/>
        <w:sectPr w:rsidR="00161567">
          <w:headerReference w:type="default" r:id="rId67"/>
          <w:footerReference w:type="default" r:id="rId6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1361"/>
        <w:gridCol w:w="1587"/>
        <w:gridCol w:w="1559"/>
        <w:gridCol w:w="1531"/>
        <w:gridCol w:w="1276"/>
        <w:gridCol w:w="1247"/>
        <w:gridCol w:w="1247"/>
        <w:gridCol w:w="1077"/>
      </w:tblGrid>
      <w:tr w:rsidR="00161567" w:rsidTr="00B74B16">
        <w:tc>
          <w:tcPr>
            <w:tcW w:w="10885" w:type="dxa"/>
            <w:gridSpan w:val="8"/>
          </w:tcPr>
          <w:p w:rsidR="00161567" w:rsidRDefault="00161567" w:rsidP="00B74B16">
            <w:pPr>
              <w:pStyle w:val="ConsPlusNormal"/>
              <w:jc w:val="right"/>
            </w:pPr>
            <w:r>
              <w:lastRenderedPageBreak/>
              <w:t>Таблица 56</w:t>
            </w:r>
          </w:p>
        </w:tc>
      </w:tr>
      <w:tr w:rsidR="00161567" w:rsidTr="00B74B16">
        <w:tc>
          <w:tcPr>
            <w:tcW w:w="10885" w:type="dxa"/>
            <w:gridSpan w:val="8"/>
            <w:tcBorders>
              <w:bottom w:val="single" w:sz="4" w:space="0" w:color="auto"/>
            </w:tcBorders>
          </w:tcPr>
          <w:p w:rsidR="00161567" w:rsidRDefault="00161567" w:rsidP="00B74B16">
            <w:pPr>
              <w:pStyle w:val="ConsPlusNormal"/>
              <w:jc w:val="center"/>
            </w:pPr>
            <w:r>
              <w:rPr>
                <w:b/>
                <w:bCs/>
              </w:rPr>
              <w:t>РАЗМЕРЫ</w:t>
            </w:r>
          </w:p>
          <w:p w:rsidR="00161567" w:rsidRDefault="00161567" w:rsidP="00B74B16">
            <w:pPr>
              <w:pStyle w:val="ConsPlusNormal"/>
              <w:jc w:val="center"/>
            </w:pPr>
            <w:proofErr w:type="spellStart"/>
            <w:r>
              <w:rPr>
                <w:b/>
                <w:bCs/>
              </w:rPr>
              <w:t>дугогасительного</w:t>
            </w:r>
            <w:proofErr w:type="spellEnd"/>
            <w:r>
              <w:rPr>
                <w:b/>
                <w:bCs/>
              </w:rPr>
              <w:t xml:space="preserve"> канала и искровых промежутков трубчатых разрядников</w:t>
            </w:r>
          </w:p>
        </w:tc>
      </w:tr>
      <w:tr w:rsidR="00161567" w:rsidTr="00B74B16">
        <w:tc>
          <w:tcPr>
            <w:tcW w:w="136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Тип разрядника</w:t>
            </w:r>
          </w:p>
        </w:tc>
        <w:tc>
          <w:tcPr>
            <w:tcW w:w="158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Номинальное напряжение, кВ</w:t>
            </w:r>
          </w:p>
        </w:tc>
        <w:tc>
          <w:tcPr>
            <w:tcW w:w="1559"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Ток отключения, кА</w:t>
            </w:r>
          </w:p>
        </w:tc>
        <w:tc>
          <w:tcPr>
            <w:tcW w:w="153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Внешний искровой промежуток, </w:t>
            </w:r>
            <w:proofErr w:type="gramStart"/>
            <w:r>
              <w:t>мм</w:t>
            </w:r>
            <w:proofErr w:type="gramEnd"/>
          </w:p>
        </w:tc>
        <w:tc>
          <w:tcPr>
            <w:tcW w:w="2523"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Диаметр </w:t>
            </w:r>
            <w:proofErr w:type="spellStart"/>
            <w:r>
              <w:t>дугогасительного</w:t>
            </w:r>
            <w:proofErr w:type="spellEnd"/>
            <w:r>
              <w:t xml:space="preserve"> канала, </w:t>
            </w:r>
            <w:proofErr w:type="gramStart"/>
            <w:r>
              <w:t>мм</w:t>
            </w:r>
            <w:proofErr w:type="gramEnd"/>
          </w:p>
        </w:tc>
        <w:tc>
          <w:tcPr>
            <w:tcW w:w="2324"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Длина внутреннего искрового промежутка, </w:t>
            </w:r>
            <w:proofErr w:type="gramStart"/>
            <w:r>
              <w:t>мм</w:t>
            </w:r>
            <w:proofErr w:type="gramEnd"/>
          </w:p>
        </w:tc>
      </w:tr>
      <w:tr w:rsidR="00161567" w:rsidTr="00B74B16">
        <w:tc>
          <w:tcPr>
            <w:tcW w:w="136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59"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начальный</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конечный</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начальная</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конечная</w:t>
            </w:r>
          </w:p>
        </w:tc>
      </w:tr>
      <w:tr w:rsidR="00161567" w:rsidTr="00B74B16">
        <w:tc>
          <w:tcPr>
            <w:tcW w:w="13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РТФ-6</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0,5 до 10,0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150 </w:t>
            </w:r>
            <w:r>
              <w:rPr>
                <w:noProof/>
                <w:position w:val="-2"/>
              </w:rPr>
              <w:drawing>
                <wp:inline distT="0" distB="0" distL="0" distR="0">
                  <wp:extent cx="174625" cy="18288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153 </w:t>
            </w:r>
            <w:r>
              <w:rPr>
                <w:noProof/>
                <w:position w:val="-2"/>
              </w:rPr>
              <w:drawing>
                <wp:inline distT="0" distB="0" distL="0" distR="0">
                  <wp:extent cx="174625" cy="18288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r>
      <w:tr w:rsidR="00161567" w:rsidTr="00B74B16">
        <w:tc>
          <w:tcPr>
            <w:tcW w:w="136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РТВ-6</w:t>
            </w:r>
          </w:p>
        </w:tc>
        <w:tc>
          <w:tcPr>
            <w:tcW w:w="158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0,5 до 2,5</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68</w:t>
            </w:r>
          </w:p>
        </w:tc>
      </w:tr>
      <w:tr w:rsidR="00161567" w:rsidTr="00B74B16">
        <w:tc>
          <w:tcPr>
            <w:tcW w:w="136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68</w:t>
            </w:r>
          </w:p>
        </w:tc>
      </w:tr>
      <w:tr w:rsidR="00161567" w:rsidTr="00B74B16">
        <w:tc>
          <w:tcPr>
            <w:tcW w:w="136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РТФ-10</w:t>
            </w:r>
          </w:p>
        </w:tc>
        <w:tc>
          <w:tcPr>
            <w:tcW w:w="158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0,5 до 5,0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150 </w:t>
            </w:r>
            <w:r>
              <w:rPr>
                <w:noProof/>
                <w:position w:val="-2"/>
              </w:rPr>
              <w:drawing>
                <wp:inline distT="0" distB="0" distL="0" distR="0">
                  <wp:extent cx="174625" cy="18288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153 </w:t>
            </w:r>
            <w:r>
              <w:rPr>
                <w:noProof/>
                <w:position w:val="-2"/>
              </w:rPr>
              <w:drawing>
                <wp:inline distT="0" distB="0" distL="0" distR="0">
                  <wp:extent cx="174625" cy="18288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r>
      <w:tr w:rsidR="00161567" w:rsidTr="00B74B16">
        <w:tc>
          <w:tcPr>
            <w:tcW w:w="136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0,2 до 1,0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13,7</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225 </w:t>
            </w:r>
            <w:r>
              <w:rPr>
                <w:noProof/>
                <w:position w:val="-2"/>
              </w:rPr>
              <w:drawing>
                <wp:inline distT="0" distB="0" distL="0" distR="0">
                  <wp:extent cx="174625" cy="18288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225 </w:t>
            </w:r>
            <w:r>
              <w:rPr>
                <w:noProof/>
                <w:position w:val="-2"/>
              </w:rPr>
              <w:drawing>
                <wp:inline distT="0" distB="0" distL="0" distR="0">
                  <wp:extent cx="174625" cy="18288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r>
      <w:tr w:rsidR="00161567" w:rsidTr="00B74B16">
        <w:tc>
          <w:tcPr>
            <w:tcW w:w="136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РТВ-10</w:t>
            </w:r>
          </w:p>
        </w:tc>
        <w:tc>
          <w:tcPr>
            <w:tcW w:w="158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0,5 до 2,5</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68</w:t>
            </w:r>
          </w:p>
        </w:tc>
      </w:tr>
      <w:tr w:rsidR="00161567" w:rsidTr="00B74B16">
        <w:tc>
          <w:tcPr>
            <w:tcW w:w="136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68</w:t>
            </w:r>
          </w:p>
        </w:tc>
      </w:tr>
      <w:tr w:rsidR="00161567" w:rsidTr="00B74B16">
        <w:tc>
          <w:tcPr>
            <w:tcW w:w="13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РТВ-20</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w:t>
            </w:r>
          </w:p>
        </w:tc>
      </w:tr>
      <w:tr w:rsidR="00161567" w:rsidTr="00B74B16">
        <w:tc>
          <w:tcPr>
            <w:tcW w:w="136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РТФ-35</w:t>
            </w:r>
          </w:p>
        </w:tc>
        <w:tc>
          <w:tcPr>
            <w:tcW w:w="1587"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0,5 до 2,5</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12,6</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250 </w:t>
            </w:r>
            <w:r>
              <w:rPr>
                <w:noProof/>
                <w:position w:val="-2"/>
              </w:rPr>
              <w:drawing>
                <wp:inline distT="0" distB="0" distL="0" distR="0">
                  <wp:extent cx="174625" cy="18288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250 </w:t>
            </w:r>
            <w:r>
              <w:rPr>
                <w:noProof/>
                <w:position w:val="-2"/>
              </w:rPr>
              <w:drawing>
                <wp:inline distT="0" distB="0" distL="0" distR="0">
                  <wp:extent cx="174625" cy="18288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r>
      <w:tr w:rsidR="00161567" w:rsidTr="00B74B16">
        <w:tc>
          <w:tcPr>
            <w:tcW w:w="136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1,0 до 5,0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15,7</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200 </w:t>
            </w:r>
            <w:r>
              <w:rPr>
                <w:noProof/>
                <w:position w:val="-2"/>
              </w:rPr>
              <w:drawing>
                <wp:inline distT="0" distB="0" distL="0" distR="0">
                  <wp:extent cx="174625" cy="18288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200 </w:t>
            </w:r>
            <w:r>
              <w:rPr>
                <w:noProof/>
                <w:position w:val="-2"/>
              </w:rPr>
              <w:drawing>
                <wp:inline distT="0" distB="0" distL="0" distR="0">
                  <wp:extent cx="174625" cy="18288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r>
      <w:tr w:rsidR="00161567" w:rsidTr="00B74B16">
        <w:tc>
          <w:tcPr>
            <w:tcW w:w="136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20,4</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220 </w:t>
            </w:r>
            <w:r>
              <w:rPr>
                <w:noProof/>
                <w:position w:val="-2"/>
              </w:rPr>
              <w:drawing>
                <wp:inline distT="0" distB="0" distL="0" distR="0">
                  <wp:extent cx="174625" cy="18288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2</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227</w:t>
            </w:r>
          </w:p>
        </w:tc>
      </w:tr>
      <w:tr w:rsidR="00161567" w:rsidTr="00B74B16">
        <w:tc>
          <w:tcPr>
            <w:tcW w:w="13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РТВ-35</w:t>
            </w:r>
          </w:p>
        </w:tc>
        <w:tc>
          <w:tcPr>
            <w:tcW w:w="158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p>
        </w:tc>
        <w:tc>
          <w:tcPr>
            <w:tcW w:w="155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2,0 до 10,0</w:t>
            </w:r>
          </w:p>
        </w:tc>
        <w:tc>
          <w:tcPr>
            <w:tcW w:w="153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7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16,0</w:t>
            </w:r>
          </w:p>
        </w:tc>
        <w:tc>
          <w:tcPr>
            <w:tcW w:w="124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c>
          <w:tcPr>
            <w:tcW w:w="107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w:t>
            </w:r>
          </w:p>
        </w:tc>
      </w:tr>
    </w:tbl>
    <w:p w:rsidR="00161567" w:rsidRDefault="00161567" w:rsidP="00161567">
      <w:pPr>
        <w:pStyle w:val="ConsPlusNormal"/>
        <w:sectPr w:rsidR="00161567">
          <w:headerReference w:type="default" r:id="rId70"/>
          <w:footerReference w:type="default" r:id="rId71"/>
          <w:pgSz w:w="16838" w:h="11906" w:orient="landscape"/>
          <w:pgMar w:top="1133" w:right="1440" w:bottom="566" w:left="1440" w:header="0" w:footer="0" w:gutter="0"/>
          <w:cols w:space="720"/>
          <w:noEndnote/>
        </w:sectPr>
      </w:pPr>
    </w:p>
    <w:p w:rsidR="00161567" w:rsidRDefault="00161567" w:rsidP="00161567">
      <w:pPr>
        <w:pStyle w:val="ConsPlusNormal"/>
        <w:jc w:val="both"/>
      </w:pPr>
    </w:p>
    <w:p w:rsidR="00161567" w:rsidRDefault="00161567" w:rsidP="00161567">
      <w:pPr>
        <w:pStyle w:val="ConsPlusNormal"/>
        <w:jc w:val="center"/>
        <w:outlineLvl w:val="2"/>
      </w:pPr>
      <w:r>
        <w:rPr>
          <w:b/>
          <w:bCs/>
        </w:rPr>
        <w:t>Проверка тока проводимости при выпрямленном напряжении</w:t>
      </w:r>
    </w:p>
    <w:p w:rsidR="00161567" w:rsidRDefault="00161567" w:rsidP="00161567">
      <w:pPr>
        <w:pStyle w:val="ConsPlusNormal"/>
        <w:jc w:val="both"/>
      </w:pPr>
    </w:p>
    <w:p w:rsidR="00161567" w:rsidRDefault="00161567" w:rsidP="00161567">
      <w:pPr>
        <w:pStyle w:val="ConsPlusNormal"/>
        <w:ind w:firstLine="540"/>
        <w:jc w:val="both"/>
      </w:pPr>
      <w:bookmarkStart w:id="191" w:name="Par5439"/>
      <w:bookmarkEnd w:id="191"/>
      <w:r>
        <w:t>15.10. Ток проводимости при выпрямленном напряжении измеряют однократно микроамперметром с пределом измерения 1000 мкА класса точности не выше 1,5 при приложении к зажимам разрядника выпрямленного напряжения любой полярности, пульсации которого не превышают 3%.</w:t>
      </w:r>
    </w:p>
    <w:p w:rsidR="00161567" w:rsidRDefault="00161567" w:rsidP="00161567">
      <w:pPr>
        <w:pStyle w:val="ConsPlusNormal"/>
        <w:spacing w:before="240"/>
        <w:ind w:firstLine="540"/>
        <w:jc w:val="both"/>
      </w:pPr>
      <w:r>
        <w:t>15.11. Разрядник считают пригодным к дальнейшей эксплуатации, если ток проводимости при выпрямленном напряжении находится в пределах, указанных в таблице 57. В противном случае разрядник заменяют.</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155"/>
        <w:gridCol w:w="510"/>
        <w:gridCol w:w="1701"/>
        <w:gridCol w:w="2410"/>
        <w:gridCol w:w="2211"/>
      </w:tblGrid>
      <w:tr w:rsidR="00161567" w:rsidTr="00B74B16">
        <w:tc>
          <w:tcPr>
            <w:tcW w:w="8987" w:type="dxa"/>
            <w:gridSpan w:val="5"/>
          </w:tcPr>
          <w:p w:rsidR="00161567" w:rsidRDefault="00161567" w:rsidP="00B74B16">
            <w:pPr>
              <w:pStyle w:val="ConsPlusNormal"/>
              <w:jc w:val="right"/>
            </w:pPr>
            <w:r>
              <w:t>Таблица 57</w:t>
            </w:r>
          </w:p>
        </w:tc>
      </w:tr>
      <w:tr w:rsidR="00161567" w:rsidTr="00B74B16">
        <w:tc>
          <w:tcPr>
            <w:tcW w:w="8987" w:type="dxa"/>
            <w:gridSpan w:val="5"/>
            <w:tcBorders>
              <w:bottom w:val="single" w:sz="4" w:space="0" w:color="auto"/>
            </w:tcBorders>
          </w:tcPr>
          <w:p w:rsidR="00161567" w:rsidRDefault="00161567" w:rsidP="00B74B16">
            <w:pPr>
              <w:pStyle w:val="ConsPlusNormal"/>
              <w:jc w:val="center"/>
            </w:pPr>
            <w:r>
              <w:rPr>
                <w:b/>
                <w:bCs/>
              </w:rPr>
              <w:t>ТОК ПРОВОДИМОСТИ</w:t>
            </w:r>
          </w:p>
          <w:p w:rsidR="00161567" w:rsidRDefault="00161567" w:rsidP="00B74B16">
            <w:pPr>
              <w:pStyle w:val="ConsPlusNormal"/>
              <w:jc w:val="center"/>
            </w:pPr>
            <w:r>
              <w:rPr>
                <w:b/>
                <w:bCs/>
              </w:rPr>
              <w:t>и пробивное напряжение разрядников</w:t>
            </w:r>
          </w:p>
        </w:tc>
      </w:tr>
      <w:tr w:rsidR="00161567" w:rsidTr="00B74B16">
        <w:tc>
          <w:tcPr>
            <w:tcW w:w="2665"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Тип разрядника</w:t>
            </w:r>
          </w:p>
        </w:tc>
        <w:tc>
          <w:tcPr>
            <w:tcW w:w="411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Допустимый диапазон изменения тока проводимости разрядников при температуре 20</w:t>
            </w:r>
            <w:proofErr w:type="gramStart"/>
            <w:r>
              <w:t>°С</w:t>
            </w:r>
            <w:proofErr w:type="gramEnd"/>
            <w:r>
              <w:t xml:space="preserve"> и значении испытательного напряжения:</w:t>
            </w:r>
          </w:p>
        </w:tc>
        <w:tc>
          <w:tcPr>
            <w:tcW w:w="221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Допустимый диапазон изменения пробивного напряжения разрядников, кВ</w:t>
            </w:r>
          </w:p>
        </w:tc>
      </w:tr>
      <w:tr w:rsidR="00161567" w:rsidTr="00B74B16">
        <w:tc>
          <w:tcPr>
            <w:tcW w:w="2665"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испытательное напряжение, кВ</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допустимый диапазон изменения тока проводимости разрядников, мкА</w:t>
            </w:r>
          </w:p>
        </w:tc>
        <w:tc>
          <w:tcPr>
            <w:tcW w:w="221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РМВУ-3,3</w:t>
            </w:r>
          </w:p>
        </w:tc>
        <w:tc>
          <w:tcPr>
            <w:tcW w:w="170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70 до 130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10,5 до 13,0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РМБВ-3,3</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350 до 620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10,0 до 11,5</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РВПК-3,3</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5</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7,5 до 8,5</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РВВМ-3</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400 до 620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7,5 до 9,5</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РВКУ-3,3АО1</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170 до 220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5,3 до 6,0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РВКУ-3,3А101</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5,0 до 6,0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РВКУ-3,3БО1</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6,0 до 7,1</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РВКУ-1,65ГО1</w:t>
            </w:r>
          </w:p>
        </w:tc>
        <w:tc>
          <w:tcPr>
            <w:tcW w:w="170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2410"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6</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4,0 до 4,6</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РВКУ-1,65ДО1</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3,4 до 4,0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lastRenderedPageBreak/>
              <w:t>Разрядники РВП-6 и РВО-6</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2410"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до 6</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16,0 до 19,0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Разрядники РВП-10 и РВО-10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241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26,0 до 30,5</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РВО-35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42,0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70 до 130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78,0 до 98,0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РВС-15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16,0</w:t>
            </w:r>
          </w:p>
        </w:tc>
        <w:tc>
          <w:tcPr>
            <w:tcW w:w="2410"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450 (200) до 620 (340)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35,0 до 51,0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РВС-20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20,0</w:t>
            </w:r>
          </w:p>
        </w:tc>
        <w:tc>
          <w:tcPr>
            <w:tcW w:w="241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42,0 до 64,0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РВС-33</w:t>
            </w:r>
          </w:p>
        </w:tc>
        <w:tc>
          <w:tcPr>
            <w:tcW w:w="1701"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32,0</w:t>
            </w:r>
          </w:p>
        </w:tc>
        <w:tc>
          <w:tcPr>
            <w:tcW w:w="241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66,0 до 84,0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РВС-35</w:t>
            </w:r>
          </w:p>
        </w:tc>
        <w:tc>
          <w:tcPr>
            <w:tcW w:w="1701"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410"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71,0 до 103,0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РВМ-3</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380 до 450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РВМ-6</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120 до 220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14,0 до 19,0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РВМ-10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200 до 280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24,0 до 32,0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РВМ-15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500 до 700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33,0 до 45,0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РВМ-20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500 до 700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45,0 до 59,0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РВЭ-25М</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400 до 650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РВМЭ-25</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450 до 600</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РВРД-3</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30 до 85</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7,5 до 9,0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РВРД-6</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30 до 85</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15,0 до 18,0</w:t>
            </w:r>
          </w:p>
        </w:tc>
      </w:tr>
      <w:tr w:rsidR="00161567" w:rsidTr="00B74B16">
        <w:tc>
          <w:tcPr>
            <w:tcW w:w="266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Разрядник РВРД-10</w:t>
            </w:r>
          </w:p>
        </w:tc>
        <w:tc>
          <w:tcPr>
            <w:tcW w:w="170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30 до 85</w:t>
            </w:r>
          </w:p>
        </w:tc>
        <w:tc>
          <w:tcPr>
            <w:tcW w:w="221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25,0 до 30,0</w:t>
            </w:r>
          </w:p>
        </w:tc>
      </w:tr>
      <w:tr w:rsidR="00161567" w:rsidTr="00B74B16">
        <w:tc>
          <w:tcPr>
            <w:tcW w:w="2155" w:type="dxa"/>
            <w:tcBorders>
              <w:top w:val="single" w:sz="4" w:space="0" w:color="auto"/>
            </w:tcBorders>
          </w:tcPr>
          <w:p w:rsidR="00161567" w:rsidRDefault="00161567" w:rsidP="00B74B16">
            <w:pPr>
              <w:pStyle w:val="ConsPlusNormal"/>
              <w:jc w:val="right"/>
            </w:pPr>
            <w:r>
              <w:t>Примечание:</w:t>
            </w:r>
          </w:p>
        </w:tc>
        <w:tc>
          <w:tcPr>
            <w:tcW w:w="6832" w:type="dxa"/>
            <w:gridSpan w:val="4"/>
            <w:tcBorders>
              <w:top w:val="single" w:sz="4" w:space="0" w:color="auto"/>
            </w:tcBorders>
          </w:tcPr>
          <w:p w:rsidR="00161567" w:rsidRDefault="00161567" w:rsidP="00B74B16">
            <w:pPr>
              <w:pStyle w:val="ConsPlusNormal"/>
              <w:jc w:val="both"/>
            </w:pPr>
            <w:r>
              <w:t xml:space="preserve">Значения тока в скобках относятся к разрядникам для сетей с изолированной </w:t>
            </w:r>
            <w:proofErr w:type="spellStart"/>
            <w:r>
              <w:t>нейтралью</w:t>
            </w:r>
            <w:proofErr w:type="spellEnd"/>
            <w:r>
              <w:t xml:space="preserve"> и компенсацией емкостного тока замыкания на землю, изготовленным после 1975 г.</w:t>
            </w:r>
          </w:p>
        </w:tc>
      </w:tr>
    </w:tbl>
    <w:p w:rsidR="00161567" w:rsidRDefault="00161567" w:rsidP="00161567">
      <w:pPr>
        <w:pStyle w:val="ConsPlusNormal"/>
        <w:jc w:val="both"/>
      </w:pPr>
    </w:p>
    <w:p w:rsidR="00161567" w:rsidRDefault="00161567" w:rsidP="00161567">
      <w:pPr>
        <w:pStyle w:val="ConsPlusNormal"/>
        <w:jc w:val="center"/>
        <w:outlineLvl w:val="2"/>
      </w:pPr>
      <w:r>
        <w:rPr>
          <w:b/>
          <w:bCs/>
        </w:rPr>
        <w:t>Проверка пробивного напряжения</w:t>
      </w:r>
    </w:p>
    <w:p w:rsidR="00161567" w:rsidRDefault="00161567" w:rsidP="00161567">
      <w:pPr>
        <w:pStyle w:val="ConsPlusNormal"/>
        <w:jc w:val="both"/>
      </w:pPr>
    </w:p>
    <w:p w:rsidR="00161567" w:rsidRDefault="00161567" w:rsidP="00161567">
      <w:pPr>
        <w:pStyle w:val="ConsPlusNormal"/>
        <w:ind w:firstLine="540"/>
        <w:jc w:val="both"/>
      </w:pPr>
      <w:r>
        <w:t>15.12. Измерение пробивного напряжения выполняют киловольтметром класса точности не выше 2,5 с пределом измерений:</w:t>
      </w:r>
    </w:p>
    <w:p w:rsidR="00161567" w:rsidRDefault="00161567" w:rsidP="00161567">
      <w:pPr>
        <w:pStyle w:val="ConsPlusNormal"/>
        <w:spacing w:before="240"/>
        <w:ind w:firstLine="540"/>
        <w:jc w:val="both"/>
      </w:pPr>
      <w:r>
        <w:t>15 кВ - для разрядников на напряжение до 10 кВ;</w:t>
      </w:r>
    </w:p>
    <w:p w:rsidR="00161567" w:rsidRDefault="00161567" w:rsidP="00161567">
      <w:pPr>
        <w:pStyle w:val="ConsPlusNormal"/>
        <w:spacing w:before="240"/>
        <w:ind w:firstLine="540"/>
        <w:jc w:val="both"/>
      </w:pPr>
      <w:r>
        <w:t>50 кВ - для разрядников на напряжение выше 10 до 35 кВ.</w:t>
      </w:r>
    </w:p>
    <w:p w:rsidR="00161567" w:rsidRDefault="00161567" w:rsidP="00161567">
      <w:pPr>
        <w:pStyle w:val="ConsPlusNormal"/>
        <w:spacing w:before="240"/>
        <w:ind w:firstLine="540"/>
        <w:jc w:val="both"/>
      </w:pPr>
      <w:r>
        <w:t xml:space="preserve">В начале измерения к разряднику прикладывают напряжение, не превышающее 1/3 </w:t>
      </w:r>
      <w:r>
        <w:lastRenderedPageBreak/>
        <w:t xml:space="preserve">номинального, а затем плавно повышают напряжение со скоростью, позволяющей контролировать напряжение по вольтметру. </w:t>
      </w:r>
      <w:proofErr w:type="gramStart"/>
      <w:r>
        <w:t>Всего выполняют 10 измерений, интервал времени между отдельными измерениями должен быть не менее 10 с. Ток, проходящий через разрядник после пробоя, должен быть прерван в возможно короткий срок, но не более чем за 0,5 с, а его максимальное значение должно быть ограничено до 0,7 А.</w:t>
      </w:r>
      <w:proofErr w:type="gramEnd"/>
    </w:p>
    <w:p w:rsidR="00161567" w:rsidRDefault="00161567" w:rsidP="00161567">
      <w:pPr>
        <w:pStyle w:val="ConsPlusNormal"/>
        <w:spacing w:before="240"/>
        <w:ind w:firstLine="540"/>
        <w:jc w:val="both"/>
      </w:pPr>
      <w:r>
        <w:t xml:space="preserve">Пробивное напряжение </w:t>
      </w:r>
      <w:proofErr w:type="spellStart"/>
      <w:proofErr w:type="gramStart"/>
      <w:r>
        <w:rPr>
          <w:i/>
          <w:iCs/>
        </w:rPr>
        <w:t>U</w:t>
      </w:r>
      <w:proofErr w:type="gramEnd"/>
      <w:r>
        <w:rPr>
          <w:vertAlign w:val="subscript"/>
        </w:rPr>
        <w:t>пр</w:t>
      </w:r>
      <w:proofErr w:type="spellEnd"/>
      <w:r>
        <w:t>, кВ,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67"/>
        <w:gridCol w:w="6689"/>
        <w:gridCol w:w="567"/>
        <w:gridCol w:w="1130"/>
      </w:tblGrid>
      <w:tr w:rsidR="00161567" w:rsidTr="00B74B16">
        <w:tc>
          <w:tcPr>
            <w:tcW w:w="567" w:type="dxa"/>
          </w:tcPr>
          <w:p w:rsidR="00161567" w:rsidRDefault="00161567" w:rsidP="00B74B16">
            <w:pPr>
              <w:pStyle w:val="ConsPlusNormal"/>
            </w:pPr>
          </w:p>
        </w:tc>
        <w:tc>
          <w:tcPr>
            <w:tcW w:w="6689" w:type="dxa"/>
          </w:tcPr>
          <w:p w:rsidR="00161567" w:rsidRDefault="00161567" w:rsidP="00B74B16">
            <w:pPr>
              <w:pStyle w:val="ConsPlusNormal"/>
              <w:jc w:val="center"/>
            </w:pPr>
            <w:r>
              <w:rPr>
                <w:noProof/>
                <w:position w:val="-32"/>
              </w:rPr>
              <w:drawing>
                <wp:inline distT="0" distB="0" distL="0" distR="0">
                  <wp:extent cx="1113155" cy="56451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2" cstate="print"/>
                          <a:srcRect/>
                          <a:stretch>
                            <a:fillRect/>
                          </a:stretch>
                        </pic:blipFill>
                        <pic:spPr bwMode="auto">
                          <a:xfrm>
                            <a:off x="0" y="0"/>
                            <a:ext cx="1113155" cy="564515"/>
                          </a:xfrm>
                          <a:prstGeom prst="rect">
                            <a:avLst/>
                          </a:prstGeom>
                          <a:noFill/>
                          <a:ln w="9525">
                            <a:noFill/>
                            <a:miter lim="800000"/>
                            <a:headEnd/>
                            <a:tailEnd/>
                          </a:ln>
                        </pic:spPr>
                      </pic:pic>
                    </a:graphicData>
                  </a:graphic>
                </wp:inline>
              </w:drawing>
            </w:r>
            <w:r>
              <w:t>,</w:t>
            </w:r>
          </w:p>
        </w:tc>
        <w:tc>
          <w:tcPr>
            <w:tcW w:w="567" w:type="dxa"/>
          </w:tcPr>
          <w:p w:rsidR="00161567" w:rsidRDefault="00161567" w:rsidP="00B74B16">
            <w:pPr>
              <w:pStyle w:val="ConsPlusNormal"/>
            </w:pPr>
          </w:p>
        </w:tc>
        <w:tc>
          <w:tcPr>
            <w:tcW w:w="1130" w:type="dxa"/>
            <w:vAlign w:val="center"/>
          </w:tcPr>
          <w:p w:rsidR="00161567" w:rsidRDefault="00161567" w:rsidP="00B74B16">
            <w:pPr>
              <w:pStyle w:val="ConsPlusNormal"/>
              <w:jc w:val="right"/>
            </w:pPr>
            <w:r>
              <w:t>(15)</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proofErr w:type="gramStart"/>
      <w:r>
        <w:rPr>
          <w:i/>
          <w:iCs/>
        </w:rPr>
        <w:t>U</w:t>
      </w:r>
      <w:proofErr w:type="gramEnd"/>
      <w:r>
        <w:rPr>
          <w:vertAlign w:val="subscript"/>
        </w:rPr>
        <w:t>пр</w:t>
      </w:r>
      <w:r>
        <w:rPr>
          <w:i/>
          <w:iCs/>
          <w:vertAlign w:val="subscript"/>
        </w:rPr>
        <w:t>i</w:t>
      </w:r>
      <w:proofErr w:type="spellEnd"/>
      <w:r>
        <w:t xml:space="preserve"> - напряжение пробоя, измеренное при каждом из десяти измерений, кВ.</w:t>
      </w:r>
    </w:p>
    <w:p w:rsidR="00161567" w:rsidRDefault="00161567" w:rsidP="00161567">
      <w:pPr>
        <w:pStyle w:val="ConsPlusNormal"/>
        <w:spacing w:before="240"/>
        <w:ind w:firstLine="540"/>
        <w:jc w:val="both"/>
      </w:pPr>
      <w:r>
        <w:t>15.13. Разрядник считают пригодным к дальнейшей эксплуатации, если пробивное напряжение находится в пределах, указанных в таблице 57. В противном случае разрядник заменяют.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герметичности</w:t>
      </w:r>
    </w:p>
    <w:p w:rsidR="00161567" w:rsidRDefault="00161567" w:rsidP="00161567">
      <w:pPr>
        <w:pStyle w:val="ConsPlusNormal"/>
        <w:jc w:val="both"/>
      </w:pPr>
    </w:p>
    <w:p w:rsidR="00161567" w:rsidRDefault="00161567" w:rsidP="00161567">
      <w:pPr>
        <w:pStyle w:val="ConsPlusNormal"/>
        <w:ind w:firstLine="540"/>
        <w:jc w:val="both"/>
      </w:pPr>
      <w:bookmarkStart w:id="192" w:name="Par5560"/>
      <w:bookmarkEnd w:id="192"/>
      <w:r>
        <w:t>15.14. При испытании на герметичность во внутренней полости разрядника должно быть создано остаточное давление от 59,2 до 86,6 кПа, меньшее значение обязательно для разрядников, имеющих предохранительное устройство.</w:t>
      </w:r>
    </w:p>
    <w:p w:rsidR="00161567" w:rsidRDefault="00161567" w:rsidP="00161567">
      <w:pPr>
        <w:pStyle w:val="ConsPlusNormal"/>
        <w:spacing w:before="240"/>
        <w:ind w:firstLine="540"/>
        <w:jc w:val="both"/>
      </w:pPr>
      <w:r>
        <w:t>Изменение давления через 20 мин после начала испытания не должно превышать 0,133 кПа от установленного в начале испытания. Допускаются и другие методы испытания, обеспечивающие степень герметичности разрядников, указанную в настоящем пункте.</w:t>
      </w:r>
    </w:p>
    <w:p w:rsidR="00161567" w:rsidRDefault="00161567" w:rsidP="00161567">
      <w:pPr>
        <w:pStyle w:val="ConsPlusNormal"/>
        <w:jc w:val="both"/>
      </w:pPr>
    </w:p>
    <w:p w:rsidR="00161567" w:rsidRDefault="00161567" w:rsidP="00161567">
      <w:pPr>
        <w:pStyle w:val="ConsPlusNormal"/>
        <w:jc w:val="center"/>
        <w:outlineLvl w:val="1"/>
      </w:pPr>
      <w:r>
        <w:rPr>
          <w:b/>
          <w:bCs/>
        </w:rPr>
        <w:t>16. Текущий ремонт кабельных линий электропередачи</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bookmarkStart w:id="193" w:name="Par5567"/>
      <w:bookmarkEnd w:id="193"/>
      <w:r>
        <w:t>16.1. При текущем ремонте выполняют:</w:t>
      </w:r>
    </w:p>
    <w:p w:rsidR="00161567" w:rsidRDefault="00161567" w:rsidP="00161567">
      <w:pPr>
        <w:pStyle w:val="ConsPlusNormal"/>
        <w:spacing w:before="240"/>
        <w:ind w:firstLine="540"/>
        <w:jc w:val="both"/>
      </w:pPr>
      <w:r>
        <w:t>очистку кабеля и кабельных сооружений, шкафов (камер), в которых расположены концевые муфты (для участков кабеля и соединительных муфт, проложенных (находящихся) в грунте и (или) в трубах, производят осмотр трассы кабельной линии электропередачи и ее очистку);</w:t>
      </w:r>
    </w:p>
    <w:p w:rsidR="00161567" w:rsidRDefault="00161567" w:rsidP="00161567">
      <w:pPr>
        <w:pStyle w:val="ConsPlusNormal"/>
        <w:spacing w:before="240"/>
        <w:ind w:firstLine="540"/>
        <w:jc w:val="both"/>
      </w:pPr>
      <w:r>
        <w:t>контроль целостности жил кабеля и фазировки;</w:t>
      </w:r>
    </w:p>
    <w:p w:rsidR="00161567" w:rsidRDefault="00161567" w:rsidP="00161567">
      <w:pPr>
        <w:pStyle w:val="ConsPlusNormal"/>
        <w:spacing w:before="240"/>
        <w:ind w:firstLine="540"/>
        <w:jc w:val="both"/>
      </w:pPr>
      <w:r>
        <w:t>проверку сопротивления изоляции (для всех кабельных линий электропередачи, кроме отсасывающих линий тяговых подстанций переменного тока и автотрансформаторных пунктов);</w:t>
      </w:r>
    </w:p>
    <w:p w:rsidR="00161567" w:rsidRDefault="00161567" w:rsidP="00161567">
      <w:pPr>
        <w:pStyle w:val="ConsPlusNormal"/>
        <w:spacing w:before="240"/>
        <w:ind w:firstLine="540"/>
        <w:jc w:val="both"/>
      </w:pPr>
      <w:r>
        <w:t xml:space="preserve">испытание изоляции (для всех кабелей, за исключением указанных в </w:t>
      </w:r>
      <w:hyperlink w:anchor="Par5595" w:tooltip="16.6. Испытанию изоляции подлежат все кабели, за исключением следующих:" w:history="1">
        <w:r>
          <w:rPr>
            <w:color w:val="0000FF"/>
          </w:rPr>
          <w:t>пункте 16.6</w:t>
        </w:r>
      </w:hyperlink>
      <w:r>
        <w:t xml:space="preserve"> настоящих Правил);</w:t>
      </w:r>
    </w:p>
    <w:p w:rsidR="00161567" w:rsidRDefault="00161567" w:rsidP="00161567">
      <w:pPr>
        <w:pStyle w:val="ConsPlusNormal"/>
        <w:spacing w:before="240"/>
        <w:ind w:firstLine="540"/>
        <w:jc w:val="both"/>
      </w:pPr>
      <w:r>
        <w:t xml:space="preserve">испытание пластмассовой оболочки повышенным выпрямленным напряжением для кабелей, </w:t>
      </w:r>
      <w:r>
        <w:lastRenderedPageBreak/>
        <w:t xml:space="preserve">имеющих пластмассовую оболочку (за исключением указанных в </w:t>
      </w:r>
      <w:hyperlink w:anchor="Par5595" w:tooltip="16.6. Испытанию изоляции подлежат все кабели, за исключением следующих:" w:history="1">
        <w:r>
          <w:rPr>
            <w:color w:val="0000FF"/>
          </w:rPr>
          <w:t>пункте 16.6</w:t>
        </w:r>
      </w:hyperlink>
      <w:r>
        <w:t xml:space="preserve"> настоящих Правил) и не имеющих вставок из кабелей другой конструкции;</w:t>
      </w:r>
    </w:p>
    <w:p w:rsidR="00161567" w:rsidRDefault="00161567" w:rsidP="00161567">
      <w:pPr>
        <w:pStyle w:val="ConsPlusNormal"/>
        <w:spacing w:before="240"/>
        <w:ind w:firstLine="540"/>
        <w:jc w:val="both"/>
      </w:pPr>
      <w:r>
        <w:t>контроль исправности антикоррозионных защит;</w:t>
      </w:r>
    </w:p>
    <w:p w:rsidR="00161567" w:rsidRDefault="00161567" w:rsidP="00161567">
      <w:pPr>
        <w:pStyle w:val="ConsPlusNormal"/>
        <w:spacing w:before="240"/>
        <w:ind w:firstLine="540"/>
        <w:jc w:val="both"/>
      </w:pPr>
      <w:r>
        <w:t>проверку коэффициента неравномерности распределения тока между параллельно проложенными кабелями (только для кабельных линий электропередачи, состоящих из двух и более параллельно проложенных кабелей);</w:t>
      </w:r>
    </w:p>
    <w:p w:rsidR="00161567" w:rsidRDefault="00161567" w:rsidP="00161567">
      <w:pPr>
        <w:pStyle w:val="ConsPlusNormal"/>
        <w:spacing w:before="240"/>
        <w:ind w:firstLine="540"/>
        <w:jc w:val="both"/>
      </w:pPr>
      <w:r>
        <w:t>обследование на предмет выявления мест повышенного нагрева (только для концевых муфт всех кабелей).</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5.13).</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целостности жил кабеля и фазировки</w:t>
      </w:r>
    </w:p>
    <w:p w:rsidR="00161567" w:rsidRDefault="00161567" w:rsidP="00161567">
      <w:pPr>
        <w:pStyle w:val="ConsPlusNormal"/>
        <w:jc w:val="both"/>
      </w:pPr>
    </w:p>
    <w:p w:rsidR="00161567" w:rsidRDefault="00161567" w:rsidP="00161567">
      <w:pPr>
        <w:pStyle w:val="ConsPlusNormal"/>
        <w:ind w:firstLine="540"/>
        <w:jc w:val="both"/>
      </w:pPr>
      <w:r>
        <w:t>16.2. Контроль целостности жил кабеля производят:</w:t>
      </w:r>
    </w:p>
    <w:p w:rsidR="00161567" w:rsidRDefault="00161567" w:rsidP="00161567">
      <w:pPr>
        <w:pStyle w:val="ConsPlusNormal"/>
        <w:spacing w:before="240"/>
        <w:ind w:firstLine="540"/>
        <w:jc w:val="both"/>
      </w:pPr>
      <w:r>
        <w:t>после окончания монтажных или ремонтных работ на кабеле, соединительных или концевых муфтах;</w:t>
      </w:r>
    </w:p>
    <w:p w:rsidR="00161567" w:rsidRDefault="00161567" w:rsidP="00161567">
      <w:pPr>
        <w:pStyle w:val="ConsPlusNormal"/>
        <w:spacing w:before="240"/>
        <w:ind w:firstLine="540"/>
        <w:jc w:val="both"/>
      </w:pPr>
      <w:r>
        <w:t>при плановых видах технического обслуживания и ремонта кабельных линий электропередачи, находившихся в резерве более 10 суток, предшествовавших моменту вывода в ремонт.</w:t>
      </w:r>
    </w:p>
    <w:p w:rsidR="00161567" w:rsidRDefault="00161567" w:rsidP="00161567">
      <w:pPr>
        <w:pStyle w:val="ConsPlusNormal"/>
        <w:spacing w:before="240"/>
        <w:ind w:firstLine="540"/>
        <w:jc w:val="both"/>
      </w:pPr>
      <w:r>
        <w:t>16.3. Контроль фазировки производят после окончания монтажных или ремонтных работ на кабеле, соединительных или концевых муфтах.</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сопротивления изоляции</w:t>
      </w:r>
    </w:p>
    <w:p w:rsidR="00161567" w:rsidRDefault="00161567" w:rsidP="00161567">
      <w:pPr>
        <w:pStyle w:val="ConsPlusNormal"/>
        <w:jc w:val="both"/>
      </w:pPr>
    </w:p>
    <w:p w:rsidR="00161567" w:rsidRDefault="00161567" w:rsidP="00161567">
      <w:pPr>
        <w:pStyle w:val="ConsPlusNormal"/>
        <w:ind w:firstLine="540"/>
        <w:jc w:val="both"/>
      </w:pPr>
      <w:bookmarkStart w:id="194" w:name="Par5587"/>
      <w:bookmarkEnd w:id="194"/>
      <w:r>
        <w:t>16.4. Сопротивление изоляции измеряют:</w:t>
      </w:r>
    </w:p>
    <w:p w:rsidR="00161567" w:rsidRDefault="00161567" w:rsidP="00161567">
      <w:pPr>
        <w:pStyle w:val="ConsPlusNormal"/>
        <w:spacing w:before="240"/>
        <w:ind w:firstLine="540"/>
        <w:jc w:val="both"/>
      </w:pPr>
      <w:r>
        <w:t>кабелей отсасывающих линий тяговых подстанций и линейных устройств тягового электроснабжения постоянного тока, а также кабелей линий электропередачи и электропроводок на напряжение до 1000</w:t>
      </w:r>
      <w:proofErr w:type="gramStart"/>
      <w:r>
        <w:t xml:space="preserve"> В</w:t>
      </w:r>
      <w:proofErr w:type="gramEnd"/>
      <w:r>
        <w:t xml:space="preserve"> - мегаомметром на напряжение 1000 В;</w:t>
      </w:r>
    </w:p>
    <w:p w:rsidR="00161567" w:rsidRDefault="00161567" w:rsidP="00161567">
      <w:pPr>
        <w:pStyle w:val="ConsPlusNormal"/>
        <w:spacing w:before="240"/>
        <w:ind w:firstLine="540"/>
        <w:jc w:val="both"/>
      </w:pPr>
      <w:r>
        <w:t>всех остальных кабелей - мегаомметром на напряжение 2500 В.</w:t>
      </w:r>
    </w:p>
    <w:p w:rsidR="00161567" w:rsidRDefault="00161567" w:rsidP="00161567">
      <w:pPr>
        <w:pStyle w:val="ConsPlusNormal"/>
        <w:spacing w:before="240"/>
        <w:ind w:firstLine="540"/>
        <w:jc w:val="both"/>
      </w:pPr>
      <w:r>
        <w:t>16.5. Кабельную линию электропередачи на напряжение до 1000</w:t>
      </w:r>
      <w:proofErr w:type="gramStart"/>
      <w:r>
        <w:t xml:space="preserve"> В</w:t>
      </w:r>
      <w:proofErr w:type="gramEnd"/>
      <w:r>
        <w:t>, а также кабели отсасывающих линий считают пригодными к дальнейшей эксплуатации, если сопротивление изоляции составляет не менее 0,5 МОм.</w:t>
      </w:r>
    </w:p>
    <w:p w:rsidR="00161567" w:rsidRDefault="00161567" w:rsidP="00161567">
      <w:pPr>
        <w:pStyle w:val="ConsPlusNormal"/>
        <w:spacing w:before="240"/>
        <w:ind w:firstLine="540"/>
        <w:jc w:val="both"/>
      </w:pPr>
      <w:r>
        <w:t>У кабельных линий электропередачи на напряжение выше 1000</w:t>
      </w:r>
      <w:proofErr w:type="gramStart"/>
      <w:r>
        <w:t xml:space="preserve"> В</w:t>
      </w:r>
      <w:proofErr w:type="gramEnd"/>
      <w:r>
        <w:t xml:space="preserve"> сопротивления изоляции, полученное при измерении по </w:t>
      </w:r>
      <w:hyperlink w:anchor="Par5587" w:tooltip="16.4. Сопротивление изоляции измеряют:" w:history="1">
        <w:r>
          <w:rPr>
            <w:color w:val="0000FF"/>
          </w:rPr>
          <w:t>пункту 16.4</w:t>
        </w:r>
      </w:hyperlink>
      <w:r>
        <w:t xml:space="preserve"> настоящих Правил, фиксируют в протоколе испытаний.</w:t>
      </w:r>
    </w:p>
    <w:p w:rsidR="00161567" w:rsidRDefault="00161567" w:rsidP="00161567">
      <w:pPr>
        <w:pStyle w:val="ConsPlusNormal"/>
        <w:jc w:val="both"/>
      </w:pPr>
    </w:p>
    <w:p w:rsidR="00161567" w:rsidRDefault="00161567" w:rsidP="00161567">
      <w:pPr>
        <w:pStyle w:val="ConsPlusNormal"/>
        <w:jc w:val="center"/>
        <w:outlineLvl w:val="2"/>
      </w:pPr>
      <w:r>
        <w:rPr>
          <w:b/>
          <w:bCs/>
        </w:rPr>
        <w:t>Испытание изоляции</w:t>
      </w:r>
    </w:p>
    <w:p w:rsidR="00161567" w:rsidRDefault="00161567" w:rsidP="00161567">
      <w:pPr>
        <w:pStyle w:val="ConsPlusNormal"/>
        <w:jc w:val="both"/>
      </w:pPr>
    </w:p>
    <w:p w:rsidR="00161567" w:rsidRDefault="00161567" w:rsidP="00161567">
      <w:pPr>
        <w:pStyle w:val="ConsPlusNormal"/>
        <w:ind w:firstLine="540"/>
        <w:jc w:val="both"/>
      </w:pPr>
      <w:bookmarkStart w:id="195" w:name="Par5595"/>
      <w:bookmarkEnd w:id="195"/>
      <w:r>
        <w:t xml:space="preserve">16.6. Испытанию изоляции подлежат все кабели, за исключением </w:t>
      </w:r>
      <w:proofErr w:type="gramStart"/>
      <w:r>
        <w:t>следующих</w:t>
      </w:r>
      <w:proofErr w:type="gramEnd"/>
      <w:r>
        <w:t>:</w:t>
      </w:r>
    </w:p>
    <w:p w:rsidR="00161567" w:rsidRDefault="00161567" w:rsidP="00161567">
      <w:pPr>
        <w:pStyle w:val="ConsPlusNormal"/>
        <w:spacing w:before="240"/>
        <w:ind w:firstLine="540"/>
        <w:jc w:val="both"/>
      </w:pPr>
      <w:r>
        <w:lastRenderedPageBreak/>
        <w:t>1) кабелей отсасывающих линий тяговых подстанций переменного тока и автотрансформаторных пунктов;</w:t>
      </w:r>
    </w:p>
    <w:p w:rsidR="00161567" w:rsidRDefault="00161567" w:rsidP="00161567">
      <w:pPr>
        <w:pStyle w:val="ConsPlusNormal"/>
        <w:spacing w:before="240"/>
        <w:ind w:firstLine="540"/>
        <w:jc w:val="both"/>
      </w:pPr>
      <w:r>
        <w:t>2) кабелей (независимо от назначения) с резиновой изоляцией:</w:t>
      </w:r>
    </w:p>
    <w:p w:rsidR="00161567" w:rsidRDefault="00161567" w:rsidP="00161567">
      <w:pPr>
        <w:pStyle w:val="ConsPlusNormal"/>
        <w:spacing w:before="240"/>
        <w:ind w:firstLine="540"/>
        <w:jc w:val="both"/>
      </w:pPr>
      <w:r>
        <w:t>на напряжение до 1000</w:t>
      </w:r>
      <w:proofErr w:type="gramStart"/>
      <w:r>
        <w:t xml:space="preserve"> В</w:t>
      </w:r>
      <w:proofErr w:type="gramEnd"/>
      <w:r>
        <w:t xml:space="preserve"> (во всех случаях);</w:t>
      </w:r>
    </w:p>
    <w:p w:rsidR="00161567" w:rsidRDefault="00161567" w:rsidP="00161567">
      <w:pPr>
        <w:pStyle w:val="ConsPlusNormal"/>
        <w:spacing w:before="240"/>
        <w:ind w:firstLine="540"/>
        <w:jc w:val="both"/>
      </w:pPr>
      <w:r>
        <w:t>на напряжение свыше 1000</w:t>
      </w:r>
      <w:proofErr w:type="gramStart"/>
      <w:r>
        <w:t xml:space="preserve"> В</w:t>
      </w:r>
      <w:proofErr w:type="gramEnd"/>
      <w:r>
        <w:t xml:space="preserve"> до 10 кВ - если испытание не связано в монтажными или ремонтными работами на кабеле или муфтах;</w:t>
      </w:r>
    </w:p>
    <w:p w:rsidR="00161567" w:rsidRDefault="00161567" w:rsidP="00161567">
      <w:pPr>
        <w:pStyle w:val="ConsPlusNormal"/>
        <w:spacing w:before="240"/>
        <w:ind w:firstLine="540"/>
        <w:jc w:val="both"/>
      </w:pPr>
      <w:r>
        <w:t>3) кабелей со сроком эксплуатации более 15 лет, на которых удельное число пробоев изоляции составляет более 30 на 100 км в год;</w:t>
      </w:r>
    </w:p>
    <w:p w:rsidR="00161567" w:rsidRDefault="00161567" w:rsidP="00161567">
      <w:pPr>
        <w:pStyle w:val="ConsPlusNormal"/>
        <w:spacing w:before="240"/>
        <w:ind w:firstLine="540"/>
        <w:jc w:val="both"/>
      </w:pPr>
      <w:r>
        <w:t>4) одножильных кабелей на напряжение до 1000</w:t>
      </w:r>
      <w:proofErr w:type="gramStart"/>
      <w:r>
        <w:t xml:space="preserve"> В</w:t>
      </w:r>
      <w:proofErr w:type="gramEnd"/>
      <w:r>
        <w:t xml:space="preserve"> с пластмассовой изоляцией без брони (экранов), проложенных на воздухе.</w:t>
      </w:r>
    </w:p>
    <w:p w:rsidR="00161567" w:rsidRDefault="00161567" w:rsidP="00161567">
      <w:pPr>
        <w:pStyle w:val="ConsPlusNormal"/>
        <w:spacing w:before="240"/>
        <w:ind w:firstLine="540"/>
        <w:jc w:val="both"/>
      </w:pPr>
      <w:r>
        <w:t>16.7. Кабели с изоляцией из сшитого полиэтилена подлежат одному из следующих видов испытаний:</w:t>
      </w:r>
    </w:p>
    <w:p w:rsidR="00161567" w:rsidRDefault="00161567" w:rsidP="00161567">
      <w:pPr>
        <w:pStyle w:val="ConsPlusNormal"/>
        <w:spacing w:before="240"/>
        <w:ind w:firstLine="540"/>
        <w:jc w:val="both"/>
      </w:pPr>
      <w:r>
        <w:t>повышенным напряжением частотой 0,1 Гц;</w:t>
      </w:r>
    </w:p>
    <w:p w:rsidR="00161567" w:rsidRDefault="00161567" w:rsidP="00161567">
      <w:pPr>
        <w:pStyle w:val="ConsPlusNormal"/>
        <w:spacing w:before="240"/>
        <w:ind w:firstLine="540"/>
        <w:jc w:val="both"/>
      </w:pPr>
      <w:r>
        <w:t>рабочим напряжением.</w:t>
      </w:r>
    </w:p>
    <w:p w:rsidR="00161567" w:rsidRDefault="00161567" w:rsidP="00161567">
      <w:pPr>
        <w:pStyle w:val="ConsPlusNormal"/>
        <w:spacing w:before="240"/>
        <w:ind w:firstLine="540"/>
        <w:jc w:val="both"/>
      </w:pPr>
      <w:r>
        <w:t>В данном случае под рабочим напряжением понимается напряжение, приложенное между жилой и экраном кабеля в нормальном режиме работы электроустановки.</w:t>
      </w:r>
    </w:p>
    <w:p w:rsidR="00161567" w:rsidRDefault="00161567" w:rsidP="00161567">
      <w:pPr>
        <w:pStyle w:val="ConsPlusNormal"/>
        <w:spacing w:before="240"/>
        <w:ind w:firstLine="540"/>
        <w:jc w:val="both"/>
      </w:pPr>
      <w:r>
        <w:t>При испытании повышенным напряжением частотой 0,1 Гц испытательное напряжение должно быть равным трехкратному рабочему напряжению, а длительность приложения испытательного напряжения должна составлять 30 мин.</w:t>
      </w:r>
    </w:p>
    <w:p w:rsidR="00161567" w:rsidRDefault="00161567" w:rsidP="00161567">
      <w:pPr>
        <w:pStyle w:val="ConsPlusNormal"/>
        <w:spacing w:before="240"/>
        <w:ind w:firstLine="540"/>
        <w:jc w:val="both"/>
      </w:pPr>
      <w:r>
        <w:t>При испытании рабочим напряжением испытательное напряжение должно быть равно рабочему, а длительность приложения испытательного напряжения должна составлять 24 ч.</w:t>
      </w:r>
    </w:p>
    <w:p w:rsidR="00161567" w:rsidRDefault="00161567" w:rsidP="00161567">
      <w:pPr>
        <w:pStyle w:val="ConsPlusNormal"/>
        <w:spacing w:before="240"/>
        <w:ind w:firstLine="540"/>
        <w:jc w:val="both"/>
      </w:pPr>
      <w:r>
        <w:t>Кабели с изоляцией из сшитого полиэтилена на напряжение выше 1000</w:t>
      </w:r>
      <w:proofErr w:type="gramStart"/>
      <w:r>
        <w:t xml:space="preserve"> В</w:t>
      </w:r>
      <w:proofErr w:type="gramEnd"/>
      <w:r>
        <w:t xml:space="preserve">, проложенные в земле, в дополнение к указанному выше должны также испытываться выпрямленным напряжением 10 кВ, прикладываемым между металлическим экраном и </w:t>
      </w:r>
      <w:proofErr w:type="spellStart"/>
      <w:r>
        <w:t>заземлителем</w:t>
      </w:r>
      <w:proofErr w:type="spellEnd"/>
      <w:r>
        <w:t xml:space="preserve"> или между броней и </w:t>
      </w:r>
      <w:proofErr w:type="spellStart"/>
      <w:r>
        <w:t>заземлителем</w:t>
      </w:r>
      <w:proofErr w:type="spellEnd"/>
      <w:r>
        <w:t xml:space="preserve"> в течение 1 мин.</w:t>
      </w:r>
    </w:p>
    <w:p w:rsidR="00161567" w:rsidRDefault="00161567" w:rsidP="00161567">
      <w:pPr>
        <w:pStyle w:val="ConsPlusNormal"/>
        <w:spacing w:before="240"/>
        <w:ind w:firstLine="540"/>
        <w:jc w:val="both"/>
      </w:pPr>
      <w:r>
        <w:t>16.8. Кабели с иными видами изоляции подлежат испытанию повышенным выпрямленным напряжением. Испытательное напряжение - в соответствии с таблицей 58. Длительность приложения испытательного напряжения:</w:t>
      </w:r>
    </w:p>
    <w:p w:rsidR="00161567" w:rsidRDefault="00161567" w:rsidP="00161567">
      <w:pPr>
        <w:pStyle w:val="ConsPlusNormal"/>
        <w:spacing w:before="240"/>
        <w:ind w:firstLine="540"/>
        <w:jc w:val="both"/>
      </w:pPr>
      <w:r>
        <w:t>для кабелей на напряжение до 35 кВ с бумажной или пластмассовой изоляцией, а также кабелей на напряжение выше 1000</w:t>
      </w:r>
      <w:proofErr w:type="gramStart"/>
      <w:r>
        <w:t xml:space="preserve"> В</w:t>
      </w:r>
      <w:proofErr w:type="gramEnd"/>
      <w:r>
        <w:t xml:space="preserve"> до 10 кВ с резиновой изоляцией - 5 мин;</w:t>
      </w:r>
    </w:p>
    <w:p w:rsidR="00161567" w:rsidRDefault="00161567" w:rsidP="00161567">
      <w:pPr>
        <w:pStyle w:val="ConsPlusNormal"/>
        <w:spacing w:before="240"/>
        <w:ind w:firstLine="540"/>
        <w:jc w:val="both"/>
      </w:pPr>
      <w:r>
        <w:t>для кабелей на напряжение 110 и 220 кВ - 15 мин.</w:t>
      </w:r>
    </w:p>
    <w:p w:rsidR="00161567" w:rsidRDefault="00161567" w:rsidP="00161567">
      <w:pPr>
        <w:pStyle w:val="ConsPlusNormal"/>
        <w:spacing w:before="240"/>
        <w:ind w:firstLine="540"/>
        <w:jc w:val="both"/>
      </w:pPr>
      <w:r>
        <w:t xml:space="preserve">Допустимые ток утечки и коэффициент </w:t>
      </w:r>
      <w:proofErr w:type="spellStart"/>
      <w:r>
        <w:t>несимметрии</w:t>
      </w:r>
      <w:proofErr w:type="spellEnd"/>
      <w:r>
        <w:t xml:space="preserve"> при измерении тока утечки - в соответствии с таблицей 59.</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587"/>
        <w:gridCol w:w="340"/>
        <w:gridCol w:w="709"/>
        <w:gridCol w:w="708"/>
        <w:gridCol w:w="709"/>
        <w:gridCol w:w="709"/>
        <w:gridCol w:w="709"/>
        <w:gridCol w:w="708"/>
        <w:gridCol w:w="709"/>
        <w:gridCol w:w="709"/>
        <w:gridCol w:w="709"/>
        <w:gridCol w:w="680"/>
      </w:tblGrid>
      <w:tr w:rsidR="00161567" w:rsidTr="00B74B16">
        <w:tc>
          <w:tcPr>
            <w:tcW w:w="8986" w:type="dxa"/>
            <w:gridSpan w:val="12"/>
          </w:tcPr>
          <w:p w:rsidR="00161567" w:rsidRDefault="00161567" w:rsidP="00B74B16">
            <w:pPr>
              <w:pStyle w:val="ConsPlusNormal"/>
              <w:jc w:val="right"/>
            </w:pPr>
            <w:r>
              <w:t>Таблица 58</w:t>
            </w:r>
          </w:p>
        </w:tc>
      </w:tr>
      <w:tr w:rsidR="00161567" w:rsidTr="00B74B16">
        <w:tc>
          <w:tcPr>
            <w:tcW w:w="8986" w:type="dxa"/>
            <w:gridSpan w:val="12"/>
            <w:tcBorders>
              <w:bottom w:val="single" w:sz="4" w:space="0" w:color="auto"/>
            </w:tcBorders>
          </w:tcPr>
          <w:p w:rsidR="00161567" w:rsidRDefault="00161567" w:rsidP="00B74B16">
            <w:pPr>
              <w:pStyle w:val="ConsPlusNormal"/>
              <w:jc w:val="center"/>
            </w:pPr>
            <w:r>
              <w:rPr>
                <w:b/>
                <w:bCs/>
              </w:rPr>
              <w:t>ИСПЫТАТЕЛЬНОЕ НАПРЯЖЕНИЕ</w:t>
            </w:r>
          </w:p>
          <w:p w:rsidR="00161567" w:rsidRDefault="00161567" w:rsidP="00B74B16">
            <w:pPr>
              <w:pStyle w:val="ConsPlusNormal"/>
              <w:jc w:val="center"/>
            </w:pPr>
            <w:r>
              <w:rPr>
                <w:b/>
                <w:bCs/>
              </w:rPr>
              <w:t>для кабелей</w:t>
            </w:r>
          </w:p>
        </w:tc>
      </w:tr>
      <w:tr w:rsidR="00161567" w:rsidTr="00B74B16">
        <w:tc>
          <w:tcPr>
            <w:tcW w:w="1927"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Виды изоляции кабелей</w:t>
            </w:r>
          </w:p>
        </w:tc>
        <w:tc>
          <w:tcPr>
            <w:tcW w:w="7059" w:type="dxa"/>
            <w:gridSpan w:val="10"/>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Испытательное напряжение, кВ, для кабелей на номинальное напряжение:</w:t>
            </w:r>
          </w:p>
        </w:tc>
      </w:tr>
      <w:tr w:rsidR="00161567" w:rsidTr="00B74B16">
        <w:tc>
          <w:tcPr>
            <w:tcW w:w="1927"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0,66</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r>
              <w:rPr>
                <w:vertAlign w:val="superscript"/>
              </w:rPr>
              <w:t>1)</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110</w:t>
            </w:r>
          </w:p>
        </w:tc>
        <w:tc>
          <w:tcPr>
            <w:tcW w:w="68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220</w:t>
            </w:r>
          </w:p>
        </w:tc>
      </w:tr>
      <w:tr w:rsidR="00161567" w:rsidTr="00B74B16">
        <w:tc>
          <w:tcPr>
            <w:tcW w:w="192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Бумажная</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10 до 17</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от 15 до 25</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175</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285</w:t>
            </w:r>
          </w:p>
        </w:tc>
        <w:tc>
          <w:tcPr>
            <w:tcW w:w="68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510</w:t>
            </w:r>
          </w:p>
        </w:tc>
      </w:tr>
      <w:tr w:rsidR="00161567" w:rsidTr="00B74B16">
        <w:tc>
          <w:tcPr>
            <w:tcW w:w="192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Пластмассовая</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285</w:t>
            </w:r>
          </w:p>
        </w:tc>
        <w:tc>
          <w:tcPr>
            <w:tcW w:w="68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927"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Резиновая</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w:t>
            </w:r>
          </w:p>
        </w:tc>
        <w:tc>
          <w:tcPr>
            <w:tcW w:w="70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70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68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587" w:type="dxa"/>
            <w:tcBorders>
              <w:top w:val="single" w:sz="4" w:space="0" w:color="auto"/>
            </w:tcBorders>
          </w:tcPr>
          <w:p w:rsidR="00161567" w:rsidRDefault="00161567" w:rsidP="00B74B16">
            <w:pPr>
              <w:pStyle w:val="ConsPlusNormal"/>
              <w:jc w:val="right"/>
            </w:pPr>
            <w:r>
              <w:t>Примечание:</w:t>
            </w:r>
          </w:p>
        </w:tc>
        <w:tc>
          <w:tcPr>
            <w:tcW w:w="7399" w:type="dxa"/>
            <w:gridSpan w:val="11"/>
            <w:tcBorders>
              <w:top w:val="single" w:sz="4" w:space="0" w:color="auto"/>
            </w:tcBorders>
          </w:tcPr>
          <w:p w:rsidR="00161567" w:rsidRDefault="00161567" w:rsidP="00B74B16">
            <w:pPr>
              <w:pStyle w:val="ConsPlusNormal"/>
              <w:jc w:val="both"/>
            </w:pPr>
            <w:r>
              <w:rPr>
                <w:vertAlign w:val="superscript"/>
              </w:rPr>
              <w:t>1)</w:t>
            </w:r>
            <w:r>
              <w:t xml:space="preserve"> К этому же классу относятся кабели напряжением 25(27,5) кВ тяговых подстанций, линейных устройств тягового электроснабжения, питающих и шунтирующих линий.</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805"/>
        <w:gridCol w:w="350"/>
        <w:gridCol w:w="1559"/>
        <w:gridCol w:w="2268"/>
        <w:gridCol w:w="3005"/>
      </w:tblGrid>
      <w:tr w:rsidR="00161567" w:rsidTr="00B74B16">
        <w:tc>
          <w:tcPr>
            <w:tcW w:w="8987" w:type="dxa"/>
            <w:gridSpan w:val="5"/>
          </w:tcPr>
          <w:p w:rsidR="00161567" w:rsidRDefault="00161567" w:rsidP="00B74B16">
            <w:pPr>
              <w:pStyle w:val="ConsPlusNormal"/>
              <w:jc w:val="right"/>
            </w:pPr>
            <w:r>
              <w:t>Таблица 59</w:t>
            </w:r>
          </w:p>
        </w:tc>
      </w:tr>
      <w:tr w:rsidR="00161567" w:rsidTr="00B74B16">
        <w:tc>
          <w:tcPr>
            <w:tcW w:w="8987" w:type="dxa"/>
            <w:gridSpan w:val="5"/>
            <w:tcBorders>
              <w:bottom w:val="single" w:sz="4" w:space="0" w:color="auto"/>
            </w:tcBorders>
          </w:tcPr>
          <w:p w:rsidR="00161567" w:rsidRDefault="00161567" w:rsidP="00B74B16">
            <w:pPr>
              <w:pStyle w:val="ConsPlusNormal"/>
              <w:jc w:val="center"/>
            </w:pPr>
            <w:r>
              <w:rPr>
                <w:b/>
                <w:bCs/>
              </w:rPr>
              <w:t>ТОК УТЕЧКИ</w:t>
            </w:r>
          </w:p>
          <w:p w:rsidR="00161567" w:rsidRDefault="00161567" w:rsidP="00B74B16">
            <w:pPr>
              <w:pStyle w:val="ConsPlusNormal"/>
              <w:jc w:val="center"/>
            </w:pPr>
            <w:r>
              <w:rPr>
                <w:b/>
                <w:bCs/>
              </w:rPr>
              <w:t xml:space="preserve">и коэффициент </w:t>
            </w:r>
            <w:proofErr w:type="spellStart"/>
            <w:r>
              <w:rPr>
                <w:b/>
                <w:bCs/>
              </w:rPr>
              <w:t>несимметрии</w:t>
            </w:r>
            <w:proofErr w:type="spellEnd"/>
            <w:r>
              <w:rPr>
                <w:b/>
                <w:bCs/>
              </w:rPr>
              <w:t xml:space="preserve"> при измерении тока утечки</w:t>
            </w:r>
          </w:p>
        </w:tc>
      </w:tr>
      <w:tr w:rsidR="00161567" w:rsidTr="00B74B16">
        <w:tc>
          <w:tcPr>
            <w:tcW w:w="18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Номинальное напряжение кабеля, кВ</w:t>
            </w: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Испытательное напряжение, кВ</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Ток утечки, мА, не более</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Коэффициент </w:t>
            </w:r>
            <w:proofErr w:type="spellStart"/>
            <w:r>
              <w:t>несимметрии</w:t>
            </w:r>
            <w:proofErr w:type="spellEnd"/>
            <w:r>
              <w:t xml:space="preserve"> для трехжильных кабелей, не более</w:t>
            </w:r>
          </w:p>
        </w:tc>
      </w:tr>
      <w:tr w:rsidR="00161567" w:rsidTr="00B74B16">
        <w:tc>
          <w:tcPr>
            <w:tcW w:w="180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w:t>
            </w: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0,2</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p>
        </w:tc>
      </w:tr>
      <w:tr w:rsidR="00161567" w:rsidTr="00B74B16">
        <w:tc>
          <w:tcPr>
            <w:tcW w:w="180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0,3</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w:t>
            </w:r>
          </w:p>
        </w:tc>
      </w:tr>
      <w:tr w:rsidR="00161567" w:rsidTr="00B74B16">
        <w:tc>
          <w:tcPr>
            <w:tcW w:w="180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w:t>
            </w: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0,5</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r>
      <w:tr w:rsidR="00161567" w:rsidTr="00B74B16">
        <w:tc>
          <w:tcPr>
            <w:tcW w:w="180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0,5</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r>
      <w:tr w:rsidR="00161567" w:rsidTr="00B74B16">
        <w:tc>
          <w:tcPr>
            <w:tcW w:w="18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r>
      <w:tr w:rsidR="00161567" w:rsidTr="00B74B16">
        <w:tc>
          <w:tcPr>
            <w:tcW w:w="1805"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w:t>
            </w:r>
            <w:r>
              <w:rPr>
                <w:vertAlign w:val="superscript"/>
              </w:rPr>
              <w:t>1)</w:t>
            </w: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r>
      <w:tr w:rsidR="00161567" w:rsidTr="00B74B16">
        <w:tc>
          <w:tcPr>
            <w:tcW w:w="180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r>
      <w:tr w:rsidR="00161567" w:rsidTr="00B74B16">
        <w:tc>
          <w:tcPr>
            <w:tcW w:w="1805"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0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175</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300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r>
      <w:tr w:rsidR="00161567" w:rsidTr="00B74B16">
        <w:tc>
          <w:tcPr>
            <w:tcW w:w="2155" w:type="dxa"/>
            <w:gridSpan w:val="2"/>
            <w:tcBorders>
              <w:top w:val="single" w:sz="4" w:space="0" w:color="auto"/>
            </w:tcBorders>
          </w:tcPr>
          <w:p w:rsidR="00161567" w:rsidRDefault="00161567" w:rsidP="00B74B16">
            <w:pPr>
              <w:pStyle w:val="ConsPlusNormal"/>
              <w:jc w:val="right"/>
            </w:pPr>
            <w:r>
              <w:t>Примечание:</w:t>
            </w:r>
          </w:p>
        </w:tc>
        <w:tc>
          <w:tcPr>
            <w:tcW w:w="6832" w:type="dxa"/>
            <w:gridSpan w:val="3"/>
            <w:tcBorders>
              <w:top w:val="single" w:sz="4" w:space="0" w:color="auto"/>
            </w:tcBorders>
          </w:tcPr>
          <w:p w:rsidR="00161567" w:rsidRDefault="00161567" w:rsidP="00B74B16">
            <w:pPr>
              <w:pStyle w:val="ConsPlusNormal"/>
              <w:jc w:val="both"/>
            </w:pPr>
            <w:r>
              <w:rPr>
                <w:vertAlign w:val="superscript"/>
              </w:rPr>
              <w:t>1)</w:t>
            </w:r>
            <w:r>
              <w:t xml:space="preserve"> К этому же классу относятся кабели напряжением 25(27,5) кВ тяговых подстанций, линейных устройств тягового электроснабжения, питающих шунтирующих линий.</w:t>
            </w:r>
          </w:p>
        </w:tc>
      </w:tr>
    </w:tbl>
    <w:p w:rsidR="00161567" w:rsidRDefault="00161567" w:rsidP="00161567">
      <w:pPr>
        <w:pStyle w:val="ConsPlusNormal"/>
        <w:jc w:val="both"/>
      </w:pPr>
    </w:p>
    <w:p w:rsidR="00161567" w:rsidRDefault="00161567" w:rsidP="00161567">
      <w:pPr>
        <w:pStyle w:val="ConsPlusNormal"/>
        <w:jc w:val="center"/>
        <w:outlineLvl w:val="2"/>
      </w:pPr>
      <w:r>
        <w:rPr>
          <w:b/>
          <w:bCs/>
        </w:rPr>
        <w:t>Испытание пластмассовой оболочки повышенным выпрямленным напряжением</w:t>
      </w:r>
    </w:p>
    <w:p w:rsidR="00161567" w:rsidRDefault="00161567" w:rsidP="00161567">
      <w:pPr>
        <w:pStyle w:val="ConsPlusNormal"/>
        <w:jc w:val="both"/>
      </w:pPr>
    </w:p>
    <w:p w:rsidR="00161567" w:rsidRDefault="00161567" w:rsidP="00161567">
      <w:pPr>
        <w:pStyle w:val="ConsPlusNormal"/>
        <w:ind w:firstLine="540"/>
        <w:jc w:val="both"/>
      </w:pPr>
      <w:r>
        <w:t xml:space="preserve">16.9. Испытание изоляции повышенным выпрямленным напряжением выполняют в соответствии с </w:t>
      </w:r>
      <w:hyperlink w:anchor="Par6886" w:tooltip="Приложение N 3" w:history="1">
        <w:r>
          <w:rPr>
            <w:color w:val="0000FF"/>
          </w:rPr>
          <w:t>приложением N 3</w:t>
        </w:r>
      </w:hyperlink>
      <w:r>
        <w:t xml:space="preserve"> к настоящим Правилам. Продолжительность приложения испытательного напряжения - 1 мин. Эффективное значение испытательного напряжения 10 кВ.</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исправности антикоррозионных защит</w:t>
      </w:r>
    </w:p>
    <w:p w:rsidR="00161567" w:rsidRDefault="00161567" w:rsidP="00161567">
      <w:pPr>
        <w:pStyle w:val="ConsPlusNormal"/>
        <w:jc w:val="both"/>
      </w:pPr>
    </w:p>
    <w:p w:rsidR="00161567" w:rsidRDefault="00161567" w:rsidP="00161567">
      <w:pPr>
        <w:pStyle w:val="ConsPlusNormal"/>
        <w:ind w:firstLine="540"/>
        <w:jc w:val="both"/>
      </w:pPr>
      <w:r>
        <w:t xml:space="preserve">16.10. Контроль исправности антикоррозионных защит выполняют в порядке, аналогичном </w:t>
      </w:r>
      <w:proofErr w:type="gramStart"/>
      <w:r>
        <w:t>установленному</w:t>
      </w:r>
      <w:proofErr w:type="gramEnd"/>
      <w:r>
        <w:t xml:space="preserve"> в пунктах </w:t>
      </w:r>
      <w:hyperlink w:anchor="Par4321" w:tooltip="7.70. Диагностические испытания и измерения установок дренажной, катодной и дренажно-катодной защиты включают в себя:" w:history="1">
        <w:r>
          <w:rPr>
            <w:color w:val="0000FF"/>
          </w:rPr>
          <w:t>7.70</w:t>
        </w:r>
      </w:hyperlink>
      <w:r>
        <w:t xml:space="preserve"> - </w:t>
      </w:r>
      <w:hyperlink w:anchor="Par4329" w:tooltip="7.72. Установку считают пригодной к дальнейшей эксплуатации, если:" w:history="1">
        <w:r>
          <w:rPr>
            <w:color w:val="0000FF"/>
          </w:rPr>
          <w:t>7.72</w:t>
        </w:r>
      </w:hyperlink>
      <w:r>
        <w:t xml:space="preserve"> настоящих Правил.</w:t>
      </w:r>
    </w:p>
    <w:p w:rsidR="00161567" w:rsidRDefault="00161567" w:rsidP="00161567">
      <w:pPr>
        <w:pStyle w:val="ConsPlusNormal"/>
        <w:jc w:val="both"/>
      </w:pPr>
    </w:p>
    <w:p w:rsidR="00161567" w:rsidRDefault="00161567" w:rsidP="00161567">
      <w:pPr>
        <w:pStyle w:val="ConsPlusNormal"/>
        <w:jc w:val="center"/>
        <w:outlineLvl w:val="2"/>
      </w:pPr>
      <w:r>
        <w:rPr>
          <w:b/>
          <w:bCs/>
        </w:rPr>
        <w:t>Проверка коэффициента неравномерности распределения тока между параллельно проложенными кабелями</w:t>
      </w:r>
    </w:p>
    <w:p w:rsidR="00161567" w:rsidRDefault="00161567" w:rsidP="00161567">
      <w:pPr>
        <w:pStyle w:val="ConsPlusNormal"/>
        <w:jc w:val="both"/>
      </w:pPr>
    </w:p>
    <w:p w:rsidR="00161567" w:rsidRDefault="00161567" w:rsidP="00161567">
      <w:pPr>
        <w:pStyle w:val="ConsPlusNormal"/>
        <w:ind w:firstLine="540"/>
        <w:jc w:val="both"/>
      </w:pPr>
      <w:bookmarkStart w:id="196" w:name="Par5713"/>
      <w:bookmarkEnd w:id="196"/>
      <w:r>
        <w:t xml:space="preserve">16.11. Ток в каждом из параллельно проложенных кабелей измеряют с помощью амперметров с </w:t>
      </w:r>
      <w:proofErr w:type="gramStart"/>
      <w:r>
        <w:t>разъемным</w:t>
      </w:r>
      <w:proofErr w:type="gramEnd"/>
      <w:r>
        <w:t xml:space="preserve"> </w:t>
      </w:r>
      <w:proofErr w:type="spellStart"/>
      <w:r>
        <w:t>магнитопроводом</w:t>
      </w:r>
      <w:proofErr w:type="spellEnd"/>
      <w:r>
        <w:t xml:space="preserve"> класса точности не выше 4,0.</w:t>
      </w:r>
    </w:p>
    <w:p w:rsidR="00161567" w:rsidRDefault="00161567" w:rsidP="00161567">
      <w:pPr>
        <w:pStyle w:val="ConsPlusNormal"/>
        <w:spacing w:before="240"/>
        <w:ind w:firstLine="540"/>
        <w:jc w:val="both"/>
      </w:pPr>
      <w:r>
        <w:t xml:space="preserve">Коэффициент неравномерности распределения тока между параллельно проложенными кабелями </w:t>
      </w:r>
      <w:proofErr w:type="spellStart"/>
      <w:proofErr w:type="gramStart"/>
      <w:r>
        <w:rPr>
          <w:i/>
          <w:iCs/>
        </w:rPr>
        <w:t>k</w:t>
      </w:r>
      <w:proofErr w:type="gramEnd"/>
      <w:r>
        <w:rPr>
          <w:vertAlign w:val="subscript"/>
        </w:rPr>
        <w:t>н</w:t>
      </w:r>
      <w:proofErr w:type="spellEnd"/>
      <w:r>
        <w:t xml:space="preserve">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7"/>
        <w:gridCol w:w="6963"/>
        <w:gridCol w:w="1075"/>
      </w:tblGrid>
      <w:tr w:rsidR="00161567" w:rsidTr="00B74B16">
        <w:tc>
          <w:tcPr>
            <w:tcW w:w="907" w:type="dxa"/>
            <w:vAlign w:val="center"/>
          </w:tcPr>
          <w:p w:rsidR="00161567" w:rsidRDefault="00161567" w:rsidP="00B74B16">
            <w:pPr>
              <w:pStyle w:val="ConsPlusNormal"/>
            </w:pPr>
          </w:p>
        </w:tc>
        <w:tc>
          <w:tcPr>
            <w:tcW w:w="6963" w:type="dxa"/>
            <w:vAlign w:val="center"/>
          </w:tcPr>
          <w:p w:rsidR="00161567" w:rsidRDefault="00161567" w:rsidP="00B74B16">
            <w:pPr>
              <w:pStyle w:val="ConsPlusNormal"/>
              <w:jc w:val="center"/>
            </w:pPr>
            <w:r>
              <w:rPr>
                <w:noProof/>
                <w:position w:val="-28"/>
              </w:rPr>
              <w:drawing>
                <wp:inline distT="0" distB="0" distL="0" distR="0">
                  <wp:extent cx="1478915" cy="51689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srcRect/>
                          <a:stretch>
                            <a:fillRect/>
                          </a:stretch>
                        </pic:blipFill>
                        <pic:spPr bwMode="auto">
                          <a:xfrm>
                            <a:off x="0" y="0"/>
                            <a:ext cx="1478915" cy="516890"/>
                          </a:xfrm>
                          <a:prstGeom prst="rect">
                            <a:avLst/>
                          </a:prstGeom>
                          <a:noFill/>
                          <a:ln w="9525">
                            <a:noFill/>
                            <a:miter lim="800000"/>
                            <a:headEnd/>
                            <a:tailEnd/>
                          </a:ln>
                        </pic:spPr>
                      </pic:pic>
                    </a:graphicData>
                  </a:graphic>
                </wp:inline>
              </w:drawing>
            </w:r>
            <w:r>
              <w:t>,</w:t>
            </w:r>
          </w:p>
        </w:tc>
        <w:tc>
          <w:tcPr>
            <w:tcW w:w="1075" w:type="dxa"/>
            <w:vAlign w:val="center"/>
          </w:tcPr>
          <w:p w:rsidR="00161567" w:rsidRDefault="00161567" w:rsidP="00B74B16">
            <w:pPr>
              <w:pStyle w:val="ConsPlusNormal"/>
              <w:jc w:val="right"/>
            </w:pPr>
            <w:r>
              <w:t>(16)</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r>
        <w:rPr>
          <w:i/>
          <w:iCs/>
        </w:rPr>
        <w:t>I</w:t>
      </w:r>
      <w:r>
        <w:rPr>
          <w:vertAlign w:val="subscript"/>
        </w:rPr>
        <w:t>max</w:t>
      </w:r>
      <w:proofErr w:type="spellEnd"/>
      <w:r>
        <w:t xml:space="preserve"> - максимальный ток, А;</w:t>
      </w:r>
    </w:p>
    <w:p w:rsidR="00161567" w:rsidRDefault="00161567" w:rsidP="00161567">
      <w:pPr>
        <w:pStyle w:val="ConsPlusNormal"/>
        <w:spacing w:before="240"/>
        <w:ind w:firstLine="540"/>
        <w:jc w:val="both"/>
      </w:pPr>
      <w:proofErr w:type="spellStart"/>
      <w:r>
        <w:rPr>
          <w:i/>
          <w:iCs/>
        </w:rPr>
        <w:t>I</w:t>
      </w:r>
      <w:r>
        <w:rPr>
          <w:vertAlign w:val="subscript"/>
        </w:rPr>
        <w:t>min</w:t>
      </w:r>
      <w:proofErr w:type="spellEnd"/>
      <w:r>
        <w:t xml:space="preserve"> - минимальный ток, А.</w:t>
      </w:r>
    </w:p>
    <w:p w:rsidR="00161567" w:rsidRDefault="00161567" w:rsidP="00161567">
      <w:pPr>
        <w:pStyle w:val="ConsPlusNormal"/>
        <w:spacing w:before="240"/>
        <w:ind w:firstLine="540"/>
        <w:jc w:val="both"/>
      </w:pPr>
      <w:r>
        <w:t xml:space="preserve">16.12. Кабельную линию электропередачи считают пригодной к дальнейшей эксплуатации, если коэффициент неравномерности распределения тока между параллельно проложенными кабелями, полученный при расчете по </w:t>
      </w:r>
      <w:hyperlink w:anchor="Par5713" w:tooltip="16.11. Ток в каждом из параллельно проложенных кабелей измеряют с помощью амперметров с разъемным магнитопроводом класса точности не выше 4,0." w:history="1">
        <w:r>
          <w:rPr>
            <w:color w:val="0000FF"/>
          </w:rPr>
          <w:t>пункту 16.11</w:t>
        </w:r>
      </w:hyperlink>
      <w:r>
        <w:t xml:space="preserve"> настоящих Правил (формула (16)), не превышает 10%. В противном случае кабельную линию ремонтируют.</w:t>
      </w:r>
    </w:p>
    <w:p w:rsidR="00161567" w:rsidRDefault="00161567" w:rsidP="00161567">
      <w:pPr>
        <w:pStyle w:val="ConsPlusNormal"/>
        <w:jc w:val="both"/>
      </w:pPr>
    </w:p>
    <w:p w:rsidR="00161567" w:rsidRDefault="00161567" w:rsidP="00161567">
      <w:pPr>
        <w:pStyle w:val="ConsPlusNormal"/>
        <w:jc w:val="center"/>
        <w:outlineLvl w:val="2"/>
      </w:pPr>
      <w:r>
        <w:rPr>
          <w:b/>
          <w:bCs/>
        </w:rPr>
        <w:t>Обследование на предмет выявления мест повышенного нагрева</w:t>
      </w:r>
    </w:p>
    <w:p w:rsidR="00161567" w:rsidRDefault="00161567" w:rsidP="00161567">
      <w:pPr>
        <w:pStyle w:val="ConsPlusNormal"/>
        <w:jc w:val="both"/>
      </w:pPr>
    </w:p>
    <w:p w:rsidR="00161567" w:rsidRDefault="00161567" w:rsidP="00161567">
      <w:pPr>
        <w:pStyle w:val="ConsPlusNormal"/>
        <w:ind w:firstLine="540"/>
        <w:jc w:val="both"/>
      </w:pPr>
      <w:r>
        <w:t xml:space="preserve">16.13. Обследование на предмет выявления мест повышенного нагрева выполняют с помощью </w:t>
      </w:r>
      <w:proofErr w:type="spellStart"/>
      <w:r>
        <w:t>тепловизоров</w:t>
      </w:r>
      <w:proofErr w:type="spellEnd"/>
      <w:r>
        <w:t xml:space="preserve"> или инфракрасных термометров при выполнении следующих условий:</w:t>
      </w:r>
    </w:p>
    <w:p w:rsidR="00161567" w:rsidRDefault="00161567" w:rsidP="00161567">
      <w:pPr>
        <w:pStyle w:val="ConsPlusNormal"/>
        <w:spacing w:before="240"/>
        <w:ind w:firstLine="540"/>
        <w:jc w:val="both"/>
      </w:pPr>
      <w:r>
        <w:t>1) скорость ветра не более 8 м/</w:t>
      </w:r>
      <w:proofErr w:type="gramStart"/>
      <w:r>
        <w:t>с</w:t>
      </w:r>
      <w:proofErr w:type="gramEnd"/>
      <w:r>
        <w:t>;</w:t>
      </w:r>
    </w:p>
    <w:p w:rsidR="00161567" w:rsidRDefault="00161567" w:rsidP="00161567">
      <w:pPr>
        <w:pStyle w:val="ConsPlusNormal"/>
        <w:spacing w:before="240"/>
        <w:ind w:firstLine="540"/>
        <w:jc w:val="both"/>
      </w:pPr>
      <w:proofErr w:type="gramStart"/>
      <w:r>
        <w:t xml:space="preserve">2) температура воздуха не ниже установленной в документации изготовителя </w:t>
      </w:r>
      <w:proofErr w:type="spellStart"/>
      <w:r>
        <w:t>тепловизора</w:t>
      </w:r>
      <w:proofErr w:type="spellEnd"/>
      <w:r>
        <w:t xml:space="preserve"> или инфракрасного термометра;</w:t>
      </w:r>
      <w:proofErr w:type="gramEnd"/>
    </w:p>
    <w:p w:rsidR="00161567" w:rsidRDefault="00161567" w:rsidP="00161567">
      <w:pPr>
        <w:pStyle w:val="ConsPlusNormal"/>
        <w:spacing w:before="240"/>
        <w:ind w:firstLine="540"/>
        <w:jc w:val="both"/>
      </w:pPr>
      <w:r>
        <w:t>3) воздействие на объект обследования прямых солнечных лучей закончилось не менее</w:t>
      </w:r>
      <w:proofErr w:type="gramStart"/>
      <w:r>
        <w:t>,</w:t>
      </w:r>
      <w:proofErr w:type="gramEnd"/>
      <w:r>
        <w:t xml:space="preserve"> чем за 3 ч до начала обследования (для выполнения данного требования рекомендуется проводить обследование в темное время суток либо при устойчивой плотной облачности);</w:t>
      </w:r>
    </w:p>
    <w:p w:rsidR="00161567" w:rsidRDefault="00161567" w:rsidP="00161567">
      <w:pPr>
        <w:pStyle w:val="ConsPlusNormal"/>
        <w:spacing w:before="240"/>
        <w:ind w:firstLine="540"/>
        <w:jc w:val="both"/>
      </w:pPr>
      <w:r>
        <w:lastRenderedPageBreak/>
        <w:t>4) атмосферные осадки отсутствуют;</w:t>
      </w:r>
    </w:p>
    <w:p w:rsidR="00161567" w:rsidRDefault="00161567" w:rsidP="00161567">
      <w:pPr>
        <w:pStyle w:val="ConsPlusNormal"/>
        <w:spacing w:before="240"/>
        <w:ind w:firstLine="540"/>
        <w:jc w:val="both"/>
      </w:pPr>
      <w:r>
        <w:t>5) кабельная линия электропередачи, являющаяся объектом обследования, должна работать при токе, составляющем не менее 50% номинального, в течение не менее 1 ч, предшествующего началу обследования.</w:t>
      </w:r>
    </w:p>
    <w:p w:rsidR="00161567" w:rsidRDefault="00161567" w:rsidP="00161567">
      <w:pPr>
        <w:pStyle w:val="ConsPlusNormal"/>
        <w:spacing w:before="240"/>
        <w:ind w:firstLine="540"/>
        <w:jc w:val="both"/>
      </w:pPr>
      <w:r>
        <w:t xml:space="preserve">16.14. Для обследования применяют инфракрасные </w:t>
      </w:r>
      <w:proofErr w:type="spellStart"/>
      <w:r>
        <w:t>тепловизоры</w:t>
      </w:r>
      <w:proofErr w:type="spellEnd"/>
      <w:r>
        <w:t xml:space="preserve"> с разрешающей способностью не выше 0,1</w:t>
      </w:r>
      <w:proofErr w:type="gramStart"/>
      <w:r>
        <w:t xml:space="preserve"> °С</w:t>
      </w:r>
      <w:proofErr w:type="gramEnd"/>
      <w:r>
        <w:t xml:space="preserve"> и спектральным диапазоном от 8 до 12 мкм.</w:t>
      </w:r>
    </w:p>
    <w:p w:rsidR="00161567" w:rsidRDefault="00161567" w:rsidP="00161567">
      <w:pPr>
        <w:pStyle w:val="ConsPlusNormal"/>
        <w:spacing w:before="240"/>
        <w:ind w:firstLine="540"/>
        <w:jc w:val="both"/>
      </w:pPr>
      <w:r>
        <w:t>16.15. К подлежащим обследованию узлам относятся:</w:t>
      </w:r>
    </w:p>
    <w:p w:rsidR="00161567" w:rsidRDefault="00161567" w:rsidP="00161567">
      <w:pPr>
        <w:pStyle w:val="ConsPlusNormal"/>
        <w:spacing w:before="240"/>
        <w:ind w:firstLine="540"/>
        <w:jc w:val="both"/>
      </w:pPr>
      <w:r>
        <w:t>контактные соединения наконечников кабеля между собой или с шинами и проводами;</w:t>
      </w:r>
    </w:p>
    <w:p w:rsidR="00161567" w:rsidRDefault="00161567" w:rsidP="00161567">
      <w:pPr>
        <w:pStyle w:val="ConsPlusNormal"/>
        <w:spacing w:before="240"/>
        <w:ind w:firstLine="540"/>
        <w:jc w:val="both"/>
      </w:pPr>
      <w:r>
        <w:t>концевые муфты.</w:t>
      </w:r>
    </w:p>
    <w:p w:rsidR="00161567" w:rsidRDefault="00161567" w:rsidP="00161567">
      <w:pPr>
        <w:pStyle w:val="ConsPlusNormal"/>
        <w:spacing w:before="240"/>
        <w:ind w:firstLine="540"/>
        <w:jc w:val="both"/>
      </w:pPr>
      <w:r>
        <w:t>Температура и превышения температуры сборных шин, соединительных шин, контактных соединений не должно превышать указанных в таблице 60.</w:t>
      </w:r>
    </w:p>
    <w:p w:rsidR="00161567" w:rsidRDefault="00161567" w:rsidP="00161567">
      <w:pPr>
        <w:pStyle w:val="ConsPlusNormal"/>
        <w:spacing w:before="240"/>
        <w:ind w:firstLine="540"/>
        <w:jc w:val="both"/>
      </w:pPr>
      <w:r>
        <w:t>При обследовании концевых муфт следует убедиться в отсутствии локальных нагревов на корпусе муфты и прилегающих к ней участках жил кабеля.</w:t>
      </w:r>
    </w:p>
    <w:p w:rsidR="00161567" w:rsidRDefault="00161567" w:rsidP="00161567">
      <w:pPr>
        <w:pStyle w:val="ConsPlusNormal"/>
        <w:spacing w:before="240"/>
        <w:ind w:firstLine="540"/>
        <w:jc w:val="both"/>
      </w:pPr>
      <w:r>
        <w:t xml:space="preserve">Для каждого контактного соединения определяют коэффициент дефектности </w:t>
      </w:r>
      <w:proofErr w:type="spellStart"/>
      <w:proofErr w:type="gramStart"/>
      <w:r>
        <w:rPr>
          <w:i/>
          <w:iCs/>
        </w:rPr>
        <w:t>k</w:t>
      </w:r>
      <w:proofErr w:type="gramEnd"/>
      <w:r>
        <w:rPr>
          <w:vertAlign w:val="subscript"/>
        </w:rPr>
        <w:t>д</w:t>
      </w:r>
      <w:proofErr w:type="spellEnd"/>
      <w:r>
        <w:t>, который вычисляют по формуле:</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020"/>
        <w:gridCol w:w="6963"/>
        <w:gridCol w:w="1075"/>
      </w:tblGrid>
      <w:tr w:rsidR="00161567" w:rsidTr="00B74B16">
        <w:tc>
          <w:tcPr>
            <w:tcW w:w="1020" w:type="dxa"/>
            <w:vAlign w:val="center"/>
          </w:tcPr>
          <w:p w:rsidR="00161567" w:rsidRDefault="00161567" w:rsidP="00B74B16">
            <w:pPr>
              <w:pStyle w:val="ConsPlusNormal"/>
            </w:pPr>
          </w:p>
        </w:tc>
        <w:tc>
          <w:tcPr>
            <w:tcW w:w="6963" w:type="dxa"/>
            <w:vAlign w:val="center"/>
          </w:tcPr>
          <w:p w:rsidR="00161567" w:rsidRDefault="00161567" w:rsidP="00B74B16">
            <w:pPr>
              <w:pStyle w:val="ConsPlusNormal"/>
              <w:jc w:val="center"/>
            </w:pPr>
            <w:r>
              <w:rPr>
                <w:noProof/>
                <w:position w:val="-28"/>
              </w:rPr>
              <w:drawing>
                <wp:inline distT="0" distB="0" distL="0" distR="0">
                  <wp:extent cx="628015" cy="51689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srcRect/>
                          <a:stretch>
                            <a:fillRect/>
                          </a:stretch>
                        </pic:blipFill>
                        <pic:spPr bwMode="auto">
                          <a:xfrm>
                            <a:off x="0" y="0"/>
                            <a:ext cx="628015" cy="516890"/>
                          </a:xfrm>
                          <a:prstGeom prst="rect">
                            <a:avLst/>
                          </a:prstGeom>
                          <a:noFill/>
                          <a:ln w="9525">
                            <a:noFill/>
                            <a:miter lim="800000"/>
                            <a:headEnd/>
                            <a:tailEnd/>
                          </a:ln>
                        </pic:spPr>
                      </pic:pic>
                    </a:graphicData>
                  </a:graphic>
                </wp:inline>
              </w:drawing>
            </w:r>
            <w:r>
              <w:t>,</w:t>
            </w:r>
          </w:p>
        </w:tc>
        <w:tc>
          <w:tcPr>
            <w:tcW w:w="1075" w:type="dxa"/>
            <w:vAlign w:val="center"/>
          </w:tcPr>
          <w:p w:rsidR="00161567" w:rsidRDefault="00161567" w:rsidP="00B74B16">
            <w:pPr>
              <w:pStyle w:val="ConsPlusNormal"/>
              <w:jc w:val="right"/>
            </w:pPr>
            <w:r>
              <w:t>(17)</w:t>
            </w:r>
          </w:p>
        </w:tc>
      </w:tr>
    </w:tbl>
    <w:p w:rsidR="00161567" w:rsidRDefault="00161567" w:rsidP="00161567">
      <w:pPr>
        <w:pStyle w:val="ConsPlusNormal"/>
        <w:jc w:val="both"/>
      </w:pPr>
    </w:p>
    <w:p w:rsidR="00161567" w:rsidRDefault="00161567" w:rsidP="00161567">
      <w:pPr>
        <w:pStyle w:val="ConsPlusNormal"/>
        <w:ind w:firstLine="540"/>
        <w:jc w:val="both"/>
      </w:pPr>
      <w:r>
        <w:t xml:space="preserve">где </w:t>
      </w:r>
      <w:proofErr w:type="spellStart"/>
      <w:proofErr w:type="gramStart"/>
      <w:r>
        <w:rPr>
          <w:i/>
          <w:iCs/>
        </w:rPr>
        <w:t>T</w:t>
      </w:r>
      <w:proofErr w:type="gramEnd"/>
      <w:r>
        <w:rPr>
          <w:vertAlign w:val="subscript"/>
        </w:rPr>
        <w:t>кс</w:t>
      </w:r>
      <w:proofErr w:type="spellEnd"/>
      <w:r>
        <w:t xml:space="preserve"> - температура контактного соединения, °С;</w:t>
      </w:r>
    </w:p>
    <w:p w:rsidR="00161567" w:rsidRDefault="00161567" w:rsidP="00161567">
      <w:pPr>
        <w:pStyle w:val="ConsPlusNormal"/>
        <w:spacing w:before="240"/>
        <w:ind w:firstLine="540"/>
        <w:jc w:val="both"/>
      </w:pPr>
      <w:proofErr w:type="spellStart"/>
      <w:proofErr w:type="gramStart"/>
      <w:r>
        <w:rPr>
          <w:i/>
          <w:iCs/>
        </w:rPr>
        <w:t>T</w:t>
      </w:r>
      <w:proofErr w:type="gramEnd"/>
      <w:r>
        <w:rPr>
          <w:vertAlign w:val="subscript"/>
        </w:rPr>
        <w:t>п</w:t>
      </w:r>
      <w:proofErr w:type="spellEnd"/>
      <w:r>
        <w:t xml:space="preserve"> - температура целого участка шины (провода), расположенного на расстоянии не менее 1 м от контактного соединения.</w:t>
      </w:r>
    </w:p>
    <w:p w:rsidR="00161567" w:rsidRDefault="00161567" w:rsidP="00161567">
      <w:pPr>
        <w:pStyle w:val="ConsPlusNormal"/>
        <w:spacing w:before="240"/>
        <w:ind w:firstLine="540"/>
        <w:jc w:val="both"/>
      </w:pPr>
      <w:bookmarkStart w:id="197" w:name="Par5746"/>
      <w:bookmarkEnd w:id="197"/>
      <w:r>
        <w:t>16.16. Кабельную линию считают пригодной к дальнейшей эксплуатации, если:</w:t>
      </w:r>
    </w:p>
    <w:p w:rsidR="00161567" w:rsidRDefault="00161567" w:rsidP="00161567">
      <w:pPr>
        <w:pStyle w:val="ConsPlusNormal"/>
        <w:spacing w:before="240"/>
        <w:ind w:firstLine="540"/>
        <w:jc w:val="both"/>
      </w:pPr>
      <w:r>
        <w:t>температура и превышение температуры сборных шин, соединительных шин, контактных соединений не превышает указанных в таблице 60;</w:t>
      </w:r>
    </w:p>
    <w:p w:rsidR="00161567" w:rsidRDefault="00161567" w:rsidP="00161567">
      <w:pPr>
        <w:pStyle w:val="ConsPlusNormal"/>
        <w:spacing w:before="240"/>
        <w:ind w:firstLine="540"/>
        <w:jc w:val="both"/>
      </w:pPr>
      <w:r>
        <w:t>коэффициент дефектности контактных соединений не превышает 1,5.</w:t>
      </w:r>
    </w:p>
    <w:p w:rsidR="00161567" w:rsidRDefault="00161567" w:rsidP="00161567">
      <w:pPr>
        <w:pStyle w:val="ConsPlusNormal"/>
        <w:spacing w:before="240"/>
        <w:ind w:firstLine="540"/>
        <w:jc w:val="both"/>
      </w:pPr>
      <w:r>
        <w:t>При коэффициенте дефектности от 1,0 до 1,5 контактное соединение подлежит ремонту при ближайшем плановом выводе в ремонт соответствующего присоединения или секции сборных шин. При коэффициенте дефектности, превышающем 1,5, соответствующее присоединение или секция сборных шин подлежат немедленному выводу из работы для внепланового ремонта дефектного контактного соединения.</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578"/>
        <w:gridCol w:w="864"/>
        <w:gridCol w:w="1728"/>
        <w:gridCol w:w="737"/>
        <w:gridCol w:w="1191"/>
        <w:gridCol w:w="1418"/>
        <w:gridCol w:w="1474"/>
      </w:tblGrid>
      <w:tr w:rsidR="00161567" w:rsidTr="00B74B16">
        <w:tc>
          <w:tcPr>
            <w:tcW w:w="8990" w:type="dxa"/>
            <w:gridSpan w:val="7"/>
          </w:tcPr>
          <w:p w:rsidR="00161567" w:rsidRDefault="00161567" w:rsidP="00B74B16">
            <w:pPr>
              <w:pStyle w:val="ConsPlusNormal"/>
              <w:jc w:val="right"/>
            </w:pPr>
            <w:r>
              <w:t>Таблица 60</w:t>
            </w:r>
          </w:p>
        </w:tc>
      </w:tr>
      <w:tr w:rsidR="00161567" w:rsidTr="00B74B16">
        <w:tc>
          <w:tcPr>
            <w:tcW w:w="8990" w:type="dxa"/>
            <w:gridSpan w:val="7"/>
            <w:tcBorders>
              <w:bottom w:val="single" w:sz="4" w:space="0" w:color="auto"/>
            </w:tcBorders>
          </w:tcPr>
          <w:p w:rsidR="00161567" w:rsidRDefault="00161567" w:rsidP="00B74B16">
            <w:pPr>
              <w:pStyle w:val="ConsPlusNormal"/>
              <w:jc w:val="center"/>
            </w:pPr>
            <w:r>
              <w:rPr>
                <w:b/>
                <w:bCs/>
              </w:rPr>
              <w:lastRenderedPageBreak/>
              <w:t>ТЕМПЕРАТУРА</w:t>
            </w:r>
          </w:p>
          <w:p w:rsidR="00161567" w:rsidRDefault="00161567" w:rsidP="00B74B16">
            <w:pPr>
              <w:pStyle w:val="ConsPlusNormal"/>
              <w:jc w:val="center"/>
            </w:pPr>
            <w:r>
              <w:rPr>
                <w:b/>
                <w:bCs/>
              </w:rPr>
              <w:t>и превышение температуры сборных шин, соединительных шин, контактных соединений</w:t>
            </w:r>
          </w:p>
        </w:tc>
      </w:tr>
      <w:tr w:rsidR="00161567" w:rsidTr="00B74B16">
        <w:tc>
          <w:tcPr>
            <w:tcW w:w="6098" w:type="dxa"/>
            <w:gridSpan w:val="5"/>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Контролируемые узлы</w:t>
            </w:r>
          </w:p>
        </w:tc>
        <w:tc>
          <w:tcPr>
            <w:tcW w:w="2892"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Наибольшее допустимое значение, °</w:t>
            </w:r>
            <w:proofErr w:type="gramStart"/>
            <w:r>
              <w:t>С</w:t>
            </w:r>
            <w:proofErr w:type="gramEnd"/>
            <w:r>
              <w:t>:</w:t>
            </w:r>
          </w:p>
        </w:tc>
      </w:tr>
      <w:tr w:rsidR="00161567" w:rsidTr="00B74B16">
        <w:tc>
          <w:tcPr>
            <w:tcW w:w="6098" w:type="dxa"/>
            <w:gridSpan w:val="5"/>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температуры нагрева</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превышения температуры</w:t>
            </w:r>
          </w:p>
        </w:tc>
      </w:tr>
      <w:tr w:rsidR="00161567" w:rsidTr="00B74B16">
        <w:tc>
          <w:tcPr>
            <w:tcW w:w="244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Токоведущие (за исключением контактов и контактных соединений) и нетоковедущие металлические части:</w:t>
            </w:r>
          </w:p>
        </w:tc>
        <w:tc>
          <w:tcPr>
            <w:tcW w:w="3656"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не </w:t>
            </w:r>
            <w:proofErr w:type="gramStart"/>
            <w:r>
              <w:t>изолированные</w:t>
            </w:r>
            <w:proofErr w:type="gramEnd"/>
            <w:r>
              <w:t xml:space="preserve"> и не соприкасающиеся с изоляционными материалами</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65"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gramStart"/>
            <w:r>
              <w:t>изолированные</w:t>
            </w:r>
            <w:proofErr w:type="gramEnd"/>
            <w:r>
              <w:t xml:space="preserve"> или соприкасающиеся с изоляционными материалами классов </w:t>
            </w:r>
            <w:proofErr w:type="spellStart"/>
            <w:r>
              <w:t>нагревостойкости</w:t>
            </w:r>
            <w:proofErr w:type="spellEnd"/>
            <w:r>
              <w:t xml:space="preserve"> по ГОСТ 8865-93:</w:t>
            </w: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Y</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F</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155</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465"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Н</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140</w:t>
            </w:r>
          </w:p>
        </w:tc>
      </w:tr>
      <w:tr w:rsidR="00161567" w:rsidTr="00B74B16">
        <w:tc>
          <w:tcPr>
            <w:tcW w:w="2442"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Контакты из меди и медных сплавов:</w:t>
            </w:r>
          </w:p>
        </w:tc>
        <w:tc>
          <w:tcPr>
            <w:tcW w:w="3656"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без покрытий,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75/80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35/40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накладными серебряными пластинами,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120/90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80/50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покрытием серебром или никелем,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105/90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65/50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покрытием серебром толщиной не менее 24 мкм</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80</w:t>
            </w:r>
          </w:p>
        </w:tc>
      </w:tr>
      <w:tr w:rsidR="00161567" w:rsidTr="00B74B16">
        <w:tc>
          <w:tcPr>
            <w:tcW w:w="2442"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3656"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покрытием оловом,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90/90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50/50</w:t>
            </w:r>
          </w:p>
        </w:tc>
      </w:tr>
      <w:tr w:rsidR="00161567" w:rsidTr="00B74B16">
        <w:tc>
          <w:tcPr>
            <w:tcW w:w="6098" w:type="dxa"/>
            <w:gridSpan w:val="5"/>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3. Контакты металлокерамические </w:t>
            </w:r>
            <w:proofErr w:type="spellStart"/>
            <w:r>
              <w:t>вольфрам</w:t>
            </w:r>
            <w:proofErr w:type="gramStart"/>
            <w:r>
              <w:t>о</w:t>
            </w:r>
            <w:proofErr w:type="spellEnd"/>
            <w:r>
              <w:t>-</w:t>
            </w:r>
            <w:proofErr w:type="gramEnd"/>
            <w:r>
              <w:t xml:space="preserve"> и </w:t>
            </w:r>
            <w:proofErr w:type="spellStart"/>
            <w:r>
              <w:t>молибденосодержащие</w:t>
            </w:r>
            <w:proofErr w:type="spellEnd"/>
            <w:r>
              <w:t xml:space="preserve"> в изоляционном масле: на основе меди/на основе серебра</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85/90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45/50</w:t>
            </w:r>
          </w:p>
        </w:tc>
      </w:tr>
      <w:tr w:rsidR="00161567" w:rsidTr="00B74B16">
        <w:tc>
          <w:tcPr>
            <w:tcW w:w="4170"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4. Аппаратные выводы из меди, алюминия и их сплавов, предназначенные для соединения с </w:t>
            </w:r>
            <w:r>
              <w:lastRenderedPageBreak/>
              <w:t>внешними проводниками электрических цепей:</w:t>
            </w:r>
          </w:p>
        </w:tc>
        <w:tc>
          <w:tcPr>
            <w:tcW w:w="1928"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без покрытия</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r>
      <w:tr w:rsidR="00161567" w:rsidTr="00B74B16">
        <w:tc>
          <w:tcPr>
            <w:tcW w:w="4170"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1928"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с покрытием </w:t>
            </w:r>
            <w:r>
              <w:lastRenderedPageBreak/>
              <w:t>оловом, серебром или никелем</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105</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w:t>
            </w:r>
          </w:p>
        </w:tc>
      </w:tr>
      <w:tr w:rsidR="00161567" w:rsidTr="00B74B16">
        <w:tc>
          <w:tcPr>
            <w:tcW w:w="1578"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5. Болтовые контактные соединения из меди, алюминия и их сплавов:</w:t>
            </w:r>
          </w:p>
        </w:tc>
        <w:tc>
          <w:tcPr>
            <w:tcW w:w="4520"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без покрытия,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90/100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50/60</w:t>
            </w:r>
          </w:p>
        </w:tc>
      </w:tr>
      <w:tr w:rsidR="00161567" w:rsidTr="00B74B16">
        <w:tc>
          <w:tcPr>
            <w:tcW w:w="157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4520"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покрытием оловом,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105/100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65/60</w:t>
            </w:r>
          </w:p>
        </w:tc>
      </w:tr>
      <w:tr w:rsidR="00161567" w:rsidTr="00B74B16">
        <w:tc>
          <w:tcPr>
            <w:tcW w:w="157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4520" w:type="dxa"/>
            <w:gridSpan w:val="4"/>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покрытием серебром или никелем, в воздухе/в изоляционном масле</w:t>
            </w:r>
          </w:p>
        </w:tc>
        <w:tc>
          <w:tcPr>
            <w:tcW w:w="141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115/100</w:t>
            </w:r>
          </w:p>
        </w:tc>
        <w:tc>
          <w:tcPr>
            <w:tcW w:w="147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75/60</w:t>
            </w:r>
          </w:p>
        </w:tc>
      </w:tr>
    </w:tbl>
    <w:p w:rsidR="00161567" w:rsidRDefault="00161567" w:rsidP="00161567">
      <w:pPr>
        <w:pStyle w:val="ConsPlusNormal"/>
        <w:jc w:val="both"/>
      </w:pPr>
    </w:p>
    <w:p w:rsidR="00161567" w:rsidRDefault="00161567" w:rsidP="00161567">
      <w:pPr>
        <w:pStyle w:val="ConsPlusNormal"/>
        <w:jc w:val="center"/>
        <w:outlineLvl w:val="1"/>
      </w:pPr>
      <w:bookmarkStart w:id="198" w:name="Par5818"/>
      <w:bookmarkEnd w:id="198"/>
      <w:r>
        <w:rPr>
          <w:b/>
          <w:bCs/>
        </w:rPr>
        <w:t>17. Текущий ремонт заземляющих устройств</w:t>
      </w:r>
    </w:p>
    <w:p w:rsidR="00161567" w:rsidRDefault="00161567" w:rsidP="00161567">
      <w:pPr>
        <w:pStyle w:val="ConsPlusNormal"/>
        <w:jc w:val="both"/>
      </w:pPr>
    </w:p>
    <w:p w:rsidR="00161567" w:rsidRDefault="00161567" w:rsidP="00161567">
      <w:pPr>
        <w:pStyle w:val="ConsPlusNormal"/>
        <w:ind w:firstLine="540"/>
        <w:jc w:val="both"/>
      </w:pPr>
      <w:bookmarkStart w:id="199" w:name="Par5820"/>
      <w:bookmarkEnd w:id="199"/>
      <w:r>
        <w:t>17.1. При текущем ремонте выполняют:</w:t>
      </w:r>
    </w:p>
    <w:p w:rsidR="00161567" w:rsidRDefault="00161567" w:rsidP="00161567">
      <w:pPr>
        <w:pStyle w:val="ConsPlusNormal"/>
        <w:spacing w:before="240"/>
        <w:ind w:firstLine="540"/>
        <w:jc w:val="both"/>
      </w:pPr>
      <w:r>
        <w:t xml:space="preserve">технологические операции, входящие в объем диагностических испытаний и измерений заземляющего устройства по пунктам </w:t>
      </w:r>
      <w:hyperlink w:anchor="Par4251" w:tooltip="7.64. Диагностические испытания и измерения заземляющих устройств включают в себя:" w:history="1">
        <w:r>
          <w:rPr>
            <w:color w:val="0000FF"/>
          </w:rPr>
          <w:t>7.64</w:t>
        </w:r>
      </w:hyperlink>
      <w:r>
        <w:t xml:space="preserve"> - </w:t>
      </w:r>
      <w:hyperlink w:anchor="Par4260" w:tooltip="7.67. Заземляющее устройство считают пригодным к дальнейшей эксплуатации, если его сопротивление, полученное при измерении по пункту 7.65 настоящих Правил, не превышает указанного в таблице 49. В противном случае принимают меры к приведению сопротивления зазем" w:history="1">
        <w:r>
          <w:rPr>
            <w:color w:val="0000FF"/>
          </w:rPr>
          <w:t>7.67</w:t>
        </w:r>
      </w:hyperlink>
      <w:r>
        <w:t xml:space="preserve"> настоящих Правил;</w:t>
      </w:r>
    </w:p>
    <w:p w:rsidR="00161567" w:rsidRDefault="00161567" w:rsidP="00161567">
      <w:pPr>
        <w:pStyle w:val="ConsPlusNormal"/>
        <w:spacing w:before="240"/>
        <w:ind w:firstLine="540"/>
        <w:jc w:val="both"/>
      </w:pPr>
      <w:r>
        <w:t>контроль состояния элементов.</w:t>
      </w:r>
    </w:p>
    <w:p w:rsidR="00161567" w:rsidRDefault="00161567" w:rsidP="00161567">
      <w:pPr>
        <w:pStyle w:val="ConsPlusNormal"/>
        <w:spacing w:before="240"/>
        <w:ind w:firstLine="540"/>
        <w:jc w:val="both"/>
      </w:pPr>
      <w:r>
        <w:t xml:space="preserve">Периодичность выполнения - по </w:t>
      </w:r>
      <w:hyperlink w:anchor="Par1591" w:tooltip="3.11. Обход с осмотром, объезд с осмотром, проверку вагоном-лабораторией, объезд с повышенным статическим нажатием, диагностические испытания и измерения и текущий ремонт выполняют периодически. Требования к периодичности - в соответствии с таблицей 21. Планир" w:history="1">
        <w:r>
          <w:rPr>
            <w:color w:val="0000FF"/>
          </w:rPr>
          <w:t>пункту 3.11</w:t>
        </w:r>
      </w:hyperlink>
      <w:r>
        <w:t xml:space="preserve"> настоящих Правил (таблица 21, строка 5.14).</w:t>
      </w:r>
    </w:p>
    <w:p w:rsidR="00161567" w:rsidRDefault="00161567" w:rsidP="00161567">
      <w:pPr>
        <w:pStyle w:val="ConsPlusNormal"/>
        <w:spacing w:before="240"/>
        <w:ind w:firstLine="540"/>
        <w:jc w:val="both"/>
      </w:pPr>
      <w:r>
        <w:t>17.2. Контроль состояния элементов заземляющего устройства, находящихся в земле, производят визуально со вскрытием грунта в следующих местах:</w:t>
      </w:r>
    </w:p>
    <w:p w:rsidR="00161567" w:rsidRDefault="00161567" w:rsidP="00161567">
      <w:pPr>
        <w:pStyle w:val="ConsPlusNormal"/>
        <w:spacing w:before="240"/>
        <w:ind w:firstLine="540"/>
        <w:jc w:val="both"/>
      </w:pPr>
      <w:r>
        <w:t xml:space="preserve">1) в радиусе не менее 0,5 м от места соединения с заземляющим устройством подстанции заземляющих проводников, ведущих </w:t>
      </w:r>
      <w:proofErr w:type="gramStart"/>
      <w:r>
        <w:t>к</w:t>
      </w:r>
      <w:proofErr w:type="gramEnd"/>
      <w:r>
        <w:t>:</w:t>
      </w:r>
    </w:p>
    <w:p w:rsidR="00161567" w:rsidRDefault="00161567" w:rsidP="00161567">
      <w:pPr>
        <w:pStyle w:val="ConsPlusNormal"/>
        <w:spacing w:before="240"/>
        <w:ind w:firstLine="540"/>
        <w:jc w:val="both"/>
      </w:pPr>
      <w:r>
        <w:t>реле заземления (только на тяговых подстанциях постоянного тока и стыковых);</w:t>
      </w:r>
    </w:p>
    <w:p w:rsidR="00161567" w:rsidRDefault="00161567" w:rsidP="00161567">
      <w:pPr>
        <w:pStyle w:val="ConsPlusNormal"/>
        <w:spacing w:before="240"/>
        <w:ind w:firstLine="540"/>
        <w:jc w:val="both"/>
      </w:pPr>
      <w:proofErr w:type="spellStart"/>
      <w:r>
        <w:t>нейтралям</w:t>
      </w:r>
      <w:proofErr w:type="spellEnd"/>
      <w:r>
        <w:t xml:space="preserve"> силовых трансформаторов;</w:t>
      </w:r>
    </w:p>
    <w:p w:rsidR="00161567" w:rsidRDefault="00161567" w:rsidP="00161567">
      <w:pPr>
        <w:pStyle w:val="ConsPlusNormal"/>
        <w:spacing w:before="240"/>
        <w:ind w:firstLine="540"/>
        <w:jc w:val="both"/>
      </w:pPr>
      <w:r>
        <w:t>выводам разрядников и ограничителей перенапряжений;</w:t>
      </w:r>
    </w:p>
    <w:p w:rsidR="00161567" w:rsidRDefault="00161567" w:rsidP="00161567">
      <w:pPr>
        <w:pStyle w:val="ConsPlusNormal"/>
        <w:spacing w:before="240"/>
        <w:ind w:firstLine="540"/>
        <w:jc w:val="both"/>
      </w:pPr>
      <w:r>
        <w:t>выводам короткозамыкателей;</w:t>
      </w:r>
    </w:p>
    <w:p w:rsidR="00161567" w:rsidRDefault="00161567" w:rsidP="00161567">
      <w:pPr>
        <w:pStyle w:val="ConsPlusNormal"/>
        <w:spacing w:before="240"/>
        <w:ind w:firstLine="540"/>
        <w:jc w:val="both"/>
      </w:pPr>
      <w:r>
        <w:t>2) выборочно по территории, занимаемой открытыми распределительными устройствами напряжением выше 1000</w:t>
      </w:r>
      <w:proofErr w:type="gramStart"/>
      <w:r>
        <w:t xml:space="preserve"> В</w:t>
      </w:r>
      <w:proofErr w:type="gramEnd"/>
      <w:r>
        <w:t>;</w:t>
      </w:r>
    </w:p>
    <w:p w:rsidR="00161567" w:rsidRDefault="00161567" w:rsidP="00161567">
      <w:pPr>
        <w:pStyle w:val="ConsPlusNormal"/>
        <w:spacing w:before="240"/>
        <w:ind w:firstLine="540"/>
        <w:jc w:val="both"/>
      </w:pPr>
      <w:r>
        <w:t>3) в местах, где ранее выявлялась повышенная коррозия элементов заземляющего устройства.</w:t>
      </w:r>
    </w:p>
    <w:p w:rsidR="00161567" w:rsidRDefault="00161567" w:rsidP="00161567">
      <w:pPr>
        <w:pStyle w:val="ConsPlusNormal"/>
        <w:spacing w:before="240"/>
        <w:ind w:firstLine="540"/>
        <w:jc w:val="both"/>
      </w:pPr>
      <w:r>
        <w:t>Контроль состояния элементов заземляющего устройства, проложенных открыто, производят визуально на всем их протяжении, в том числе с обеих сторон от мест пересечения заземляющих проводников со стенами и перекрытиями зданий.</w:t>
      </w:r>
    </w:p>
    <w:p w:rsidR="00161567" w:rsidRDefault="00161567" w:rsidP="00161567">
      <w:pPr>
        <w:pStyle w:val="ConsPlusNormal"/>
        <w:spacing w:before="240"/>
        <w:ind w:firstLine="540"/>
        <w:jc w:val="both"/>
      </w:pPr>
      <w:proofErr w:type="gramStart"/>
      <w:r>
        <w:lastRenderedPageBreak/>
        <w:t>В местах, где при визуальном осмотре выявлен наибольшее изменение площади поперечного сечения заземляющего проводника или отдельного электрода, размеры оставшегося сечения измеряют металлической линейкой по ГОСТ 427-75 и (или) штангенциркулем по ГОСТ 166-89, и по результатам измерений вычисляют площадь оставшегося сечения.</w:t>
      </w:r>
      <w:proofErr w:type="gramEnd"/>
    </w:p>
    <w:p w:rsidR="00161567" w:rsidRDefault="00161567" w:rsidP="00161567">
      <w:pPr>
        <w:pStyle w:val="ConsPlusNormal"/>
        <w:spacing w:before="240"/>
        <w:ind w:firstLine="540"/>
        <w:jc w:val="both"/>
      </w:pPr>
      <w:r>
        <w:t>Участки заземляющего проводника или отдельного электрода, имеющие площадь оставшегося сечения менее 50% первоначальной, восстанавливают путем приварки шунта длиной не меньше длины поврежденного коррозией участка.</w:t>
      </w:r>
    </w:p>
    <w:p w:rsidR="00161567" w:rsidRDefault="00161567" w:rsidP="00161567">
      <w:pPr>
        <w:pStyle w:val="ConsPlusNormal"/>
        <w:spacing w:before="240"/>
        <w:ind w:firstLine="540"/>
        <w:jc w:val="both"/>
      </w:pPr>
      <w:bookmarkStart w:id="200" w:name="Par5835"/>
      <w:bookmarkEnd w:id="200"/>
      <w:r>
        <w:t>17.3. Заземляющее устройство считают пригодным к дальнейшей эксплуатации при выполнении следующих условий:</w:t>
      </w:r>
    </w:p>
    <w:p w:rsidR="00161567" w:rsidRDefault="00161567" w:rsidP="00161567">
      <w:pPr>
        <w:pStyle w:val="ConsPlusNormal"/>
        <w:spacing w:before="240"/>
        <w:ind w:firstLine="540"/>
        <w:jc w:val="both"/>
      </w:pPr>
      <w:r>
        <w:t xml:space="preserve">сопротивление не превышает </w:t>
      </w:r>
      <w:proofErr w:type="gramStart"/>
      <w:r>
        <w:t>указанного</w:t>
      </w:r>
      <w:proofErr w:type="gramEnd"/>
      <w:r>
        <w:t xml:space="preserve"> в таблице 49;</w:t>
      </w:r>
    </w:p>
    <w:p w:rsidR="00161567" w:rsidRDefault="00161567" w:rsidP="00161567">
      <w:pPr>
        <w:pStyle w:val="ConsPlusNormal"/>
        <w:spacing w:before="240"/>
        <w:ind w:firstLine="540"/>
        <w:jc w:val="both"/>
      </w:pPr>
      <w:r>
        <w:t>отсутствуют элементы, имеющие площадь оставшегося сечения менее 50% первоначальной.</w:t>
      </w:r>
    </w:p>
    <w:p w:rsidR="00161567" w:rsidRDefault="00161567" w:rsidP="00161567">
      <w:pPr>
        <w:pStyle w:val="ConsPlusNormal"/>
        <w:jc w:val="both"/>
      </w:pPr>
    </w:p>
    <w:p w:rsidR="00161567" w:rsidRDefault="00161567" w:rsidP="00161567">
      <w:pPr>
        <w:pStyle w:val="ConsPlusNormal"/>
        <w:jc w:val="center"/>
        <w:outlineLvl w:val="1"/>
      </w:pPr>
      <w:bookmarkStart w:id="201" w:name="Par5839"/>
      <w:bookmarkEnd w:id="201"/>
      <w:r>
        <w:rPr>
          <w:b/>
          <w:bCs/>
        </w:rPr>
        <w:t>18. Капитальный ремонт</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r>
        <w:t>18.1. К капитальному ремонту относятся работы, в процессе которых производится смена изношенных конструкций и деталей сооружений или замена их на более прочные и экономичные, улучшающие эксплуатационные возможности ремонтируемых объектов, за исключением полной смены или замены основных конструкций, срок службы которых является наибольшим.</w:t>
      </w:r>
    </w:p>
    <w:p w:rsidR="00161567" w:rsidRDefault="00161567" w:rsidP="00161567">
      <w:pPr>
        <w:pStyle w:val="ConsPlusNormal"/>
        <w:spacing w:before="240"/>
        <w:ind w:firstLine="540"/>
        <w:jc w:val="both"/>
      </w:pPr>
      <w:r>
        <w:t xml:space="preserve">Полный перечень работ, которые могут выполняться при капитальном ремонте - по </w:t>
      </w:r>
      <w:hyperlink w:anchor="Par5868" w:tooltip="18.6. При капитальном ремонте могут выполняться следующие работы:" w:history="1">
        <w:r>
          <w:rPr>
            <w:color w:val="0000FF"/>
          </w:rPr>
          <w:t>пункту 18.6</w:t>
        </w:r>
      </w:hyperlink>
      <w:r>
        <w:t xml:space="preserve"> настоящих Правил.</w:t>
      </w:r>
    </w:p>
    <w:p w:rsidR="00161567" w:rsidRDefault="00161567" w:rsidP="00161567">
      <w:pPr>
        <w:pStyle w:val="ConsPlusNormal"/>
        <w:spacing w:before="240"/>
        <w:ind w:firstLine="540"/>
        <w:jc w:val="both"/>
      </w:pPr>
      <w:r>
        <w:t xml:space="preserve">Критерий необходимости организации капитального ремонта - по </w:t>
      </w:r>
      <w:hyperlink w:anchor="Par2128" w:tooltip="3.14. Необходимость выполнения капитального ремонта определяют в соответствии с СТО РЖД 08.022-2015 (подраздел 5.9) при остаточном сроке службы 5 лет, но не реже, чем:" w:history="1">
        <w:r>
          <w:rPr>
            <w:color w:val="0000FF"/>
          </w:rPr>
          <w:t>пункту 3.14</w:t>
        </w:r>
      </w:hyperlink>
      <w:r>
        <w:t xml:space="preserve"> настоящих Правил.</w:t>
      </w:r>
    </w:p>
    <w:p w:rsidR="00161567" w:rsidRDefault="00161567" w:rsidP="00161567">
      <w:pPr>
        <w:pStyle w:val="ConsPlusNormal"/>
        <w:spacing w:before="240"/>
        <w:ind w:firstLine="540"/>
        <w:jc w:val="both"/>
      </w:pPr>
      <w:r>
        <w:t>18.2. При капитальном ремонте не предусматривают:</w:t>
      </w:r>
    </w:p>
    <w:p w:rsidR="00161567" w:rsidRDefault="00161567" w:rsidP="00161567">
      <w:pPr>
        <w:pStyle w:val="ConsPlusNormal"/>
        <w:spacing w:before="240"/>
        <w:ind w:firstLine="540"/>
        <w:jc w:val="both"/>
      </w:pPr>
      <w:r>
        <w:t>работы, вызванные изменением технологического или служебного назначения сооружения, а также повышенными нагрузками и другими новыми качествами;</w:t>
      </w:r>
    </w:p>
    <w:p w:rsidR="00161567" w:rsidRDefault="00161567" w:rsidP="00161567">
      <w:pPr>
        <w:pStyle w:val="ConsPlusNormal"/>
        <w:spacing w:before="240"/>
        <w:ind w:firstLine="540"/>
        <w:jc w:val="both"/>
      </w:pPr>
      <w:r>
        <w:t>изменение трассы контактной сети, питающих линий, отсасывающих линий, шунтирующих линий и линий электропередачи;</w:t>
      </w:r>
    </w:p>
    <w:p w:rsidR="00161567" w:rsidRDefault="00161567" w:rsidP="00161567">
      <w:pPr>
        <w:pStyle w:val="ConsPlusNormal"/>
        <w:spacing w:before="240"/>
        <w:ind w:firstLine="540"/>
        <w:jc w:val="both"/>
      </w:pPr>
      <w:r>
        <w:t>увеличение сечения проводов или кабелей;</w:t>
      </w:r>
    </w:p>
    <w:p w:rsidR="00161567" w:rsidRDefault="00161567" w:rsidP="00161567">
      <w:pPr>
        <w:pStyle w:val="ConsPlusNormal"/>
        <w:spacing w:before="240"/>
        <w:ind w:firstLine="540"/>
        <w:jc w:val="both"/>
      </w:pPr>
      <w:r>
        <w:t xml:space="preserve">замену воздушных питающих линий, отсасывающих линий, шунтирующих линий и линий электропередачи, а также их отдельных участков, </w:t>
      </w:r>
      <w:proofErr w:type="gramStart"/>
      <w:r>
        <w:t>на</w:t>
      </w:r>
      <w:proofErr w:type="gramEnd"/>
      <w:r>
        <w:t xml:space="preserve"> кабельные или наоборот.</w:t>
      </w:r>
    </w:p>
    <w:p w:rsidR="00161567" w:rsidRDefault="00161567" w:rsidP="00161567">
      <w:pPr>
        <w:pStyle w:val="ConsPlusNormal"/>
        <w:spacing w:before="240"/>
        <w:ind w:firstLine="540"/>
        <w:jc w:val="both"/>
      </w:pPr>
      <w:r>
        <w:t>18.3. Различают комплексный и выборочный капитальный ремонт.</w:t>
      </w:r>
    </w:p>
    <w:p w:rsidR="00161567" w:rsidRDefault="00161567" w:rsidP="00161567">
      <w:pPr>
        <w:pStyle w:val="ConsPlusNormal"/>
        <w:spacing w:before="240"/>
        <w:ind w:firstLine="540"/>
        <w:jc w:val="both"/>
      </w:pPr>
      <w:r>
        <w:t>Комплексный капитальный ремонт охватывает все сооружение, являющееся объектом капитального ремонта, в целом.</w:t>
      </w:r>
    </w:p>
    <w:p w:rsidR="00161567" w:rsidRDefault="00161567" w:rsidP="00161567">
      <w:pPr>
        <w:pStyle w:val="ConsPlusNormal"/>
        <w:spacing w:before="240"/>
        <w:ind w:firstLine="540"/>
        <w:jc w:val="both"/>
      </w:pPr>
      <w:r>
        <w:lastRenderedPageBreak/>
        <w:t>Выборочный капитальный ремонт предусматривают:</w:t>
      </w:r>
    </w:p>
    <w:p w:rsidR="00161567" w:rsidRDefault="00161567" w:rsidP="00161567">
      <w:pPr>
        <w:pStyle w:val="ConsPlusNormal"/>
        <w:spacing w:before="240"/>
        <w:ind w:firstLine="540"/>
        <w:jc w:val="both"/>
      </w:pPr>
      <w:r>
        <w:t>если комплексный ремонт может создать значительные препятствия для перевозочного процесса;</w:t>
      </w:r>
    </w:p>
    <w:p w:rsidR="00161567" w:rsidRDefault="00161567" w:rsidP="00161567">
      <w:pPr>
        <w:pStyle w:val="ConsPlusNormal"/>
        <w:spacing w:before="240"/>
        <w:ind w:firstLine="540"/>
        <w:jc w:val="both"/>
      </w:pPr>
      <w:r>
        <w:t>при выявлении существенного износа отдельных элементов, угрожающем сохранности остальных частей сооружения;</w:t>
      </w:r>
    </w:p>
    <w:p w:rsidR="00161567" w:rsidRDefault="00161567" w:rsidP="00161567">
      <w:pPr>
        <w:pStyle w:val="ConsPlusNormal"/>
        <w:spacing w:before="240"/>
        <w:ind w:firstLine="540"/>
        <w:jc w:val="both"/>
      </w:pPr>
      <w:r>
        <w:t>при экономической нецелесообразности проведения комплексного ремонта.</w:t>
      </w:r>
    </w:p>
    <w:p w:rsidR="00161567" w:rsidRDefault="00161567" w:rsidP="00161567">
      <w:pPr>
        <w:pStyle w:val="ConsPlusNormal"/>
        <w:spacing w:before="240"/>
        <w:ind w:firstLine="540"/>
        <w:jc w:val="both"/>
      </w:pPr>
      <w:r>
        <w:t>При проведении выборочного капитального ремонта в первую очередь предусматривают ремонт тех элементов, от которых зависит нормальный ход перевозочного процесса.</w:t>
      </w:r>
    </w:p>
    <w:p w:rsidR="00161567" w:rsidRDefault="00161567" w:rsidP="00161567">
      <w:pPr>
        <w:pStyle w:val="ConsPlusNormal"/>
        <w:spacing w:before="240"/>
        <w:ind w:firstLine="540"/>
        <w:jc w:val="both"/>
      </w:pPr>
      <w:r>
        <w:t>18.4. Комплексный капитальный ремонт не предусматривают, если в ближайшие годы:</w:t>
      </w:r>
    </w:p>
    <w:p w:rsidR="00161567" w:rsidRDefault="00161567" w:rsidP="00161567">
      <w:pPr>
        <w:pStyle w:val="ConsPlusNormal"/>
        <w:spacing w:before="240"/>
        <w:ind w:firstLine="540"/>
        <w:jc w:val="both"/>
      </w:pPr>
      <w:r>
        <w:t>1) запланирован снос или перенос сооружений в связи с предстоящим строительством на занимаемом ими участке другого сооружения, в целях создания или расширения зоны санитарной охраны (защитной зоны), предусмотренных проектом, а также при ожидаемом затоплении подпором проектируемой плотины и др.;</w:t>
      </w:r>
    </w:p>
    <w:p w:rsidR="00161567" w:rsidRDefault="00161567" w:rsidP="00161567">
      <w:pPr>
        <w:pStyle w:val="ConsPlusNormal"/>
        <w:spacing w:before="240"/>
        <w:ind w:firstLine="540"/>
        <w:jc w:val="both"/>
      </w:pPr>
      <w:r>
        <w:t>2) предусматривается прекращение эксплуатации предприятия, для нужд которого это сооружение построено;</w:t>
      </w:r>
    </w:p>
    <w:p w:rsidR="00161567" w:rsidRDefault="00161567" w:rsidP="00161567">
      <w:pPr>
        <w:pStyle w:val="ConsPlusNormal"/>
        <w:spacing w:before="240"/>
        <w:ind w:firstLine="540"/>
        <w:jc w:val="both"/>
      </w:pPr>
      <w:r>
        <w:t>3) предполагается реконструкция сооружения;</w:t>
      </w:r>
    </w:p>
    <w:p w:rsidR="00161567" w:rsidRDefault="00161567" w:rsidP="00161567">
      <w:pPr>
        <w:pStyle w:val="ConsPlusNormal"/>
        <w:spacing w:before="240"/>
        <w:ind w:firstLine="540"/>
        <w:jc w:val="both"/>
      </w:pPr>
      <w:r>
        <w:t>4) намечается прекращение эксплуатации сооружения.</w:t>
      </w:r>
    </w:p>
    <w:p w:rsidR="00161567" w:rsidRDefault="00161567" w:rsidP="00161567">
      <w:pPr>
        <w:pStyle w:val="ConsPlusNormal"/>
        <w:spacing w:before="240"/>
        <w:ind w:firstLine="540"/>
        <w:jc w:val="both"/>
      </w:pPr>
      <w:r>
        <w:t>В этих случаях за счет капитального ремонта осуществляют работы по поддержанию конструкций сооружения в состоянии, обеспечивающем нормальную эксплуатацию их в течение соответствующего периода - до сноса или реконструкции.</w:t>
      </w:r>
    </w:p>
    <w:p w:rsidR="00161567" w:rsidRDefault="00161567" w:rsidP="00161567">
      <w:pPr>
        <w:pStyle w:val="ConsPlusNormal"/>
        <w:spacing w:before="240"/>
        <w:ind w:firstLine="540"/>
        <w:jc w:val="both"/>
      </w:pPr>
      <w:r>
        <w:t xml:space="preserve">18.5. </w:t>
      </w:r>
      <w:proofErr w:type="gramStart"/>
      <w:r>
        <w:t>При капитальном ремонте допускается замена изношенной конструкции из менее прочного и недолговечного материала на конструкции из более прочного и долговечного материала, за исключением полной замены основных конструкций, срок службы которых является наибольшим.</w:t>
      </w:r>
      <w:proofErr w:type="gramEnd"/>
    </w:p>
    <w:p w:rsidR="00161567" w:rsidRDefault="00161567" w:rsidP="00161567">
      <w:pPr>
        <w:pStyle w:val="ConsPlusNormal"/>
        <w:jc w:val="both"/>
      </w:pPr>
    </w:p>
    <w:p w:rsidR="00161567" w:rsidRDefault="00161567" w:rsidP="00161567">
      <w:pPr>
        <w:pStyle w:val="ConsPlusNormal"/>
        <w:jc w:val="center"/>
        <w:outlineLvl w:val="2"/>
      </w:pPr>
      <w:r>
        <w:rPr>
          <w:b/>
          <w:bCs/>
        </w:rPr>
        <w:t>Перечень работ, которые могут выполняться при капитальном ремонте</w:t>
      </w:r>
    </w:p>
    <w:p w:rsidR="00161567" w:rsidRDefault="00161567" w:rsidP="00161567">
      <w:pPr>
        <w:pStyle w:val="ConsPlusNormal"/>
        <w:jc w:val="both"/>
      </w:pPr>
    </w:p>
    <w:p w:rsidR="00161567" w:rsidRDefault="00161567" w:rsidP="00161567">
      <w:pPr>
        <w:pStyle w:val="ConsPlusNormal"/>
        <w:ind w:firstLine="540"/>
        <w:jc w:val="both"/>
      </w:pPr>
      <w:bookmarkStart w:id="202" w:name="Par5868"/>
      <w:bookmarkEnd w:id="202"/>
      <w:r>
        <w:t>18.6. При капитальном ремонте могут выполняться следующие работы:</w:t>
      </w:r>
    </w:p>
    <w:p w:rsidR="00161567" w:rsidRDefault="00161567" w:rsidP="00161567">
      <w:pPr>
        <w:pStyle w:val="ConsPlusNormal"/>
        <w:spacing w:before="240"/>
        <w:ind w:firstLine="540"/>
        <w:jc w:val="both"/>
      </w:pPr>
      <w:r>
        <w:t>замена дефектных опор, фундаментов и анкеров (при выявлении более 60% дефектных опор предусматривают их сплошную замену, допускается замена деревянных и железобетонных опор на металлические опоры или бетонные опоры с композитным армированием, а также деревянных и металлических опор на бетонные опоры с композитным армированием);</w:t>
      </w:r>
    </w:p>
    <w:p w:rsidR="00161567" w:rsidRDefault="00161567" w:rsidP="00161567">
      <w:pPr>
        <w:pStyle w:val="ConsPlusNormal"/>
        <w:spacing w:before="240"/>
        <w:ind w:firstLine="540"/>
        <w:jc w:val="both"/>
      </w:pPr>
      <w:r>
        <w:t>замена дефектных изоляторов;</w:t>
      </w:r>
    </w:p>
    <w:p w:rsidR="00161567" w:rsidRDefault="00161567" w:rsidP="00161567">
      <w:pPr>
        <w:pStyle w:val="ConsPlusNormal"/>
        <w:spacing w:before="240"/>
        <w:ind w:firstLine="540"/>
        <w:jc w:val="both"/>
      </w:pPr>
      <w:r>
        <w:t xml:space="preserve">замена несущего троса низкой эксплуатационной надежности и троса со сроком службы свыше 50 лет без ухудшения эксплуатационных характеристик (допускается замена на трос с </w:t>
      </w:r>
      <w:r>
        <w:lastRenderedPageBreak/>
        <w:t>большим сечением);</w:t>
      </w:r>
    </w:p>
    <w:p w:rsidR="00161567" w:rsidRDefault="00161567" w:rsidP="00161567">
      <w:pPr>
        <w:pStyle w:val="ConsPlusNormal"/>
        <w:spacing w:before="240"/>
        <w:ind w:firstLine="540"/>
        <w:jc w:val="both"/>
      </w:pPr>
      <w:r>
        <w:t xml:space="preserve">замена контактного провода по предельно допустимому износу и количеству стыковок (допускается замена медного провода на </w:t>
      </w:r>
      <w:proofErr w:type="gramStart"/>
      <w:r>
        <w:t>легированный</w:t>
      </w:r>
      <w:proofErr w:type="gramEnd"/>
      <w:r>
        <w:t>);</w:t>
      </w:r>
    </w:p>
    <w:p w:rsidR="00161567" w:rsidRDefault="00161567" w:rsidP="00161567">
      <w:pPr>
        <w:pStyle w:val="ConsPlusNormal"/>
        <w:spacing w:before="240"/>
        <w:ind w:firstLine="540"/>
        <w:jc w:val="both"/>
      </w:pPr>
      <w:r>
        <w:t>замена дефектных стальных тросов;</w:t>
      </w:r>
    </w:p>
    <w:p w:rsidR="00161567" w:rsidRDefault="00161567" w:rsidP="00161567">
      <w:pPr>
        <w:pStyle w:val="ConsPlusNormal"/>
        <w:spacing w:before="240"/>
        <w:ind w:firstLine="540"/>
        <w:jc w:val="both"/>
      </w:pPr>
      <w:r>
        <w:t>замена дефектных компенсаторов;</w:t>
      </w:r>
    </w:p>
    <w:p w:rsidR="00161567" w:rsidRDefault="00161567" w:rsidP="00161567">
      <w:pPr>
        <w:pStyle w:val="ConsPlusNormal"/>
        <w:spacing w:before="240"/>
        <w:ind w:firstLine="540"/>
        <w:jc w:val="both"/>
      </w:pPr>
      <w:r>
        <w:t>замена дефектных секционных изоляторов, разрядников, разъединителей и их приводов (для разрядников допускается замена на ограничители перенапряжений);</w:t>
      </w:r>
    </w:p>
    <w:p w:rsidR="00161567" w:rsidRDefault="00161567" w:rsidP="00161567">
      <w:pPr>
        <w:pStyle w:val="ConsPlusNormal"/>
        <w:spacing w:before="240"/>
        <w:ind w:firstLine="540"/>
        <w:jc w:val="both"/>
      </w:pPr>
      <w:r>
        <w:t xml:space="preserve">замена дефектных проводов и кабелей контактной сети, питающих линий, отсасывающих линий, шунтирующих линий, линий электропередачи, направляющих линий поездной радиосвязи, тросов группового заземления, заземляющих проводников (допускается замена алюминиевых проводов и кабелей питающих линий, отсасывающих линий и шунтирующих линий </w:t>
      </w:r>
      <w:proofErr w:type="gramStart"/>
      <w:r>
        <w:t>на</w:t>
      </w:r>
      <w:proofErr w:type="gramEnd"/>
      <w:r>
        <w:t xml:space="preserve"> медные);</w:t>
      </w:r>
    </w:p>
    <w:p w:rsidR="00161567" w:rsidRDefault="00161567" w:rsidP="00161567">
      <w:pPr>
        <w:pStyle w:val="ConsPlusNormal"/>
        <w:spacing w:before="240"/>
        <w:ind w:firstLine="540"/>
        <w:jc w:val="both"/>
      </w:pPr>
      <w:r>
        <w:t>замена дефектных гибких поперечин на жесткие поперечины (при выявлении более 60% дефектных гибких поперечин предусматривают их сплошную замену);</w:t>
      </w:r>
    </w:p>
    <w:p w:rsidR="00161567" w:rsidRDefault="00161567" w:rsidP="00161567">
      <w:pPr>
        <w:pStyle w:val="ConsPlusNormal"/>
        <w:spacing w:before="240"/>
        <w:ind w:firstLine="540"/>
        <w:jc w:val="both"/>
      </w:pPr>
      <w:r>
        <w:t>замена дефектных кронштейнов, консолей, ригелей жестких поперечин, искровых промежутков и диодных заземлителей;</w:t>
      </w:r>
    </w:p>
    <w:p w:rsidR="00161567" w:rsidRDefault="00161567" w:rsidP="00161567">
      <w:pPr>
        <w:pStyle w:val="ConsPlusNormal"/>
        <w:spacing w:before="240"/>
        <w:ind w:firstLine="540"/>
        <w:jc w:val="both"/>
      </w:pPr>
      <w:r>
        <w:t>замена дефектных светильников и прожекторов;</w:t>
      </w:r>
    </w:p>
    <w:p w:rsidR="00161567" w:rsidRDefault="00161567" w:rsidP="00161567">
      <w:pPr>
        <w:pStyle w:val="ConsPlusNormal"/>
        <w:spacing w:before="240"/>
        <w:ind w:firstLine="540"/>
        <w:jc w:val="both"/>
      </w:pPr>
      <w:r>
        <w:t>покраска металлических конструкций.</w:t>
      </w:r>
    </w:p>
    <w:p w:rsidR="00161567" w:rsidRDefault="00161567" w:rsidP="00161567">
      <w:pPr>
        <w:pStyle w:val="ConsPlusNormal"/>
        <w:jc w:val="both"/>
      </w:pPr>
    </w:p>
    <w:p w:rsidR="00161567" w:rsidRDefault="00161567" w:rsidP="00161567">
      <w:pPr>
        <w:pStyle w:val="ConsPlusNormal"/>
        <w:jc w:val="center"/>
        <w:outlineLvl w:val="2"/>
      </w:pPr>
      <w:r>
        <w:rPr>
          <w:b/>
          <w:bCs/>
        </w:rPr>
        <w:t>Требования к материалам, используемым при капитальном ремонте</w:t>
      </w:r>
    </w:p>
    <w:p w:rsidR="00161567" w:rsidRDefault="00161567" w:rsidP="00161567">
      <w:pPr>
        <w:pStyle w:val="ConsPlusNormal"/>
        <w:jc w:val="both"/>
      </w:pPr>
    </w:p>
    <w:p w:rsidR="00161567" w:rsidRDefault="00161567" w:rsidP="00161567">
      <w:pPr>
        <w:pStyle w:val="ConsPlusNormal"/>
        <w:ind w:firstLine="540"/>
        <w:jc w:val="both"/>
      </w:pPr>
      <w:r>
        <w:t>18.7. При выполнении капитального ремонта используют:</w:t>
      </w:r>
    </w:p>
    <w:p w:rsidR="00161567" w:rsidRDefault="00161567" w:rsidP="00161567">
      <w:pPr>
        <w:pStyle w:val="ConsPlusNormal"/>
        <w:spacing w:before="240"/>
        <w:ind w:firstLine="540"/>
        <w:jc w:val="both"/>
      </w:pPr>
      <w:r>
        <w:t>1) металлические стойки или бетонные стойки с композитным армированием, выпускаемые по ГОСТ 19330-2013, с анкерным креплением стойки к фундаменту;</w:t>
      </w:r>
    </w:p>
    <w:p w:rsidR="00161567" w:rsidRDefault="00161567" w:rsidP="00161567">
      <w:pPr>
        <w:pStyle w:val="ConsPlusNormal"/>
        <w:spacing w:before="240"/>
        <w:ind w:firstLine="540"/>
        <w:jc w:val="both"/>
      </w:pPr>
      <w:r>
        <w:t>2) железобетонные фундаменты, выпускаемые по ГОСТ 32209-2013;</w:t>
      </w:r>
    </w:p>
    <w:p w:rsidR="00161567" w:rsidRDefault="00161567" w:rsidP="00161567">
      <w:pPr>
        <w:pStyle w:val="ConsPlusNormal"/>
        <w:spacing w:before="240"/>
        <w:ind w:firstLine="540"/>
        <w:jc w:val="both"/>
      </w:pPr>
      <w:r>
        <w:t xml:space="preserve">3) железобетонные анкеры, выпускаемые по ГОСТ </w:t>
      </w:r>
      <w:proofErr w:type="gramStart"/>
      <w:r>
        <w:t>Р</w:t>
      </w:r>
      <w:proofErr w:type="gramEnd"/>
      <w:r>
        <w:t xml:space="preserve"> 54271-2010;</w:t>
      </w:r>
    </w:p>
    <w:p w:rsidR="00161567" w:rsidRDefault="00161567" w:rsidP="00161567">
      <w:pPr>
        <w:pStyle w:val="ConsPlusNormal"/>
        <w:spacing w:before="240"/>
        <w:ind w:firstLine="540"/>
        <w:jc w:val="both"/>
      </w:pPr>
      <w:r>
        <w:t>4) ригели жестких поперечин, выпускаемые по ГОСТ 33797-2016;</w:t>
      </w:r>
    </w:p>
    <w:p w:rsidR="00161567" w:rsidRDefault="00161567" w:rsidP="00161567">
      <w:pPr>
        <w:pStyle w:val="ConsPlusNormal"/>
        <w:spacing w:before="240"/>
        <w:ind w:firstLine="540"/>
        <w:jc w:val="both"/>
      </w:pPr>
      <w:r>
        <w:t xml:space="preserve">5) провода и тросы в соответствии с </w:t>
      </w:r>
      <w:proofErr w:type="gramStart"/>
      <w:r>
        <w:t>изложенным</w:t>
      </w:r>
      <w:proofErr w:type="gramEnd"/>
      <w:r>
        <w:t xml:space="preserve"> в </w:t>
      </w:r>
      <w:hyperlink w:anchor="Par267" w:tooltip="2.1. Марка, сечение и количество проводов контактной сети, питающих линий, отсасывающих линий, шунтирующих линий и линий электропередачи должны обеспечивать электрическую проводимость не менее установленной проектом." w:history="1">
        <w:r>
          <w:rPr>
            <w:color w:val="0000FF"/>
          </w:rPr>
          <w:t>пункте 2.1</w:t>
        </w:r>
      </w:hyperlink>
      <w:r>
        <w:t xml:space="preserve"> настоящих Правил;</w:t>
      </w:r>
    </w:p>
    <w:p w:rsidR="00161567" w:rsidRDefault="00161567" w:rsidP="00161567">
      <w:pPr>
        <w:pStyle w:val="ConsPlusNormal"/>
        <w:spacing w:before="240"/>
        <w:ind w:firstLine="540"/>
        <w:jc w:val="both"/>
      </w:pPr>
      <w:r>
        <w:t xml:space="preserve">6) изоляторы в соответствии с </w:t>
      </w:r>
      <w:proofErr w:type="gramStart"/>
      <w:r>
        <w:t>изложенным</w:t>
      </w:r>
      <w:proofErr w:type="gramEnd"/>
      <w:r>
        <w:t xml:space="preserve"> в пунктах </w:t>
      </w:r>
      <w:hyperlink w:anchor="Par843" w:tooltip="2.12. При капитальном ремонте, а также при замене дефектных изоляторов применяют птицезащищенные стержневые фарфоровые и полимерные, а также тарельчатые стеклянные изоляторы по ГОСТ 30284-2017 и секционные изоляторы по ГОСТ 34205-2017." w:history="1">
        <w:r>
          <w:rPr>
            <w:color w:val="0000FF"/>
          </w:rPr>
          <w:t>2.12</w:t>
        </w:r>
      </w:hyperlink>
      <w:r>
        <w:t xml:space="preserve"> и </w:t>
      </w:r>
      <w:hyperlink w:anchor="Par1057" w:tooltip="2.15. При капитальном ремонте, а также при замене дефектных изоляторов применяют подвесные тарельчатые стеклянные изоляторы по ГОСТ 27661-2017 или подвесные стержневые полимерные изоляторы по ГОСТ 28856-90, имеющие, согласно технической документации изготовите" w:history="1">
        <w:r>
          <w:rPr>
            <w:color w:val="0000FF"/>
          </w:rPr>
          <w:t>2.15</w:t>
        </w:r>
      </w:hyperlink>
      <w:r>
        <w:t xml:space="preserve"> настоящих Правил;</w:t>
      </w:r>
    </w:p>
    <w:p w:rsidR="00161567" w:rsidRDefault="00161567" w:rsidP="00161567">
      <w:pPr>
        <w:pStyle w:val="ConsPlusNormal"/>
        <w:spacing w:before="240"/>
        <w:ind w:firstLine="540"/>
        <w:jc w:val="both"/>
      </w:pPr>
      <w:r>
        <w:t>7) секционные изоляторы, выпускаемые по ГОСТ 34205-2017;</w:t>
      </w:r>
    </w:p>
    <w:p w:rsidR="00161567" w:rsidRDefault="00161567" w:rsidP="00161567">
      <w:pPr>
        <w:pStyle w:val="ConsPlusNormal"/>
        <w:spacing w:before="240"/>
        <w:ind w:firstLine="540"/>
        <w:jc w:val="both"/>
      </w:pPr>
      <w:r>
        <w:t xml:space="preserve">8) компенсаторы в соответствии с </w:t>
      </w:r>
      <w:proofErr w:type="gramStart"/>
      <w:r>
        <w:t>изложенным</w:t>
      </w:r>
      <w:proofErr w:type="gramEnd"/>
      <w:r>
        <w:t xml:space="preserve"> в пунктах </w:t>
      </w:r>
      <w:hyperlink w:anchor="Par1257" w:tooltip="2.26. Вставки в многопроволочные провода выполняют из проводов той же марки и того же повива." w:history="1">
        <w:r>
          <w:rPr>
            <w:color w:val="0000FF"/>
          </w:rPr>
          <w:t>2.26</w:t>
        </w:r>
      </w:hyperlink>
      <w:r>
        <w:t xml:space="preserve"> и </w:t>
      </w:r>
      <w:hyperlink w:anchor="Par1258" w:tooltip="2.27. Требования к соединению проводов аналогичны указанным в подпунктах 1 - 4 и 8 - 11 пункта 2.23 настоящих Правил." w:history="1">
        <w:r>
          <w:rPr>
            <w:color w:val="0000FF"/>
          </w:rPr>
          <w:t>2.27</w:t>
        </w:r>
      </w:hyperlink>
      <w:r>
        <w:t xml:space="preserve"> настоящих Правил;</w:t>
      </w:r>
    </w:p>
    <w:p w:rsidR="00161567" w:rsidRDefault="00161567" w:rsidP="00161567">
      <w:pPr>
        <w:pStyle w:val="ConsPlusNormal"/>
        <w:spacing w:before="240"/>
        <w:ind w:firstLine="540"/>
        <w:jc w:val="both"/>
      </w:pPr>
      <w:r>
        <w:t xml:space="preserve">9) для воздушных стрелок - ограничительные накладки и устройства одновременного </w:t>
      </w:r>
      <w:r>
        <w:lastRenderedPageBreak/>
        <w:t>подъема проводов, при этом ограничительные накладки должны быть длиной:</w:t>
      </w:r>
    </w:p>
    <w:p w:rsidR="00161567" w:rsidRDefault="00161567" w:rsidP="00161567">
      <w:pPr>
        <w:pStyle w:val="ConsPlusNormal"/>
        <w:spacing w:before="240"/>
        <w:ind w:firstLine="540"/>
        <w:jc w:val="both"/>
      </w:pPr>
      <w:r>
        <w:t>на стрелках с крестовинами марки 1/9 и круче - 1,5 м;</w:t>
      </w:r>
    </w:p>
    <w:p w:rsidR="00161567" w:rsidRDefault="00161567" w:rsidP="00161567">
      <w:pPr>
        <w:pStyle w:val="ConsPlusNormal"/>
        <w:spacing w:before="240"/>
        <w:ind w:firstLine="540"/>
        <w:jc w:val="both"/>
      </w:pPr>
      <w:r>
        <w:t>на стрелках с крестовинами марки 1/11 - 1,7 м;</w:t>
      </w:r>
    </w:p>
    <w:p w:rsidR="00161567" w:rsidRDefault="00161567" w:rsidP="00161567">
      <w:pPr>
        <w:pStyle w:val="ConsPlusNormal"/>
        <w:spacing w:before="240"/>
        <w:ind w:firstLine="540"/>
        <w:jc w:val="both"/>
      </w:pPr>
      <w:r>
        <w:t>на стрелках с крестовинами марки 1/18 и 1/22 - 2,0 м;</w:t>
      </w:r>
    </w:p>
    <w:p w:rsidR="00161567" w:rsidRDefault="00161567" w:rsidP="00161567">
      <w:pPr>
        <w:pStyle w:val="ConsPlusNormal"/>
        <w:spacing w:before="240"/>
        <w:ind w:firstLine="540"/>
        <w:jc w:val="both"/>
      </w:pPr>
      <w:r>
        <w:t xml:space="preserve">10) сигнальные указатели "Опустить токоприемник", постоянные сигнальные знаки "Внимание! </w:t>
      </w:r>
      <w:proofErr w:type="spellStart"/>
      <w:proofErr w:type="gramStart"/>
      <w:r>
        <w:t>Токораздел</w:t>
      </w:r>
      <w:proofErr w:type="spellEnd"/>
      <w:r>
        <w:t>", "Поднять токоприемник", "Конец контактной подвески", предупредительные сигнальные знаки "Отключить ток", "Включить ток на электровозе" и "Включить ток на электропоезде", выпускаемые по ГОСТ 8442-65;</w:t>
      </w:r>
      <w:proofErr w:type="gramEnd"/>
    </w:p>
    <w:p w:rsidR="00161567" w:rsidRDefault="00161567" w:rsidP="00161567">
      <w:pPr>
        <w:pStyle w:val="ConsPlusNormal"/>
        <w:spacing w:before="240"/>
        <w:ind w:firstLine="540"/>
        <w:jc w:val="both"/>
      </w:pPr>
      <w:r>
        <w:t>11) арматуру контактной сети, выпускаемую по ГОСТ 12393-2019;</w:t>
      </w:r>
    </w:p>
    <w:p w:rsidR="00161567" w:rsidRDefault="00161567" w:rsidP="00161567">
      <w:pPr>
        <w:pStyle w:val="ConsPlusNormal"/>
        <w:spacing w:before="240"/>
        <w:ind w:firstLine="540"/>
        <w:jc w:val="both"/>
      </w:pPr>
      <w:r>
        <w:t xml:space="preserve">12) ограничители перенапряжений, выпускаемые по ГОСТ </w:t>
      </w:r>
      <w:proofErr w:type="gramStart"/>
      <w:r>
        <w:t>Р</w:t>
      </w:r>
      <w:proofErr w:type="gramEnd"/>
      <w:r>
        <w:t xml:space="preserve"> 52725-2017 или ГОСТ 34204-2017;</w:t>
      </w:r>
    </w:p>
    <w:p w:rsidR="00161567" w:rsidRDefault="00161567" w:rsidP="00161567">
      <w:pPr>
        <w:pStyle w:val="ConsPlusNormal"/>
        <w:spacing w:before="240"/>
        <w:ind w:firstLine="540"/>
        <w:jc w:val="both"/>
      </w:pPr>
      <w:r>
        <w:t xml:space="preserve">13) разъединители, выпускаемые по ГОСТ </w:t>
      </w:r>
      <w:proofErr w:type="gramStart"/>
      <w:r>
        <w:t>Р</w:t>
      </w:r>
      <w:proofErr w:type="gramEnd"/>
      <w:r>
        <w:t xml:space="preserve"> 52726-2007 или ГОСТ 34452-2018 с учетом изложенного в пункте 18.8 настоящих Правил.</w:t>
      </w:r>
    </w:p>
    <w:p w:rsidR="00161567" w:rsidRDefault="00161567" w:rsidP="00161567">
      <w:pPr>
        <w:pStyle w:val="ConsPlusNormal"/>
        <w:spacing w:before="240"/>
        <w:ind w:firstLine="540"/>
        <w:jc w:val="both"/>
      </w:pPr>
      <w:r>
        <w:t>18.8. Разъединители на ответвлениях от линий электропередачи продольного электроснабжения и системы "два провода - рельсы", к которым подключены сторонние потребители электроэнергии, должны иметь заземляющие ножи с ручным приводом в сторону ответвления.</w:t>
      </w:r>
    </w:p>
    <w:p w:rsidR="00161567" w:rsidRDefault="00161567" w:rsidP="00161567">
      <w:pPr>
        <w:pStyle w:val="ConsPlusNormal"/>
        <w:spacing w:before="240"/>
        <w:ind w:firstLine="540"/>
        <w:jc w:val="both"/>
      </w:pPr>
      <w:r>
        <w:t>18.9. Справочная информация о сроках службы продукции приведена в таблице 61.</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276"/>
        <w:gridCol w:w="680"/>
        <w:gridCol w:w="2155"/>
        <w:gridCol w:w="992"/>
        <w:gridCol w:w="3969"/>
      </w:tblGrid>
      <w:tr w:rsidR="00161567" w:rsidTr="00B74B16">
        <w:tc>
          <w:tcPr>
            <w:tcW w:w="9072" w:type="dxa"/>
            <w:gridSpan w:val="5"/>
          </w:tcPr>
          <w:p w:rsidR="00161567" w:rsidRDefault="00161567" w:rsidP="00B74B16">
            <w:pPr>
              <w:pStyle w:val="ConsPlusNormal"/>
              <w:jc w:val="right"/>
            </w:pPr>
            <w:r>
              <w:t>Таблица 61</w:t>
            </w:r>
          </w:p>
        </w:tc>
      </w:tr>
      <w:tr w:rsidR="00161567" w:rsidTr="00B74B16">
        <w:tc>
          <w:tcPr>
            <w:tcW w:w="9072" w:type="dxa"/>
            <w:gridSpan w:val="5"/>
            <w:tcBorders>
              <w:bottom w:val="single" w:sz="4" w:space="0" w:color="auto"/>
            </w:tcBorders>
          </w:tcPr>
          <w:p w:rsidR="00161567" w:rsidRDefault="00161567" w:rsidP="00B74B16">
            <w:pPr>
              <w:pStyle w:val="ConsPlusNormal"/>
              <w:jc w:val="center"/>
            </w:pPr>
            <w:r>
              <w:rPr>
                <w:b/>
                <w:bCs/>
              </w:rPr>
              <w:t>СПРАВОЧНАЯ ИНФОРМАЦИЯ</w:t>
            </w:r>
          </w:p>
          <w:p w:rsidR="00161567" w:rsidRDefault="00161567" w:rsidP="00B74B16">
            <w:pPr>
              <w:pStyle w:val="ConsPlusNormal"/>
              <w:jc w:val="center"/>
            </w:pPr>
            <w:r>
              <w:rPr>
                <w:b/>
                <w:bCs/>
              </w:rPr>
              <w:t>о сроках службы продукции</w:t>
            </w:r>
          </w:p>
        </w:tc>
      </w:tr>
      <w:tr w:rsidR="00161567" w:rsidTr="00B74B16">
        <w:tc>
          <w:tcPr>
            <w:tcW w:w="4111" w:type="dxa"/>
            <w:gridSpan w:val="3"/>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Вид изделия</w:t>
            </w:r>
          </w:p>
        </w:tc>
        <w:tc>
          <w:tcPr>
            <w:tcW w:w="4961"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Срок службы (полный):</w:t>
            </w:r>
          </w:p>
        </w:tc>
      </w:tr>
      <w:tr w:rsidR="00161567" w:rsidTr="00B74B16">
        <w:tc>
          <w:tcPr>
            <w:tcW w:w="4111" w:type="dxa"/>
            <w:gridSpan w:val="3"/>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значение, лет</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основание</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 Контактные провода</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до 1 марта 2019 г. ГОСТ </w:t>
            </w:r>
            <w:proofErr w:type="gramStart"/>
            <w:r>
              <w:t>Р</w:t>
            </w:r>
            <w:proofErr w:type="gramEnd"/>
            <w:r>
              <w:t xml:space="preserve"> 55647-2013 (подраздел 5.3),</w:t>
            </w:r>
          </w:p>
          <w:p w:rsidR="00161567" w:rsidRDefault="00161567" w:rsidP="00B74B16">
            <w:pPr>
              <w:pStyle w:val="ConsPlusNormal"/>
            </w:pPr>
            <w:r>
              <w:t xml:space="preserve">с 1 марта 2019 г. ГОСТ </w:t>
            </w:r>
            <w:proofErr w:type="gramStart"/>
            <w:r>
              <w:t>Р</w:t>
            </w:r>
            <w:proofErr w:type="gramEnd"/>
            <w:r>
              <w:t xml:space="preserve"> 55647-2018 (подпункт 5.1.4.1)</w:t>
            </w:r>
          </w:p>
        </w:tc>
      </w:tr>
      <w:tr w:rsidR="00161567" w:rsidTr="00B74B16">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2. Несущие тросы</w:t>
            </w: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медные</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3969"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32697-2019 (подпункт 5.1.4.1)</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бронзовые</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w:t>
            </w:r>
          </w:p>
        </w:tc>
        <w:tc>
          <w:tcPr>
            <w:tcW w:w="3969"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3. Провода для воздушных линий электропередачи марки М, А, АС </w:t>
            </w:r>
            <w:r>
              <w:lastRenderedPageBreak/>
              <w:t>(голые)</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45</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до 1 мая 2020 г. ГОСТ 839-80 (пункт 2.10),</w:t>
            </w:r>
          </w:p>
          <w:p w:rsidR="00161567" w:rsidRDefault="00161567" w:rsidP="00B74B16">
            <w:pPr>
              <w:pStyle w:val="ConsPlusNormal"/>
            </w:pPr>
            <w:r>
              <w:lastRenderedPageBreak/>
              <w:t>с 1 мая 2020 г. ГОСТ 839-2019 (подраздел 6.13)</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lastRenderedPageBreak/>
              <w:t>4. Изолированные и защищенные провода для воздушных линий электропередачи</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31946-2012 (пункт 5.2.6)</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5. Изоляторы контактной сети (кроме </w:t>
            </w:r>
            <w:proofErr w:type="gramStart"/>
            <w:r>
              <w:t>секционных</w:t>
            </w:r>
            <w:proofErr w:type="gramEnd"/>
            <w:r>
              <w:t>)</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30284-2017 (подраздел 5.2)</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6. Секционные изоляторы контактной сети</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34205-2017 (подраздел 5.4)</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pPr>
            <w:r>
              <w:t>7. Изоляторы воздушных линий электропередачи напряжением выше 1000</w:t>
            </w:r>
            <w:proofErr w:type="gramStart"/>
            <w:r>
              <w:t xml:space="preserve"> В</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40</w:t>
            </w:r>
          </w:p>
        </w:tc>
        <w:tc>
          <w:tcPr>
            <w:tcW w:w="3969"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pPr>
            <w:r>
              <w:t>ГОСТ 6490-2017 (пункт 4.32.9)</w:t>
            </w:r>
          </w:p>
        </w:tc>
      </w:tr>
      <w:tr w:rsidR="00161567" w:rsidTr="00B74B16">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8. Линейная арматура контактной сети</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pPr>
            <w:r>
              <w:t>а) из коррозионно-стойкой стали, цветных металлов и сплавов</w:t>
            </w:r>
          </w:p>
        </w:tc>
        <w:tc>
          <w:tcPr>
            <w:tcW w:w="992"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25</w:t>
            </w:r>
          </w:p>
        </w:tc>
        <w:tc>
          <w:tcPr>
            <w:tcW w:w="3969" w:type="dxa"/>
            <w:tcBorders>
              <w:top w:val="single" w:sz="4" w:space="0" w:color="auto"/>
              <w:left w:val="single" w:sz="4" w:space="0" w:color="auto"/>
              <w:right w:val="single" w:sz="4" w:space="0" w:color="auto"/>
            </w:tcBorders>
          </w:tcPr>
          <w:p w:rsidR="00161567" w:rsidRDefault="00161567" w:rsidP="00B74B16">
            <w:pPr>
              <w:pStyle w:val="ConsPlusNormal"/>
            </w:pPr>
            <w:r>
              <w:t>ГОСТ 12393-2013 (подраздел 4.6)</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pPr>
            <w:r>
              <w:t>б) из углеродистой стали</w:t>
            </w:r>
          </w:p>
        </w:tc>
        <w:tc>
          <w:tcPr>
            <w:tcW w:w="992"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center"/>
            </w:pPr>
            <w:r>
              <w:t>10</w:t>
            </w:r>
          </w:p>
        </w:tc>
        <w:tc>
          <w:tcPr>
            <w:tcW w:w="3969" w:type="dxa"/>
            <w:tcBorders>
              <w:left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9. Кабели:</w:t>
            </w: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силовые напряжением свыше 1000</w:t>
            </w:r>
            <w:proofErr w:type="gramStart"/>
            <w:r>
              <w:t xml:space="preserve"> В</w:t>
            </w:r>
            <w:proofErr w:type="gramEnd"/>
            <w:r>
              <w:t xml:space="preserve"> до 35 кВ</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ГОСТ </w:t>
            </w:r>
            <w:proofErr w:type="gramStart"/>
            <w:r>
              <w:t>Р</w:t>
            </w:r>
            <w:proofErr w:type="gramEnd"/>
            <w:r>
              <w:t xml:space="preserve"> 55025-2012 (пункт 5.2.6)</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силовые напряжением до 1000</w:t>
            </w:r>
            <w:proofErr w:type="gramStart"/>
            <w:r>
              <w:t xml:space="preserve"> В</w:t>
            </w:r>
            <w:proofErr w:type="gramEnd"/>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31947-2012 (пункт 5.2.6)</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контрольные</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15</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1508-78 (пункт 2.17)</w:t>
            </w:r>
          </w:p>
        </w:tc>
      </w:tr>
      <w:tr w:rsidR="00161567" w:rsidTr="00B74B16">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10. Стойки для опор контактной сети</w:t>
            </w: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а) </w:t>
            </w:r>
            <w:proofErr w:type="gramStart"/>
            <w:r>
              <w:t>железобетонные</w:t>
            </w:r>
            <w:proofErr w:type="gramEnd"/>
            <w:r>
              <w:t>, выпущенные до ввода в действие ГОСТ 19330-2013</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то же в агрессивных средах на участках постоянного тока</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то же повышенной надежности со стержневым армированием</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г) </w:t>
            </w:r>
            <w:proofErr w:type="gramStart"/>
            <w:r>
              <w:t>железобетонные</w:t>
            </w:r>
            <w:proofErr w:type="gramEnd"/>
            <w:r>
              <w:t>, выпущенные по ГОСТ 19330-2013</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19330-2013 (подпункт 5.2.1.54)</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spellStart"/>
            <w:r>
              <w:t>д</w:t>
            </w:r>
            <w:proofErr w:type="spellEnd"/>
            <w:r>
              <w:t xml:space="preserve">) </w:t>
            </w:r>
            <w:proofErr w:type="gramStart"/>
            <w:r>
              <w:t>металлические</w:t>
            </w:r>
            <w:proofErr w:type="gramEnd"/>
            <w:r>
              <w:t xml:space="preserve"> с лакокрасочным покрытием, возобновляемым не реже 1 раза в 8 лет</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е) то же с металлизированным покрытием, возобновляемым не реже 1 раза в 25 лет</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ж) то же в VI - VII СЗА</w:t>
            </w:r>
            <w:proofErr w:type="gramStart"/>
            <w:r>
              <w:rPr>
                <w:vertAlign w:val="superscript"/>
              </w:rPr>
              <w:t>1</w:t>
            </w:r>
            <w:proofErr w:type="gramEnd"/>
            <w:r>
              <w:rPr>
                <w:vertAlign w:val="superscript"/>
              </w:rPr>
              <w:t>)</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spellStart"/>
            <w:r>
              <w:t>з</w:t>
            </w:r>
            <w:proofErr w:type="spellEnd"/>
            <w:r>
              <w:t xml:space="preserve">) </w:t>
            </w:r>
            <w:proofErr w:type="gramStart"/>
            <w:r>
              <w:t>бетонные</w:t>
            </w:r>
            <w:proofErr w:type="gramEnd"/>
            <w:r>
              <w:t xml:space="preserve"> с композитной арматурой</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19330-2013 (подпункт 5.2.1.54)</w:t>
            </w:r>
          </w:p>
        </w:tc>
      </w:tr>
      <w:tr w:rsidR="00161567" w:rsidTr="00B74B16">
        <w:tc>
          <w:tcPr>
            <w:tcW w:w="1276"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11. Фундаменты для опор контактной сети</w:t>
            </w: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 бетонные, железобетонные и металлические</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 то же в агрессивных средах на участках постоянного тока</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то же повышенной надежности</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r w:rsidR="00161567" w:rsidTr="00B74B16">
        <w:tc>
          <w:tcPr>
            <w:tcW w:w="1276"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83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г) </w:t>
            </w:r>
            <w:proofErr w:type="gramStart"/>
            <w:r>
              <w:t>бетонные</w:t>
            </w:r>
            <w:proofErr w:type="gramEnd"/>
            <w:r>
              <w:t xml:space="preserve"> с композитной арматурой</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85</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32209-2013 (подпункт 5.2.1.15)</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12. Железобетонные стойки для опор воздушных линий электропередачи</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22131-2016 (пункт 5.1.19)</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13. Консоли, кронштейны, фиксаторы и т. д.</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ТУ 3185-800-56194393-02 (подраздел 2.6)</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14. Разъединители общего назначения и приводы к ним</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ГОСТ </w:t>
            </w:r>
            <w:proofErr w:type="gramStart"/>
            <w:r>
              <w:t>Р</w:t>
            </w:r>
            <w:proofErr w:type="gramEnd"/>
            <w:r>
              <w:t xml:space="preserve"> 52726-2007 (пункт 5.12.3)</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15. Разъединители для контактной сети и приводы к ним</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 xml:space="preserve">ГОСТ </w:t>
            </w:r>
            <w:proofErr w:type="gramStart"/>
            <w:r>
              <w:t>Р</w:t>
            </w:r>
            <w:proofErr w:type="gramEnd"/>
            <w:r>
              <w:t xml:space="preserve"> 55883-2013 (пункт 5.9.1)</w:t>
            </w:r>
          </w:p>
        </w:tc>
      </w:tr>
      <w:tr w:rsidR="00161567" w:rsidTr="00B74B16">
        <w:tc>
          <w:tcPr>
            <w:tcW w:w="4111" w:type="dxa"/>
            <w:gridSpan w:val="3"/>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16. Ограничители перенапряжений для контактной сети</w:t>
            </w:r>
          </w:p>
        </w:tc>
        <w:tc>
          <w:tcPr>
            <w:tcW w:w="99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25</w:t>
            </w:r>
          </w:p>
        </w:tc>
        <w:tc>
          <w:tcPr>
            <w:tcW w:w="396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ГОСТ 34204-2017 (подраздел 5.5)</w:t>
            </w:r>
          </w:p>
        </w:tc>
      </w:tr>
      <w:tr w:rsidR="00161567" w:rsidTr="00B74B16">
        <w:tc>
          <w:tcPr>
            <w:tcW w:w="1956" w:type="dxa"/>
            <w:gridSpan w:val="2"/>
            <w:tcBorders>
              <w:top w:val="single" w:sz="4" w:space="0" w:color="auto"/>
            </w:tcBorders>
          </w:tcPr>
          <w:p w:rsidR="00161567" w:rsidRDefault="00161567" w:rsidP="00B74B16">
            <w:pPr>
              <w:pStyle w:val="ConsPlusNormal"/>
              <w:jc w:val="right"/>
            </w:pPr>
            <w:r>
              <w:t>Примечание:</w:t>
            </w:r>
          </w:p>
        </w:tc>
        <w:tc>
          <w:tcPr>
            <w:tcW w:w="7116" w:type="dxa"/>
            <w:gridSpan w:val="3"/>
            <w:tcBorders>
              <w:top w:val="single" w:sz="4" w:space="0" w:color="auto"/>
            </w:tcBorders>
            <w:vAlign w:val="center"/>
          </w:tcPr>
          <w:p w:rsidR="00161567" w:rsidRDefault="00161567" w:rsidP="00B74B16">
            <w:pPr>
              <w:pStyle w:val="ConsPlusNormal"/>
              <w:jc w:val="both"/>
            </w:pPr>
            <w:r>
              <w:t xml:space="preserve">Значения, приведенные в таблице, распространяются только на продукцию, выпущенную по указанному в таблице стандарту. Для продукции, выпущенной ранее ввода в действие стандарта, </w:t>
            </w:r>
            <w:r>
              <w:lastRenderedPageBreak/>
              <w:t>значения, приведенные в таблице, носят справочный характер.</w:t>
            </w:r>
          </w:p>
          <w:p w:rsidR="00161567" w:rsidRDefault="00161567" w:rsidP="00B74B16">
            <w:pPr>
              <w:pStyle w:val="ConsPlusNormal"/>
              <w:jc w:val="both"/>
            </w:pPr>
            <w:r>
              <w:rPr>
                <w:vertAlign w:val="superscript"/>
              </w:rPr>
              <w:t>1)</w:t>
            </w:r>
            <w:r>
              <w:t xml:space="preserve"> См. таблицы 8 и 9.</w:t>
            </w:r>
          </w:p>
        </w:tc>
      </w:tr>
    </w:tbl>
    <w:p w:rsidR="00161567" w:rsidRDefault="00161567" w:rsidP="00161567">
      <w:pPr>
        <w:pStyle w:val="ConsPlusNormal"/>
        <w:jc w:val="both"/>
      </w:pPr>
    </w:p>
    <w:p w:rsidR="00161567" w:rsidRDefault="00161567" w:rsidP="00161567">
      <w:pPr>
        <w:pStyle w:val="ConsPlusNormal"/>
        <w:ind w:firstLine="540"/>
        <w:jc w:val="both"/>
      </w:pPr>
      <w:r>
        <w:t>18.10. Многопроволочные провода типа ПБСМ допускается применять независимо от рода тока:</w:t>
      </w:r>
    </w:p>
    <w:p w:rsidR="00161567" w:rsidRDefault="00161567" w:rsidP="00161567">
      <w:pPr>
        <w:pStyle w:val="ConsPlusNormal"/>
        <w:spacing w:before="240"/>
        <w:ind w:firstLine="540"/>
        <w:jc w:val="both"/>
      </w:pPr>
      <w:bookmarkStart w:id="203" w:name="Par6012"/>
      <w:bookmarkEnd w:id="203"/>
      <w:r>
        <w:t xml:space="preserve">1) в качестве проводов </w:t>
      </w:r>
      <w:proofErr w:type="gramStart"/>
      <w:r>
        <w:t>средней</w:t>
      </w:r>
      <w:proofErr w:type="gramEnd"/>
      <w:r>
        <w:t xml:space="preserve"> анкеровки;</w:t>
      </w:r>
    </w:p>
    <w:p w:rsidR="00161567" w:rsidRDefault="00161567" w:rsidP="00161567">
      <w:pPr>
        <w:pStyle w:val="ConsPlusNormal"/>
        <w:spacing w:before="240"/>
        <w:ind w:firstLine="540"/>
        <w:jc w:val="both"/>
      </w:pPr>
      <w:r>
        <w:t>2) в качестве фиксирующих тросов жестких поперечин;</w:t>
      </w:r>
    </w:p>
    <w:p w:rsidR="00161567" w:rsidRDefault="00161567" w:rsidP="00161567">
      <w:pPr>
        <w:pStyle w:val="ConsPlusNormal"/>
        <w:spacing w:before="240"/>
        <w:ind w:firstLine="540"/>
        <w:jc w:val="both"/>
      </w:pPr>
      <w:r>
        <w:t>3) в качестве нижних и верхних фиксирующих тросов, поперечных несущих тросов гибких поперечин;</w:t>
      </w:r>
    </w:p>
    <w:p w:rsidR="00161567" w:rsidRDefault="00161567" w:rsidP="00161567">
      <w:pPr>
        <w:pStyle w:val="ConsPlusNormal"/>
        <w:spacing w:before="240"/>
        <w:ind w:firstLine="540"/>
        <w:jc w:val="both"/>
      </w:pPr>
      <w:r>
        <w:t>4) в качестве тросов группового заземления;</w:t>
      </w:r>
    </w:p>
    <w:p w:rsidR="00161567" w:rsidRDefault="00161567" w:rsidP="00161567">
      <w:pPr>
        <w:pStyle w:val="ConsPlusNormal"/>
        <w:spacing w:before="240"/>
        <w:ind w:firstLine="540"/>
        <w:jc w:val="both"/>
      </w:pPr>
      <w:r>
        <w:t>5) в качестве фиксирующих оттяжек.</w:t>
      </w:r>
    </w:p>
    <w:p w:rsidR="00161567" w:rsidRDefault="00161567" w:rsidP="00161567">
      <w:pPr>
        <w:pStyle w:val="ConsPlusNormal"/>
        <w:spacing w:before="240"/>
        <w:ind w:firstLine="540"/>
        <w:jc w:val="both"/>
      </w:pPr>
      <w:r>
        <w:t>18.11. Изолированные швеллерные консоли без подкосов применяют на опорах, габарит которых не превышает 3,7 м, расположенных на прямых участках пути и в кривых радиусом не менее 600 м. В остальных случаях применение изолированных швеллерных консолей без подкосов не допускается.</w:t>
      </w:r>
    </w:p>
    <w:p w:rsidR="00161567" w:rsidRDefault="00161567" w:rsidP="00161567">
      <w:pPr>
        <w:pStyle w:val="ConsPlusNormal"/>
        <w:jc w:val="both"/>
      </w:pPr>
    </w:p>
    <w:p w:rsidR="00161567" w:rsidRDefault="00161567" w:rsidP="00161567">
      <w:pPr>
        <w:pStyle w:val="ConsPlusNormal"/>
        <w:jc w:val="center"/>
        <w:outlineLvl w:val="2"/>
      </w:pPr>
      <w:r>
        <w:rPr>
          <w:b/>
          <w:bCs/>
        </w:rPr>
        <w:t>Входной контроль изделий</w:t>
      </w:r>
    </w:p>
    <w:p w:rsidR="00161567" w:rsidRDefault="00161567" w:rsidP="00161567">
      <w:pPr>
        <w:pStyle w:val="ConsPlusNormal"/>
        <w:jc w:val="both"/>
      </w:pPr>
    </w:p>
    <w:p w:rsidR="00161567" w:rsidRDefault="00161567" w:rsidP="00161567">
      <w:pPr>
        <w:pStyle w:val="ConsPlusNormal"/>
        <w:ind w:firstLine="540"/>
        <w:jc w:val="both"/>
      </w:pPr>
      <w:r>
        <w:t>18.12. При входном контроле изделия контролируют:</w:t>
      </w:r>
    </w:p>
    <w:p w:rsidR="00161567" w:rsidRDefault="00161567" w:rsidP="00161567">
      <w:pPr>
        <w:pStyle w:val="ConsPlusNormal"/>
        <w:spacing w:before="240"/>
        <w:ind w:firstLine="540"/>
        <w:jc w:val="both"/>
      </w:pPr>
      <w:r>
        <w:t>1) железобетонные стойки для опор - на соответствие:</w:t>
      </w:r>
    </w:p>
    <w:p w:rsidR="00161567" w:rsidRDefault="00161567" w:rsidP="00161567">
      <w:pPr>
        <w:pStyle w:val="ConsPlusNormal"/>
        <w:spacing w:before="240"/>
        <w:ind w:firstLine="540"/>
        <w:jc w:val="both"/>
      </w:pPr>
      <w:r>
        <w:t xml:space="preserve">по толщине наружного защитного слоя бетона по пунктам </w:t>
      </w:r>
      <w:hyperlink w:anchor="Par6069" w:tooltip="18.14. Толщину наружного защитного слоя бетона железобетонных стоек, фундаментов и анкеров измеряют специализированными средствами измерений, принцип действия которых основан на регистрации изменения комплексного сопротивления преобразователя, возникающего при" w:history="1">
        <w:r>
          <w:rPr>
            <w:color w:val="0000FF"/>
          </w:rPr>
          <w:t>18.14</w:t>
        </w:r>
      </w:hyperlink>
      <w:r>
        <w:t xml:space="preserve"> и </w:t>
      </w:r>
      <w:hyperlink w:anchor="Par6164" w:tooltip="18.17. Стойку, фундамент или анкер считают пригодным к эксплуатации, если:" w:history="1">
        <w:r>
          <w:rPr>
            <w:color w:val="0000FF"/>
          </w:rPr>
          <w:t>18.17</w:t>
        </w:r>
      </w:hyperlink>
      <w:r>
        <w:t xml:space="preserve"> настоящих Правил;</w:t>
      </w:r>
    </w:p>
    <w:p w:rsidR="00161567" w:rsidRDefault="00161567" w:rsidP="00161567">
      <w:pPr>
        <w:pStyle w:val="ConsPlusNormal"/>
        <w:spacing w:before="240"/>
        <w:ind w:firstLine="540"/>
        <w:jc w:val="both"/>
      </w:pPr>
      <w:r>
        <w:t xml:space="preserve">по прочности бетона по пунктам </w:t>
      </w:r>
      <w:hyperlink w:anchor="Par6073" w:tooltip="18.15. Контроль железобетонных стоек на соответствие по прочности бетона производят путем измерения показателей, характеризующих распространение ультразвука:" w:history="1">
        <w:r>
          <w:rPr>
            <w:color w:val="0000FF"/>
          </w:rPr>
          <w:t>18.15</w:t>
        </w:r>
      </w:hyperlink>
      <w:r>
        <w:t xml:space="preserve"> и </w:t>
      </w:r>
      <w:hyperlink w:anchor="Par6164" w:tooltip="18.17. Стойку, фундамент или анкер считают пригодным к эксплуатации, если:" w:history="1">
        <w:r>
          <w:rPr>
            <w:color w:val="0000FF"/>
          </w:rPr>
          <w:t>18.17</w:t>
        </w:r>
      </w:hyperlink>
      <w:r>
        <w:t xml:space="preserve"> настоящих Правил (только для изделий, находившихся на хранении 15 лет и более);</w:t>
      </w:r>
    </w:p>
    <w:p w:rsidR="00161567" w:rsidRDefault="00161567" w:rsidP="00161567">
      <w:pPr>
        <w:pStyle w:val="ConsPlusNormal"/>
        <w:spacing w:before="240"/>
        <w:ind w:firstLine="540"/>
        <w:jc w:val="both"/>
      </w:pPr>
      <w:r>
        <w:t>по электрическому сопротивлению между каждой из металлических закладных деталей и арматурой по схеме, показанной на рисунке 24, поверхность бетона при измерении должна быть сухой, стойку считают пригодной к эксплуатации, если сопротивление составляет не менее 10 кОм;</w:t>
      </w:r>
    </w:p>
    <w:p w:rsidR="00161567" w:rsidRDefault="00161567" w:rsidP="00161567">
      <w:pPr>
        <w:pStyle w:val="ConsPlusNormal"/>
        <w:spacing w:before="240"/>
        <w:ind w:firstLine="540"/>
        <w:jc w:val="both"/>
      </w:pPr>
      <w:r>
        <w:t>2) металлические стойки и ригели жестких поперечин - визуальным осмотром на предмет целостности покрытий и видимой части сварных швов;</w:t>
      </w:r>
    </w:p>
    <w:p w:rsidR="00161567" w:rsidRDefault="00161567" w:rsidP="00161567">
      <w:pPr>
        <w:pStyle w:val="ConsPlusNormal"/>
        <w:spacing w:before="240"/>
        <w:ind w:firstLine="540"/>
        <w:jc w:val="both"/>
      </w:pPr>
      <w:r>
        <w:t>3) фундаменты и анкеры - на соответствие:</w:t>
      </w:r>
    </w:p>
    <w:p w:rsidR="00161567" w:rsidRDefault="00161567" w:rsidP="00161567">
      <w:pPr>
        <w:pStyle w:val="ConsPlusNormal"/>
        <w:spacing w:before="240"/>
        <w:ind w:firstLine="540"/>
        <w:jc w:val="both"/>
      </w:pPr>
      <w:r>
        <w:t xml:space="preserve">по толщине наружного защитного слоя бетона по пунктам </w:t>
      </w:r>
      <w:hyperlink w:anchor="Par6069" w:tooltip="18.14. Толщину наружного защитного слоя бетона железобетонных стоек, фундаментов и анкеров измеряют специализированными средствами измерений, принцип действия которых основан на регистрации изменения комплексного сопротивления преобразователя, возникающего при" w:history="1">
        <w:r>
          <w:rPr>
            <w:color w:val="0000FF"/>
          </w:rPr>
          <w:t>18.14</w:t>
        </w:r>
      </w:hyperlink>
      <w:r>
        <w:t xml:space="preserve"> и </w:t>
      </w:r>
      <w:hyperlink w:anchor="Par6164" w:tooltip="18.17. Стойку, фундамент или анкер считают пригодным к эксплуатации, если:" w:history="1">
        <w:r>
          <w:rPr>
            <w:color w:val="0000FF"/>
          </w:rPr>
          <w:t>18.17</w:t>
        </w:r>
      </w:hyperlink>
      <w:r>
        <w:t xml:space="preserve"> настоящих Правил;</w:t>
      </w:r>
    </w:p>
    <w:p w:rsidR="00161567" w:rsidRDefault="00161567" w:rsidP="00161567">
      <w:pPr>
        <w:pStyle w:val="ConsPlusNormal"/>
        <w:spacing w:before="240"/>
        <w:ind w:firstLine="540"/>
        <w:jc w:val="both"/>
      </w:pPr>
      <w:r>
        <w:t xml:space="preserve">по прочности бетона по пункту </w:t>
      </w:r>
      <w:hyperlink w:anchor="Par6090" w:tooltip="18.16. Контроль железобетонных фундаментов и анкеров на соответствие по прочности бетона производят путем измерения скорости распространения ультразвука в бетоне, для измерения которой используют средства измерений, требования к которым аналогичны указанным в " w:history="1">
        <w:r>
          <w:rPr>
            <w:color w:val="0000FF"/>
          </w:rPr>
          <w:t>18.16</w:t>
        </w:r>
      </w:hyperlink>
      <w:r>
        <w:t xml:space="preserve"> и </w:t>
      </w:r>
      <w:hyperlink w:anchor="Par6164" w:tooltip="18.17. Стойку, фундамент или анкер считают пригодным к эксплуатации, если:" w:history="1">
        <w:r>
          <w:rPr>
            <w:color w:val="0000FF"/>
          </w:rPr>
          <w:t>18.17</w:t>
        </w:r>
      </w:hyperlink>
      <w:r>
        <w:t xml:space="preserve"> настоящих Правил (только для изделий, находившихся на хранении 15 лет и более);</w:t>
      </w:r>
    </w:p>
    <w:p w:rsidR="00161567" w:rsidRDefault="00161567" w:rsidP="00161567">
      <w:pPr>
        <w:pStyle w:val="ConsPlusNormal"/>
        <w:spacing w:before="240"/>
        <w:ind w:firstLine="540"/>
        <w:jc w:val="both"/>
      </w:pPr>
      <w:r>
        <w:lastRenderedPageBreak/>
        <w:t>по электрическому сопротивлению между изолированными закладными деталями и арматурой, измеряемому по схеме, показанной на рисунке 25, поверхность бетона при измерении должна быть сухой, фундамент считают пригодным к эксплуатации, если сопротивление составляет не менее 10 кОм (только для анкерных фундаментов);</w:t>
      </w:r>
    </w:p>
    <w:p w:rsidR="00161567" w:rsidRDefault="00161567" w:rsidP="00161567">
      <w:pPr>
        <w:pStyle w:val="ConsPlusNormal"/>
        <w:spacing w:before="240"/>
        <w:ind w:firstLine="540"/>
        <w:jc w:val="both"/>
      </w:pPr>
      <w:bookmarkStart w:id="204" w:name="Par6031"/>
      <w:bookmarkEnd w:id="204"/>
      <w:r>
        <w:t xml:space="preserve">4) изоляторы (включая секционные) - визуальным осмотром на соответствие по комплектности поставки и соответствию ее заказу (договору), состоянию упаковки, соответствию ее требованиям стандартов или технических условий, состоянию изоляционных деталей, арматуры и ее </w:t>
      </w:r>
      <w:proofErr w:type="gramStart"/>
      <w:r>
        <w:t>защитного</w:t>
      </w:r>
      <w:proofErr w:type="gramEnd"/>
      <w:r>
        <w:t xml:space="preserve"> покрытия, качеству сборки;</w:t>
      </w:r>
    </w:p>
    <w:p w:rsidR="00161567" w:rsidRDefault="00161567" w:rsidP="00161567">
      <w:pPr>
        <w:pStyle w:val="ConsPlusNormal"/>
        <w:spacing w:before="240"/>
        <w:ind w:firstLine="540"/>
        <w:jc w:val="both"/>
      </w:pPr>
      <w:bookmarkStart w:id="205" w:name="Par6032"/>
      <w:bookmarkEnd w:id="205"/>
      <w:proofErr w:type="gramStart"/>
      <w:r>
        <w:t xml:space="preserve">5) фарфоровые тарельчатые изоляторы (в дополнение к указанному в подпункте 4) - на соответствие по электрической прочности изоляции по </w:t>
      </w:r>
      <w:hyperlink w:anchor="Par6176" w:tooltip="18.18. Контроль фарфоровых тарельчатых изоляторов на соответствие по электрической прочности изоляции проводят путем испытания 100% изоляторов повышенным напряжением промышленной частоты амплитудным значением 40 кВ в течение 1 мин. Требования к организации и п" w:history="1">
        <w:r>
          <w:rPr>
            <w:color w:val="0000FF"/>
          </w:rPr>
          <w:t>пункту 18.18</w:t>
        </w:r>
      </w:hyperlink>
      <w:r>
        <w:t xml:space="preserve"> настоящих Правил;</w:t>
      </w:r>
      <w:proofErr w:type="gramEnd"/>
    </w:p>
    <w:p w:rsidR="00161567" w:rsidRDefault="00161567" w:rsidP="00161567">
      <w:pPr>
        <w:pStyle w:val="ConsPlusNormal"/>
        <w:spacing w:before="240"/>
        <w:ind w:firstLine="540"/>
        <w:jc w:val="both"/>
      </w:pPr>
      <w:r>
        <w:t>6) искровые промежутки - на соответствие требованию к сопротивлению главной цепи, измеряемому однократно мегаомметром на напряжение, не превышающее нижний предел изменения статического напряжения пробоя искрового промежутка, последний считают пригодным к эксплуатации, если сопротивление, полученное при изменении, составляет 10 МОм;</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388"/>
        <w:gridCol w:w="3005"/>
        <w:gridCol w:w="1275"/>
        <w:gridCol w:w="2271"/>
      </w:tblGrid>
      <w:tr w:rsidR="00161567" w:rsidTr="00B74B16">
        <w:tc>
          <w:tcPr>
            <w:tcW w:w="5393" w:type="dxa"/>
            <w:gridSpan w:val="2"/>
          </w:tcPr>
          <w:p w:rsidR="00161567" w:rsidRDefault="00161567" w:rsidP="00B74B16">
            <w:pPr>
              <w:pStyle w:val="ConsPlusNormal"/>
              <w:jc w:val="center"/>
            </w:pPr>
            <w:r>
              <w:rPr>
                <w:noProof/>
                <w:position w:val="-360"/>
              </w:rPr>
              <w:drawing>
                <wp:inline distT="0" distB="0" distL="0" distR="0">
                  <wp:extent cx="1645920" cy="472313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cstate="print"/>
                          <a:srcRect/>
                          <a:stretch>
                            <a:fillRect/>
                          </a:stretch>
                        </pic:blipFill>
                        <pic:spPr bwMode="auto">
                          <a:xfrm>
                            <a:off x="0" y="0"/>
                            <a:ext cx="1645920" cy="4723130"/>
                          </a:xfrm>
                          <a:prstGeom prst="rect">
                            <a:avLst/>
                          </a:prstGeom>
                          <a:noFill/>
                          <a:ln w="9525">
                            <a:noFill/>
                            <a:miter lim="800000"/>
                            <a:headEnd/>
                            <a:tailEnd/>
                          </a:ln>
                        </pic:spPr>
                      </pic:pic>
                    </a:graphicData>
                  </a:graphic>
                </wp:inline>
              </w:drawing>
            </w:r>
          </w:p>
        </w:tc>
        <w:tc>
          <w:tcPr>
            <w:tcW w:w="3546" w:type="dxa"/>
            <w:gridSpan w:val="2"/>
            <w:vAlign w:val="center"/>
          </w:tcPr>
          <w:p w:rsidR="00161567" w:rsidRDefault="00161567" w:rsidP="00B74B16">
            <w:pPr>
              <w:pStyle w:val="ConsPlusNormal"/>
            </w:pPr>
            <w:r>
              <w:rPr>
                <w:i/>
                <w:iCs/>
              </w:rPr>
              <w:t>1</w:t>
            </w:r>
            <w:r>
              <w:t xml:space="preserve"> - выпуск провода диагностики;</w:t>
            </w:r>
          </w:p>
          <w:p w:rsidR="00161567" w:rsidRDefault="00161567" w:rsidP="00B74B16">
            <w:pPr>
              <w:pStyle w:val="ConsPlusNormal"/>
            </w:pPr>
            <w:r>
              <w:rPr>
                <w:i/>
                <w:iCs/>
              </w:rPr>
              <w:t>2</w:t>
            </w:r>
            <w:r>
              <w:t xml:space="preserve"> - клемма "Земля" </w:t>
            </w:r>
            <w:proofErr w:type="spellStart"/>
            <w:r>
              <w:t>мегаомметра</w:t>
            </w:r>
            <w:proofErr w:type="spellEnd"/>
            <w:r>
              <w:t>;</w:t>
            </w:r>
          </w:p>
          <w:p w:rsidR="00161567" w:rsidRDefault="00161567" w:rsidP="00B74B16">
            <w:pPr>
              <w:pStyle w:val="ConsPlusNormal"/>
            </w:pPr>
            <w:r>
              <w:rPr>
                <w:i/>
                <w:iCs/>
              </w:rPr>
              <w:t>3</w:t>
            </w:r>
            <w:r>
              <w:t xml:space="preserve"> - клемма "Линия" </w:t>
            </w:r>
            <w:proofErr w:type="spellStart"/>
            <w:r>
              <w:t>мегаомметра</w:t>
            </w:r>
            <w:proofErr w:type="spellEnd"/>
            <w:r>
              <w:t>;</w:t>
            </w:r>
          </w:p>
          <w:p w:rsidR="00161567" w:rsidRDefault="00161567" w:rsidP="00B74B16">
            <w:pPr>
              <w:pStyle w:val="ConsPlusNormal"/>
            </w:pPr>
            <w:r>
              <w:rPr>
                <w:i/>
                <w:iCs/>
              </w:rPr>
              <w:t>4</w:t>
            </w:r>
            <w:r>
              <w:t xml:space="preserve"> - провод;</w:t>
            </w:r>
          </w:p>
          <w:p w:rsidR="00161567" w:rsidRDefault="00161567" w:rsidP="00B74B16">
            <w:pPr>
              <w:pStyle w:val="ConsPlusNormal"/>
            </w:pPr>
            <w:r>
              <w:rPr>
                <w:i/>
                <w:iCs/>
              </w:rPr>
              <w:t>M</w:t>
            </w:r>
            <w:r>
              <w:rPr>
                <w:noProof/>
                <w:position w:val="-3"/>
              </w:rPr>
              <w:drawing>
                <wp:inline distT="0" distB="0" distL="0" distR="0">
                  <wp:extent cx="198755" cy="19875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t xml:space="preserve"> - </w:t>
            </w:r>
            <w:proofErr w:type="spellStart"/>
            <w:r>
              <w:t>мегаомметр</w:t>
            </w:r>
            <w:proofErr w:type="spellEnd"/>
            <w:r>
              <w:t xml:space="preserve"> на напряжение 500 В.</w:t>
            </w:r>
          </w:p>
        </w:tc>
      </w:tr>
      <w:tr w:rsidR="00161567" w:rsidTr="00B74B16">
        <w:tc>
          <w:tcPr>
            <w:tcW w:w="2388" w:type="dxa"/>
          </w:tcPr>
          <w:p w:rsidR="00161567" w:rsidRDefault="00161567" w:rsidP="00B74B16">
            <w:pPr>
              <w:pStyle w:val="ConsPlusNormal"/>
            </w:pPr>
          </w:p>
        </w:tc>
        <w:tc>
          <w:tcPr>
            <w:tcW w:w="4280" w:type="dxa"/>
            <w:gridSpan w:val="2"/>
          </w:tcPr>
          <w:p w:rsidR="00161567" w:rsidRDefault="00161567" w:rsidP="00B74B16">
            <w:pPr>
              <w:pStyle w:val="ConsPlusNormal"/>
            </w:pPr>
          </w:p>
        </w:tc>
        <w:tc>
          <w:tcPr>
            <w:tcW w:w="2271" w:type="dxa"/>
          </w:tcPr>
          <w:p w:rsidR="00161567" w:rsidRDefault="00161567" w:rsidP="00B74B16">
            <w:pPr>
              <w:pStyle w:val="ConsPlusNormal"/>
            </w:pPr>
          </w:p>
        </w:tc>
      </w:tr>
      <w:tr w:rsidR="00161567" w:rsidTr="00B74B16">
        <w:tc>
          <w:tcPr>
            <w:tcW w:w="8939" w:type="dxa"/>
            <w:gridSpan w:val="4"/>
          </w:tcPr>
          <w:p w:rsidR="00161567" w:rsidRDefault="00161567" w:rsidP="00B74B16">
            <w:pPr>
              <w:pStyle w:val="ConsPlusNormal"/>
              <w:jc w:val="center"/>
            </w:pPr>
            <w:r>
              <w:lastRenderedPageBreak/>
              <w:t>Рисунок 24 - Схема измерения электрического сопротивления между каждой из металлических закладных деталей и арматурой железобетонной опоры</w:t>
            </w:r>
          </w:p>
        </w:tc>
      </w:tr>
    </w:tbl>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388"/>
        <w:gridCol w:w="3005"/>
        <w:gridCol w:w="1275"/>
        <w:gridCol w:w="2271"/>
      </w:tblGrid>
      <w:tr w:rsidR="00161567" w:rsidTr="00B74B16">
        <w:tc>
          <w:tcPr>
            <w:tcW w:w="5393" w:type="dxa"/>
            <w:gridSpan w:val="2"/>
          </w:tcPr>
          <w:p w:rsidR="00161567" w:rsidRDefault="00161567" w:rsidP="00B74B16">
            <w:pPr>
              <w:pStyle w:val="ConsPlusNormal"/>
              <w:jc w:val="center"/>
            </w:pPr>
            <w:r>
              <w:rPr>
                <w:noProof/>
                <w:position w:val="-217"/>
              </w:rPr>
              <w:drawing>
                <wp:inline distT="0" distB="0" distL="0" distR="0">
                  <wp:extent cx="1487170" cy="291020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cstate="print"/>
                          <a:srcRect/>
                          <a:stretch>
                            <a:fillRect/>
                          </a:stretch>
                        </pic:blipFill>
                        <pic:spPr bwMode="auto">
                          <a:xfrm>
                            <a:off x="0" y="0"/>
                            <a:ext cx="1487170" cy="2910205"/>
                          </a:xfrm>
                          <a:prstGeom prst="rect">
                            <a:avLst/>
                          </a:prstGeom>
                          <a:noFill/>
                          <a:ln w="9525">
                            <a:noFill/>
                            <a:miter lim="800000"/>
                            <a:headEnd/>
                            <a:tailEnd/>
                          </a:ln>
                        </pic:spPr>
                      </pic:pic>
                    </a:graphicData>
                  </a:graphic>
                </wp:inline>
              </w:drawing>
            </w:r>
          </w:p>
        </w:tc>
        <w:tc>
          <w:tcPr>
            <w:tcW w:w="3546" w:type="dxa"/>
            <w:gridSpan w:val="2"/>
            <w:vAlign w:val="center"/>
          </w:tcPr>
          <w:p w:rsidR="00161567" w:rsidRDefault="00161567" w:rsidP="00B74B16">
            <w:pPr>
              <w:pStyle w:val="ConsPlusNormal"/>
            </w:pPr>
            <w:r>
              <w:rPr>
                <w:i/>
                <w:iCs/>
              </w:rPr>
              <w:t>1</w:t>
            </w:r>
            <w:r>
              <w:t xml:space="preserve"> - металлическая закладная деталь;</w:t>
            </w:r>
          </w:p>
          <w:p w:rsidR="00161567" w:rsidRDefault="00161567" w:rsidP="00B74B16">
            <w:pPr>
              <w:pStyle w:val="ConsPlusNormal"/>
            </w:pPr>
            <w:r>
              <w:rPr>
                <w:i/>
                <w:iCs/>
              </w:rPr>
              <w:t>2</w:t>
            </w:r>
            <w:r>
              <w:t xml:space="preserve"> - </w:t>
            </w:r>
            <w:proofErr w:type="spellStart"/>
            <w:r>
              <w:t>строповочная</w:t>
            </w:r>
            <w:proofErr w:type="spellEnd"/>
            <w:r>
              <w:t xml:space="preserve"> петля;</w:t>
            </w:r>
          </w:p>
          <w:p w:rsidR="00161567" w:rsidRDefault="00161567" w:rsidP="00B74B16">
            <w:pPr>
              <w:pStyle w:val="ConsPlusNormal"/>
            </w:pPr>
            <w:r>
              <w:rPr>
                <w:i/>
                <w:iCs/>
              </w:rPr>
              <w:t>M</w:t>
            </w:r>
            <w:r>
              <w:rPr>
                <w:noProof/>
                <w:position w:val="-3"/>
              </w:rPr>
              <w:drawing>
                <wp:inline distT="0" distB="0" distL="0" distR="0">
                  <wp:extent cx="198755" cy="19875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 cstate="print"/>
                          <a:srcRect/>
                          <a:stretch>
                            <a:fillRect/>
                          </a:stretch>
                        </pic:blipFill>
                        <pic:spPr bwMode="auto">
                          <a:xfrm>
                            <a:off x="0" y="0"/>
                            <a:ext cx="198755" cy="198755"/>
                          </a:xfrm>
                          <a:prstGeom prst="rect">
                            <a:avLst/>
                          </a:prstGeom>
                          <a:noFill/>
                          <a:ln w="9525">
                            <a:noFill/>
                            <a:miter lim="800000"/>
                            <a:headEnd/>
                            <a:tailEnd/>
                          </a:ln>
                        </pic:spPr>
                      </pic:pic>
                    </a:graphicData>
                  </a:graphic>
                </wp:inline>
              </w:drawing>
            </w:r>
            <w:r>
              <w:t xml:space="preserve"> - </w:t>
            </w:r>
            <w:proofErr w:type="spellStart"/>
            <w:r>
              <w:t>мегаомметр</w:t>
            </w:r>
            <w:proofErr w:type="spellEnd"/>
            <w:r>
              <w:t xml:space="preserve"> на напряжение 500 В.</w:t>
            </w:r>
          </w:p>
        </w:tc>
      </w:tr>
      <w:tr w:rsidR="00161567" w:rsidTr="00B74B16">
        <w:tc>
          <w:tcPr>
            <w:tcW w:w="2388" w:type="dxa"/>
          </w:tcPr>
          <w:p w:rsidR="00161567" w:rsidRDefault="00161567" w:rsidP="00B74B16">
            <w:pPr>
              <w:pStyle w:val="ConsPlusNormal"/>
            </w:pPr>
          </w:p>
        </w:tc>
        <w:tc>
          <w:tcPr>
            <w:tcW w:w="4280" w:type="dxa"/>
            <w:gridSpan w:val="2"/>
          </w:tcPr>
          <w:p w:rsidR="00161567" w:rsidRDefault="00161567" w:rsidP="00B74B16">
            <w:pPr>
              <w:pStyle w:val="ConsPlusNormal"/>
            </w:pPr>
          </w:p>
        </w:tc>
        <w:tc>
          <w:tcPr>
            <w:tcW w:w="2271" w:type="dxa"/>
          </w:tcPr>
          <w:p w:rsidR="00161567" w:rsidRDefault="00161567" w:rsidP="00B74B16">
            <w:pPr>
              <w:pStyle w:val="ConsPlusNormal"/>
            </w:pPr>
          </w:p>
        </w:tc>
      </w:tr>
      <w:tr w:rsidR="00161567" w:rsidTr="00B74B16">
        <w:tc>
          <w:tcPr>
            <w:tcW w:w="8939" w:type="dxa"/>
            <w:gridSpan w:val="4"/>
          </w:tcPr>
          <w:p w:rsidR="00161567" w:rsidRDefault="00161567" w:rsidP="00B74B16">
            <w:pPr>
              <w:pStyle w:val="ConsPlusNormal"/>
              <w:jc w:val="center"/>
            </w:pPr>
            <w:r>
              <w:t>Рисунок 25 - Схема измерения электрического сопротивления между каждой из металлических закладных деталей и арматурой железобетонного анкерного фундамента</w:t>
            </w:r>
          </w:p>
        </w:tc>
      </w:tr>
    </w:tbl>
    <w:p w:rsidR="00161567" w:rsidRDefault="00161567" w:rsidP="00161567">
      <w:pPr>
        <w:pStyle w:val="ConsPlusNormal"/>
        <w:jc w:val="both"/>
      </w:pPr>
    </w:p>
    <w:p w:rsidR="00161567" w:rsidRDefault="00161567" w:rsidP="00161567">
      <w:pPr>
        <w:pStyle w:val="ConsPlusNormal"/>
        <w:ind w:firstLine="540"/>
        <w:jc w:val="both"/>
      </w:pPr>
      <w:r>
        <w:t xml:space="preserve">7) диодные </w:t>
      </w:r>
      <w:proofErr w:type="spellStart"/>
      <w:r>
        <w:t>заземлители</w:t>
      </w:r>
      <w:proofErr w:type="spellEnd"/>
      <w:r>
        <w:t xml:space="preserve"> - на соответствие требованию к сопротивлению в обратном направлении и сопротивлению изоляции между корпусом и выводом (выводами) главной цепи, измеряемым однократно мегаомметром на напряжение 500</w:t>
      </w:r>
      <w:proofErr w:type="gramStart"/>
      <w:r>
        <w:t xml:space="preserve"> В</w:t>
      </w:r>
      <w:proofErr w:type="gramEnd"/>
      <w:r>
        <w:t>, диодный заземлитель считают пригодным к эксплуатации, если полученное при измерении сопротивление в обратном направлении составляет не менее 100 кОм, а сопротивление изоляции между корпусом и выводом (выводами) главной цепи - не менее 10 МОм;</w:t>
      </w:r>
    </w:p>
    <w:p w:rsidR="00161567" w:rsidRDefault="00161567" w:rsidP="00161567">
      <w:pPr>
        <w:pStyle w:val="ConsPlusNormal"/>
        <w:spacing w:before="240"/>
        <w:ind w:firstLine="540"/>
        <w:jc w:val="both"/>
      </w:pPr>
      <w:r>
        <w:t>8) газоразрядные приборы защиты - на соответствие требованию к статическому напряжению пробоя и к сопротивлению главной цепи, измеряемым с помощью специализированных средств измерений в порядке, установленном технической документацией изготовителя средства измерений;</w:t>
      </w:r>
    </w:p>
    <w:p w:rsidR="00161567" w:rsidRDefault="00161567" w:rsidP="00161567">
      <w:pPr>
        <w:pStyle w:val="ConsPlusNormal"/>
        <w:spacing w:before="240"/>
        <w:ind w:firstLine="540"/>
        <w:jc w:val="both"/>
      </w:pPr>
      <w:r>
        <w:t>9) устройства защиты станции стыкования - на соответствие требованию к сопротивлению изоляции между корпусом и выводом (выводами) главной цепи, измеряемому однократно мегаомметром на напряжение 2500</w:t>
      </w:r>
      <w:proofErr w:type="gramStart"/>
      <w:r>
        <w:t xml:space="preserve"> В</w:t>
      </w:r>
      <w:proofErr w:type="gramEnd"/>
      <w:r>
        <w:t>, устройство считают пригодным к эксплуатации, если полученное при измерении сопротивление составляет не менее 1000 МОм;</w:t>
      </w:r>
    </w:p>
    <w:p w:rsidR="00161567" w:rsidRDefault="00161567" w:rsidP="00161567">
      <w:pPr>
        <w:pStyle w:val="ConsPlusNormal"/>
        <w:spacing w:before="240"/>
        <w:ind w:firstLine="540"/>
        <w:jc w:val="both"/>
      </w:pPr>
      <w:r>
        <w:t xml:space="preserve">10) </w:t>
      </w:r>
      <w:proofErr w:type="spellStart"/>
      <w:r>
        <w:t>дроссель-трансформаторы</w:t>
      </w:r>
      <w:proofErr w:type="spellEnd"/>
      <w:r>
        <w:t xml:space="preserve"> - на соответствие требованию к сопротивлению изоляции </w:t>
      </w:r>
      <w:r>
        <w:lastRenderedPageBreak/>
        <w:t xml:space="preserve">основной и дополнительной </w:t>
      </w:r>
      <w:proofErr w:type="gramStart"/>
      <w:r>
        <w:t>обмоток</w:t>
      </w:r>
      <w:proofErr w:type="gramEnd"/>
      <w:r>
        <w:t xml:space="preserve"> относительно заземленных нетоковедущих частей корпуса по </w:t>
      </w:r>
      <w:hyperlink w:anchor="Par3414" w:tooltip="3) сопротивление изоляции обмоток относительно заземленных нетоковедущих частей корпуса при отключенных кабелях составляет не менее:" w:history="1">
        <w:r>
          <w:rPr>
            <w:color w:val="0000FF"/>
          </w:rPr>
          <w:t>подпункту 3</w:t>
        </w:r>
      </w:hyperlink>
      <w:r>
        <w:t xml:space="preserve"> пункта 7.36 настоящих Правил;</w:t>
      </w:r>
    </w:p>
    <w:p w:rsidR="00161567" w:rsidRDefault="00161567" w:rsidP="00161567">
      <w:pPr>
        <w:pStyle w:val="ConsPlusNormal"/>
        <w:spacing w:before="240"/>
        <w:ind w:firstLine="540"/>
        <w:jc w:val="both"/>
      </w:pPr>
      <w:r>
        <w:t xml:space="preserve">11) сигнальные указатели "Опустить токоприемник" - на соответствие требованию к сопротивлению изоляции первичной цепи реле контроля напряжения и вторичных цепей по пунктам </w:t>
      </w:r>
      <w:hyperlink w:anchor="Par3425" w:tooltip="7.38. Сопротивление изоляции первичной цепи реле контроля напряжения измеряют однократно мегаомметром на напряжение 2500 В в сухую погоду при температуре окружающего воздуха не ниже 10 °С." w:history="1">
        <w:r>
          <w:rPr>
            <w:color w:val="0000FF"/>
          </w:rPr>
          <w:t>7.38</w:t>
        </w:r>
      </w:hyperlink>
      <w:r>
        <w:t xml:space="preserve"> и </w:t>
      </w:r>
      <w:hyperlink w:anchor="Par3428" w:tooltip="7.39. Указатель считают пригодным к дальнейшей эксплуатации, если:" w:history="1">
        <w:r>
          <w:rPr>
            <w:color w:val="0000FF"/>
          </w:rPr>
          <w:t>7.39</w:t>
        </w:r>
      </w:hyperlink>
      <w:r>
        <w:t xml:space="preserve"> настоящих Правил;</w:t>
      </w:r>
    </w:p>
    <w:p w:rsidR="00161567" w:rsidRDefault="00161567" w:rsidP="00161567">
      <w:pPr>
        <w:pStyle w:val="ConsPlusNormal"/>
        <w:spacing w:before="240"/>
        <w:ind w:firstLine="540"/>
        <w:jc w:val="both"/>
      </w:pPr>
      <w:r>
        <w:t>12) переключатели пунктов группировки - в соответствии с документацией изготовителя.</w:t>
      </w:r>
    </w:p>
    <w:p w:rsidR="00161567" w:rsidRDefault="00161567" w:rsidP="00161567">
      <w:pPr>
        <w:pStyle w:val="ConsPlusNormal"/>
        <w:spacing w:before="240"/>
        <w:ind w:firstLine="540"/>
        <w:jc w:val="both"/>
      </w:pPr>
      <w:r>
        <w:t>Контролю по подпунктам 1 - 12 подвергают 100% изделий.</w:t>
      </w:r>
    </w:p>
    <w:p w:rsidR="00161567" w:rsidRDefault="00161567" w:rsidP="00161567">
      <w:pPr>
        <w:pStyle w:val="ConsPlusNormal"/>
        <w:spacing w:before="240"/>
        <w:ind w:firstLine="540"/>
        <w:jc w:val="both"/>
      </w:pPr>
      <w:r>
        <w:t xml:space="preserve">Изложенные в настоящем пункте требования и методы контроля применяются исключительно по отношению к изделиям, поступившим для монтажа от изготовителя, поставщика или из аварийного запаса. На изделия на стадиях их разработки, постановки на производство, изготовления (включая приемосдаточные, периодические, типовые испытания и испытания для подтверждения соответствия) или </w:t>
      </w:r>
      <w:proofErr w:type="gramStart"/>
      <w:r>
        <w:t>эксплуатации</w:t>
      </w:r>
      <w:proofErr w:type="gramEnd"/>
      <w:r>
        <w:t xml:space="preserve"> изложенные в настоящем пункте требования и методы контроля не распространяются.</w:t>
      </w:r>
    </w:p>
    <w:p w:rsidR="00161567" w:rsidRDefault="00161567" w:rsidP="00161567">
      <w:pPr>
        <w:pStyle w:val="ConsPlusNormal"/>
        <w:spacing w:before="240"/>
        <w:ind w:firstLine="540"/>
        <w:jc w:val="both"/>
      </w:pPr>
      <w:r>
        <w:t xml:space="preserve">18.13. </w:t>
      </w:r>
      <w:proofErr w:type="gramStart"/>
      <w:r>
        <w:t xml:space="preserve">Допускается повторное использование демонтированных изоляторов (за исключением изоляторов, имеющих дефекты, перечисленные в </w:t>
      </w:r>
      <w:hyperlink w:anchor="Par4406" w:tooltip="8.10. При внешнем осмотре арматуры и изоляционной части изолятора выявляют следующие дефекты:" w:history="1">
        <w:r>
          <w:rPr>
            <w:color w:val="0000FF"/>
          </w:rPr>
          <w:t>8.10</w:t>
        </w:r>
      </w:hyperlink>
      <w:r>
        <w:t xml:space="preserve"> настоящих Правил) после испытаний их по </w:t>
      </w:r>
      <w:hyperlink w:anchor="Par6031" w:tooltip="4) изоляторы (включая секционные) - визуальным осмотром на соответствие по комплектности поставки и соответствию ее заказу (договору), состоянию упаковки, соответствию ее требованиям стандартов или технических условий, состоянию изоляционных деталей, арматуры " w:history="1">
        <w:r>
          <w:rPr>
            <w:color w:val="0000FF"/>
          </w:rPr>
          <w:t>подпункту 4</w:t>
        </w:r>
      </w:hyperlink>
      <w:r>
        <w:t xml:space="preserve"> пункта 18.12 настоящих Правил, а для фарфоровых тарельчатых изоляторов - еще и по </w:t>
      </w:r>
      <w:hyperlink w:anchor="Par6032" w:tooltip="5) фарфоровые тарельчатые изоляторы (в дополнение к указанному в подпункте 4) - на соответствие по электрической прочности изоляции по пункту 18.18 настоящих Правил;" w:history="1">
        <w:r>
          <w:rPr>
            <w:color w:val="0000FF"/>
          </w:rPr>
          <w:t>подпункту 5</w:t>
        </w:r>
      </w:hyperlink>
      <w:r>
        <w:t xml:space="preserve"> пункта 18.12 настоящих Правил.</w:t>
      </w:r>
      <w:proofErr w:type="gramEnd"/>
    </w:p>
    <w:p w:rsidR="00161567" w:rsidRDefault="00161567" w:rsidP="00161567">
      <w:pPr>
        <w:pStyle w:val="ConsPlusNormal"/>
        <w:jc w:val="both"/>
      </w:pPr>
    </w:p>
    <w:p w:rsidR="00161567" w:rsidRDefault="00161567" w:rsidP="00161567">
      <w:pPr>
        <w:pStyle w:val="ConsPlusNormal"/>
        <w:jc w:val="center"/>
        <w:outlineLvl w:val="2"/>
      </w:pPr>
      <w:r>
        <w:rPr>
          <w:b/>
          <w:bCs/>
        </w:rPr>
        <w:t>Контроль железобетонных стоек, фундаментов и анкеров</w:t>
      </w:r>
    </w:p>
    <w:p w:rsidR="00161567" w:rsidRDefault="00161567" w:rsidP="00161567">
      <w:pPr>
        <w:pStyle w:val="ConsPlusNormal"/>
        <w:jc w:val="both"/>
      </w:pPr>
    </w:p>
    <w:p w:rsidR="00161567" w:rsidRDefault="00161567" w:rsidP="00161567">
      <w:pPr>
        <w:pStyle w:val="ConsPlusNormal"/>
        <w:ind w:firstLine="540"/>
        <w:jc w:val="both"/>
      </w:pPr>
      <w:bookmarkStart w:id="206" w:name="Par6069"/>
      <w:bookmarkEnd w:id="206"/>
      <w:r>
        <w:t>18.14. Толщину наружного защитного слоя бетона железобетонных стоек, фундаментов и анкеров измеряют специализированными средствами измерений, принцип действия которых основан на регистрации изменения комплексного сопротивления преобразователя, возникающего при взаимодействии электромагнитного поля с металлом арматуры. Применяют средства измерений, удовлетворяющие следующим требованиям:</w:t>
      </w:r>
    </w:p>
    <w:p w:rsidR="00161567" w:rsidRDefault="00161567" w:rsidP="00161567">
      <w:pPr>
        <w:pStyle w:val="ConsPlusNormal"/>
        <w:spacing w:before="240"/>
        <w:ind w:firstLine="540"/>
        <w:jc w:val="both"/>
      </w:pPr>
      <w:r>
        <w:t>диапазон измерения защитного слоя бетона при номинальном диаметре арматуры от 4 до 10 мм - от 5 до 30 мм;</w:t>
      </w:r>
    </w:p>
    <w:p w:rsidR="00161567" w:rsidRDefault="00161567" w:rsidP="00161567">
      <w:pPr>
        <w:pStyle w:val="ConsPlusNormal"/>
        <w:spacing w:before="240"/>
        <w:ind w:firstLine="540"/>
        <w:jc w:val="both"/>
      </w:pPr>
      <w:r>
        <w:t>то же при номинальном диаметре арматуры свыше 10 до 32 мм - от 10 до 60 мм;</w:t>
      </w:r>
    </w:p>
    <w:p w:rsidR="00161567" w:rsidRDefault="00161567" w:rsidP="00161567">
      <w:pPr>
        <w:pStyle w:val="ConsPlusNormal"/>
        <w:spacing w:before="240"/>
        <w:ind w:firstLine="540"/>
        <w:jc w:val="both"/>
      </w:pPr>
      <w:r>
        <w:t xml:space="preserve">абсолютная погрешность не более </w:t>
      </w:r>
      <w:r>
        <w:rPr>
          <w:noProof/>
          <w:position w:val="-2"/>
        </w:rPr>
        <w:drawing>
          <wp:inline distT="0" distB="0" distL="0" distR="0">
            <wp:extent cx="174625" cy="18288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10 мм.</w:t>
      </w:r>
    </w:p>
    <w:p w:rsidR="00161567" w:rsidRDefault="00161567" w:rsidP="00161567">
      <w:pPr>
        <w:pStyle w:val="ConsPlusNormal"/>
        <w:spacing w:before="240"/>
        <w:ind w:firstLine="540"/>
        <w:jc w:val="both"/>
      </w:pPr>
      <w:bookmarkStart w:id="207" w:name="Par6073"/>
      <w:bookmarkEnd w:id="207"/>
      <w:r>
        <w:t>18.15. Контроль железобетонных стоек на соответствие по прочности бетона производят путем измерения показателей, характеризующих распространение ультразвука:</w:t>
      </w:r>
    </w:p>
    <w:p w:rsidR="00161567" w:rsidRDefault="00161567" w:rsidP="00161567">
      <w:pPr>
        <w:pStyle w:val="ConsPlusNormal"/>
        <w:spacing w:before="240"/>
        <w:ind w:firstLine="540"/>
        <w:jc w:val="both"/>
      </w:pPr>
      <w:r>
        <w:t>показателя П</w:t>
      </w:r>
      <w:proofErr w:type="gramStart"/>
      <w:r>
        <w:t>1</w:t>
      </w:r>
      <w:proofErr w:type="gramEnd"/>
      <w:r>
        <w:t>, представляющего собой время распространения ультразвука в бетоне в поперечном по отношению к продольной оси опоры направлении на заданной базе измерений;</w:t>
      </w:r>
    </w:p>
    <w:p w:rsidR="00161567" w:rsidRDefault="00161567" w:rsidP="00161567">
      <w:pPr>
        <w:pStyle w:val="ConsPlusNormal"/>
        <w:spacing w:before="240"/>
        <w:ind w:firstLine="540"/>
        <w:jc w:val="both"/>
      </w:pPr>
      <w:r>
        <w:t>показателя П</w:t>
      </w:r>
      <w:proofErr w:type="gramStart"/>
      <w:r>
        <w:t>2</w:t>
      </w:r>
      <w:proofErr w:type="gramEnd"/>
      <w:r>
        <w:t>, представляющего собой отношение времени распределения ультразвука в поперечном направлении ко времени его распространения в продольном направлении опоры при одинаковой базе измерений в том и другом направлениях.</w:t>
      </w:r>
    </w:p>
    <w:p w:rsidR="00161567" w:rsidRDefault="00161567" w:rsidP="00161567">
      <w:pPr>
        <w:pStyle w:val="ConsPlusNormal"/>
        <w:spacing w:before="240"/>
        <w:ind w:firstLine="540"/>
        <w:jc w:val="both"/>
      </w:pPr>
      <w:r>
        <w:lastRenderedPageBreak/>
        <w:t>Для измерения показателей используют специализированные средства измерений со следующими характеристиками:</w:t>
      </w:r>
    </w:p>
    <w:p w:rsidR="00161567" w:rsidRDefault="00161567" w:rsidP="00161567">
      <w:pPr>
        <w:pStyle w:val="ConsPlusNormal"/>
        <w:spacing w:before="240"/>
        <w:ind w:firstLine="540"/>
        <w:jc w:val="both"/>
      </w:pPr>
      <w:r>
        <w:t>1) измерительная база (150</w:t>
      </w:r>
      <w:r>
        <w:rPr>
          <w:noProof/>
          <w:position w:val="-2"/>
        </w:rPr>
        <w:drawing>
          <wp:inline distT="0" distB="0" distL="0" distR="0">
            <wp:extent cx="167005" cy="182880"/>
            <wp:effectExtent l="19050" t="0" r="444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cstate="print"/>
                    <a:srcRect/>
                    <a:stretch>
                      <a:fillRect/>
                    </a:stretch>
                  </pic:blipFill>
                  <pic:spPr bwMode="auto">
                    <a:xfrm>
                      <a:off x="0" y="0"/>
                      <a:ext cx="167005" cy="182880"/>
                    </a:xfrm>
                    <a:prstGeom prst="rect">
                      <a:avLst/>
                    </a:prstGeom>
                    <a:noFill/>
                    <a:ln w="9525">
                      <a:noFill/>
                      <a:miter lim="800000"/>
                      <a:headEnd/>
                      <a:tailEnd/>
                    </a:ln>
                  </pic:spPr>
                </pic:pic>
              </a:graphicData>
            </a:graphic>
          </wp:inline>
        </w:drawing>
      </w:r>
      <w:r>
        <w:t>1) мм;</w:t>
      </w:r>
    </w:p>
    <w:p w:rsidR="00161567" w:rsidRDefault="00161567" w:rsidP="00161567">
      <w:pPr>
        <w:pStyle w:val="ConsPlusNormal"/>
        <w:spacing w:before="240"/>
        <w:ind w:firstLine="540"/>
        <w:jc w:val="both"/>
      </w:pPr>
      <w:r>
        <w:t>2) рабочая частота 50 кГц;</w:t>
      </w:r>
    </w:p>
    <w:p w:rsidR="00161567" w:rsidRDefault="00161567" w:rsidP="00161567">
      <w:pPr>
        <w:pStyle w:val="ConsPlusNormal"/>
        <w:spacing w:before="240"/>
        <w:ind w:firstLine="540"/>
        <w:jc w:val="both"/>
      </w:pPr>
      <w:r>
        <w:t>3) диапазон измерения времени распространения ультразвука не менее</w:t>
      </w:r>
      <w:proofErr w:type="gramStart"/>
      <w:r>
        <w:t>,</w:t>
      </w:r>
      <w:proofErr w:type="gramEnd"/>
      <w:r>
        <w:t xml:space="preserve"> чем от 15 до 100 мкс;</w:t>
      </w:r>
    </w:p>
    <w:p w:rsidR="00161567" w:rsidRDefault="00161567" w:rsidP="00161567">
      <w:pPr>
        <w:pStyle w:val="ConsPlusNormal"/>
        <w:spacing w:before="240"/>
        <w:ind w:firstLine="540"/>
        <w:jc w:val="both"/>
      </w:pPr>
      <w:r>
        <w:t>4) диапазон измерения скорости распространения ультразвуковых волн не менее</w:t>
      </w:r>
      <w:proofErr w:type="gramStart"/>
      <w:r>
        <w:t>,</w:t>
      </w:r>
      <w:proofErr w:type="gramEnd"/>
      <w:r>
        <w:t xml:space="preserve"> чем от 1500 до 9990 м/с;</w:t>
      </w:r>
    </w:p>
    <w:p w:rsidR="00161567" w:rsidRDefault="00161567" w:rsidP="00161567">
      <w:pPr>
        <w:pStyle w:val="ConsPlusNormal"/>
        <w:spacing w:before="240"/>
        <w:ind w:firstLine="540"/>
        <w:jc w:val="both"/>
      </w:pPr>
      <w:r>
        <w:t xml:space="preserve">5) пределы допускаемой основной абсолютной </w:t>
      </w:r>
      <w:proofErr w:type="gramStart"/>
      <w:r>
        <w:t>погрешности измерения времени распространения ультразвуковых волн</w:t>
      </w:r>
      <w:proofErr w:type="gramEnd"/>
      <w:r>
        <w:t xml:space="preserve"> </w:t>
      </w:r>
      <w:r>
        <w:rPr>
          <w:i/>
          <w:iCs/>
        </w:rPr>
        <w:t>t</w:t>
      </w:r>
      <w:r>
        <w:t>:</w:t>
      </w:r>
    </w:p>
    <w:p w:rsidR="00161567" w:rsidRDefault="00161567" w:rsidP="00161567">
      <w:pPr>
        <w:pStyle w:val="ConsPlusNormal"/>
        <w:spacing w:before="240"/>
        <w:ind w:firstLine="540"/>
        <w:jc w:val="both"/>
      </w:pPr>
      <w:r>
        <w:t xml:space="preserve">в диапазоне изменения скорости от 2500 до 6500 м/с - не более </w:t>
      </w:r>
      <w:r>
        <w:rPr>
          <w:noProof/>
          <w:position w:val="-2"/>
        </w:rPr>
        <w:drawing>
          <wp:inline distT="0" distB="0" distL="0" distR="0">
            <wp:extent cx="167005" cy="182880"/>
            <wp:effectExtent l="19050" t="0" r="444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9" cstate="print"/>
                    <a:srcRect/>
                    <a:stretch>
                      <a:fillRect/>
                    </a:stretch>
                  </pic:blipFill>
                  <pic:spPr bwMode="auto">
                    <a:xfrm>
                      <a:off x="0" y="0"/>
                      <a:ext cx="167005" cy="182880"/>
                    </a:xfrm>
                    <a:prstGeom prst="rect">
                      <a:avLst/>
                    </a:prstGeom>
                    <a:noFill/>
                    <a:ln w="9525">
                      <a:noFill/>
                      <a:miter lim="800000"/>
                      <a:headEnd/>
                      <a:tailEnd/>
                    </a:ln>
                  </pic:spPr>
                </pic:pic>
              </a:graphicData>
            </a:graphic>
          </wp:inline>
        </w:drawing>
      </w:r>
      <w:r>
        <w:t>(0,01</w:t>
      </w:r>
      <w:r>
        <w:rPr>
          <w:i/>
          <w:iCs/>
        </w:rPr>
        <w:t>t</w:t>
      </w:r>
      <w:r>
        <w:t xml:space="preserve"> + 0,1) мкс;</w:t>
      </w:r>
    </w:p>
    <w:p w:rsidR="00161567" w:rsidRDefault="00161567" w:rsidP="00161567">
      <w:pPr>
        <w:pStyle w:val="ConsPlusNormal"/>
        <w:spacing w:before="240"/>
        <w:ind w:firstLine="540"/>
        <w:jc w:val="both"/>
      </w:pPr>
      <w:r>
        <w:t xml:space="preserve">в остальном диапазоне - не более </w:t>
      </w:r>
      <w:r>
        <w:rPr>
          <w:noProof/>
          <w:position w:val="-2"/>
        </w:rPr>
        <w:drawing>
          <wp:inline distT="0" distB="0" distL="0" distR="0">
            <wp:extent cx="167005" cy="182880"/>
            <wp:effectExtent l="19050" t="0" r="444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9" cstate="print"/>
                    <a:srcRect/>
                    <a:stretch>
                      <a:fillRect/>
                    </a:stretch>
                  </pic:blipFill>
                  <pic:spPr bwMode="auto">
                    <a:xfrm>
                      <a:off x="0" y="0"/>
                      <a:ext cx="167005" cy="182880"/>
                    </a:xfrm>
                    <a:prstGeom prst="rect">
                      <a:avLst/>
                    </a:prstGeom>
                    <a:noFill/>
                    <a:ln w="9525">
                      <a:noFill/>
                      <a:miter lim="800000"/>
                      <a:headEnd/>
                      <a:tailEnd/>
                    </a:ln>
                  </pic:spPr>
                </pic:pic>
              </a:graphicData>
            </a:graphic>
          </wp:inline>
        </w:drawing>
      </w:r>
      <w:r>
        <w:t>(0,02</w:t>
      </w:r>
      <w:r>
        <w:rPr>
          <w:i/>
          <w:iCs/>
        </w:rPr>
        <w:t>t</w:t>
      </w:r>
      <w:r>
        <w:rPr>
          <w:noProof/>
          <w:position w:val="-2"/>
        </w:rPr>
        <w:drawing>
          <wp:inline distT="0" distB="0" distL="0" distR="0">
            <wp:extent cx="167005" cy="182880"/>
            <wp:effectExtent l="19050" t="0" r="444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cstate="print"/>
                    <a:srcRect/>
                    <a:stretch>
                      <a:fillRect/>
                    </a:stretch>
                  </pic:blipFill>
                  <pic:spPr bwMode="auto">
                    <a:xfrm>
                      <a:off x="0" y="0"/>
                      <a:ext cx="167005" cy="182880"/>
                    </a:xfrm>
                    <a:prstGeom prst="rect">
                      <a:avLst/>
                    </a:prstGeom>
                    <a:noFill/>
                    <a:ln w="9525">
                      <a:noFill/>
                      <a:miter lim="800000"/>
                      <a:headEnd/>
                      <a:tailEnd/>
                    </a:ln>
                  </pic:spPr>
                </pic:pic>
              </a:graphicData>
            </a:graphic>
          </wp:inline>
        </w:drawing>
      </w:r>
      <w:r>
        <w:t>0,1) мкс;</w:t>
      </w:r>
    </w:p>
    <w:p w:rsidR="00161567" w:rsidRDefault="00161567" w:rsidP="00161567">
      <w:pPr>
        <w:pStyle w:val="ConsPlusNormal"/>
        <w:spacing w:before="240"/>
        <w:ind w:firstLine="540"/>
        <w:jc w:val="both"/>
      </w:pPr>
      <w:r>
        <w:t xml:space="preserve">6) пределы допускаемой основной абсолютной </w:t>
      </w:r>
      <w:proofErr w:type="gramStart"/>
      <w:r>
        <w:t>погрешности измерения скорости распространения ультразвуковых волн</w:t>
      </w:r>
      <w:proofErr w:type="gramEnd"/>
      <w:r>
        <w:t xml:space="preserve"> </w:t>
      </w:r>
      <w:r>
        <w:rPr>
          <w:i/>
          <w:iCs/>
        </w:rPr>
        <w:t>с</w:t>
      </w:r>
      <w:r>
        <w:t>:</w:t>
      </w:r>
    </w:p>
    <w:p w:rsidR="00161567" w:rsidRDefault="00161567" w:rsidP="00161567">
      <w:pPr>
        <w:pStyle w:val="ConsPlusNormal"/>
        <w:spacing w:before="240"/>
        <w:ind w:firstLine="540"/>
        <w:jc w:val="both"/>
      </w:pPr>
      <w:r>
        <w:t xml:space="preserve">в диапазоне изменения скорости от 2500 до 6500 м/с - не более </w:t>
      </w:r>
      <w:r>
        <w:rPr>
          <w:noProof/>
          <w:position w:val="-2"/>
        </w:rPr>
        <w:drawing>
          <wp:inline distT="0" distB="0" distL="0" distR="0">
            <wp:extent cx="167005" cy="182880"/>
            <wp:effectExtent l="19050" t="0" r="444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cstate="print"/>
                    <a:srcRect/>
                    <a:stretch>
                      <a:fillRect/>
                    </a:stretch>
                  </pic:blipFill>
                  <pic:spPr bwMode="auto">
                    <a:xfrm>
                      <a:off x="0" y="0"/>
                      <a:ext cx="167005" cy="182880"/>
                    </a:xfrm>
                    <a:prstGeom prst="rect">
                      <a:avLst/>
                    </a:prstGeom>
                    <a:noFill/>
                    <a:ln w="9525">
                      <a:noFill/>
                      <a:miter lim="800000"/>
                      <a:headEnd/>
                      <a:tailEnd/>
                    </a:ln>
                  </pic:spPr>
                </pic:pic>
              </a:graphicData>
            </a:graphic>
          </wp:inline>
        </w:drawing>
      </w:r>
      <w:r>
        <w:t>(0,01</w:t>
      </w:r>
      <w:r>
        <w:rPr>
          <w:i/>
          <w:iCs/>
        </w:rPr>
        <w:t>с</w:t>
      </w:r>
      <w:r>
        <w:t>+10)м/</w:t>
      </w:r>
      <w:proofErr w:type="gramStart"/>
      <w:r>
        <w:t>с</w:t>
      </w:r>
      <w:proofErr w:type="gramEnd"/>
      <w:r>
        <w:t>;</w:t>
      </w:r>
    </w:p>
    <w:p w:rsidR="00161567" w:rsidRDefault="00161567" w:rsidP="00161567">
      <w:pPr>
        <w:pStyle w:val="ConsPlusNormal"/>
        <w:spacing w:before="240"/>
        <w:ind w:firstLine="540"/>
        <w:jc w:val="both"/>
      </w:pPr>
      <w:r>
        <w:t xml:space="preserve">в остальном диапазоне - не более </w:t>
      </w:r>
      <w:r>
        <w:rPr>
          <w:noProof/>
          <w:position w:val="-2"/>
        </w:rPr>
        <w:drawing>
          <wp:inline distT="0" distB="0" distL="0" distR="0">
            <wp:extent cx="167005" cy="182880"/>
            <wp:effectExtent l="19050" t="0" r="444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cstate="print"/>
                    <a:srcRect/>
                    <a:stretch>
                      <a:fillRect/>
                    </a:stretch>
                  </pic:blipFill>
                  <pic:spPr bwMode="auto">
                    <a:xfrm>
                      <a:off x="0" y="0"/>
                      <a:ext cx="167005" cy="182880"/>
                    </a:xfrm>
                    <a:prstGeom prst="rect">
                      <a:avLst/>
                    </a:prstGeom>
                    <a:noFill/>
                    <a:ln w="9525">
                      <a:noFill/>
                      <a:miter lim="800000"/>
                      <a:headEnd/>
                      <a:tailEnd/>
                    </a:ln>
                  </pic:spPr>
                </pic:pic>
              </a:graphicData>
            </a:graphic>
          </wp:inline>
        </w:drawing>
      </w:r>
      <w:r>
        <w:t>(0,02</w:t>
      </w:r>
      <w:r>
        <w:rPr>
          <w:i/>
          <w:iCs/>
        </w:rPr>
        <w:t>с</w:t>
      </w:r>
      <w:r>
        <w:t>+10) м/</w:t>
      </w:r>
      <w:proofErr w:type="gramStart"/>
      <w:r>
        <w:t>с</w:t>
      </w:r>
      <w:proofErr w:type="gramEnd"/>
      <w:r>
        <w:t>;</w:t>
      </w:r>
    </w:p>
    <w:p w:rsidR="00161567" w:rsidRDefault="00161567" w:rsidP="00161567">
      <w:pPr>
        <w:pStyle w:val="ConsPlusNormal"/>
        <w:spacing w:before="240"/>
        <w:ind w:firstLine="540"/>
        <w:jc w:val="both"/>
      </w:pPr>
      <w:r>
        <w:t>7) диапазон измерения длительности переднего фронта импульса ультразвуковых колебаний - не менее</w:t>
      </w:r>
      <w:proofErr w:type="gramStart"/>
      <w:r>
        <w:t>,</w:t>
      </w:r>
      <w:proofErr w:type="gramEnd"/>
      <w:r>
        <w:t xml:space="preserve"> чем от 2 до 20 мкс;</w:t>
      </w:r>
    </w:p>
    <w:p w:rsidR="00161567" w:rsidRDefault="00161567" w:rsidP="00161567">
      <w:pPr>
        <w:pStyle w:val="ConsPlusNormal"/>
        <w:spacing w:before="240"/>
        <w:ind w:firstLine="540"/>
        <w:jc w:val="both"/>
      </w:pPr>
      <w:r>
        <w:t>8) пределы допускаемой основной абсолютной погрешности измерений длительности переднего фронта импульса ультразвуковых колебаний - не более</w:t>
      </w:r>
      <w:proofErr w:type="gramStart"/>
      <w:r>
        <w:t>,</w:t>
      </w:r>
      <w:proofErr w:type="gramEnd"/>
      <w:r>
        <w:t xml:space="preserve"> чем </w:t>
      </w:r>
      <w:r>
        <w:rPr>
          <w:noProof/>
          <w:position w:val="-2"/>
        </w:rPr>
        <w:drawing>
          <wp:inline distT="0" distB="0" distL="0" distR="0">
            <wp:extent cx="167005" cy="182880"/>
            <wp:effectExtent l="19050" t="0" r="444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cstate="print"/>
                    <a:srcRect/>
                    <a:stretch>
                      <a:fillRect/>
                    </a:stretch>
                  </pic:blipFill>
                  <pic:spPr bwMode="auto">
                    <a:xfrm>
                      <a:off x="0" y="0"/>
                      <a:ext cx="167005" cy="182880"/>
                    </a:xfrm>
                    <a:prstGeom prst="rect">
                      <a:avLst/>
                    </a:prstGeom>
                    <a:noFill/>
                    <a:ln w="9525">
                      <a:noFill/>
                      <a:miter lim="800000"/>
                      <a:headEnd/>
                      <a:tailEnd/>
                    </a:ln>
                  </pic:spPr>
                </pic:pic>
              </a:graphicData>
            </a:graphic>
          </wp:inline>
        </w:drawing>
      </w:r>
      <w:r>
        <w:t>2 мкс.</w:t>
      </w:r>
    </w:p>
    <w:p w:rsidR="00161567" w:rsidRDefault="00161567" w:rsidP="00161567">
      <w:pPr>
        <w:pStyle w:val="ConsPlusNormal"/>
        <w:spacing w:before="240"/>
        <w:ind w:firstLine="540"/>
        <w:jc w:val="both"/>
      </w:pPr>
      <w:r>
        <w:t>Правила и условия выполнения измерений - в соответствии с технической документацией средства измерений и Указаниями по техническому обслуживанию и ремонту опорных конструкций контактной сети К-146-2008, утвержденными Департаментом электрификации и электроснабжения ОАО "РЖД" 19 декабря 2008 г. (приложение 3).</w:t>
      </w:r>
    </w:p>
    <w:p w:rsidR="00161567" w:rsidRDefault="00161567" w:rsidP="00161567">
      <w:pPr>
        <w:pStyle w:val="ConsPlusNormal"/>
        <w:spacing w:before="240"/>
        <w:ind w:firstLine="540"/>
        <w:jc w:val="both"/>
      </w:pPr>
      <w:bookmarkStart w:id="208" w:name="Par6090"/>
      <w:bookmarkEnd w:id="208"/>
      <w:r>
        <w:t xml:space="preserve">18.16. Контроль железобетонных фундаментов и анкеров на соответствие по прочности бетона производят путем измерения скорости распространения ультразвука в бетоне, для измерения которой используют средства измерений, требования к которым аналогичны указанным в </w:t>
      </w:r>
      <w:hyperlink w:anchor="Par6073" w:tooltip="18.15. Контроль железобетонных стоек на соответствие по прочности бетона производят путем измерения показателей, характеризующих распространение ультразвука:" w:history="1">
        <w:r>
          <w:rPr>
            <w:color w:val="0000FF"/>
          </w:rPr>
          <w:t>пункте 18.15</w:t>
        </w:r>
      </w:hyperlink>
      <w:r>
        <w:t xml:space="preserve"> настоящих Правил. Прочность бетона определяют по таблице 62.</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296"/>
        <w:gridCol w:w="2410"/>
        <w:gridCol w:w="2268"/>
        <w:gridCol w:w="2098"/>
      </w:tblGrid>
      <w:tr w:rsidR="00161567" w:rsidTr="00B74B16">
        <w:tc>
          <w:tcPr>
            <w:tcW w:w="9072" w:type="dxa"/>
            <w:gridSpan w:val="4"/>
          </w:tcPr>
          <w:p w:rsidR="00161567" w:rsidRDefault="00161567" w:rsidP="00B74B16">
            <w:pPr>
              <w:pStyle w:val="ConsPlusNormal"/>
              <w:jc w:val="right"/>
            </w:pPr>
            <w:r>
              <w:t>Таблица 62</w:t>
            </w:r>
          </w:p>
        </w:tc>
      </w:tr>
      <w:tr w:rsidR="00161567" w:rsidTr="00B74B16">
        <w:tc>
          <w:tcPr>
            <w:tcW w:w="9072" w:type="dxa"/>
            <w:gridSpan w:val="4"/>
            <w:tcBorders>
              <w:bottom w:val="single" w:sz="4" w:space="0" w:color="auto"/>
            </w:tcBorders>
          </w:tcPr>
          <w:p w:rsidR="00161567" w:rsidRDefault="00161567" w:rsidP="00B74B16">
            <w:pPr>
              <w:pStyle w:val="ConsPlusNormal"/>
              <w:jc w:val="center"/>
            </w:pPr>
            <w:r>
              <w:rPr>
                <w:b/>
                <w:bCs/>
              </w:rPr>
              <w:t>ЗАВИСИМОСТЬ</w:t>
            </w:r>
          </w:p>
          <w:p w:rsidR="00161567" w:rsidRDefault="00161567" w:rsidP="00B74B16">
            <w:pPr>
              <w:pStyle w:val="ConsPlusNormal"/>
              <w:jc w:val="center"/>
            </w:pPr>
            <w:r>
              <w:rPr>
                <w:b/>
                <w:bCs/>
              </w:rPr>
              <w:t>прочности бетона от скорости распространения ультразвука</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Скорость </w:t>
            </w:r>
            <w:r>
              <w:lastRenderedPageBreak/>
              <w:t>распространения ультразвука, м/</w:t>
            </w:r>
            <w:proofErr w:type="gramStart"/>
            <w:r>
              <w:t>с</w:t>
            </w:r>
            <w:proofErr w:type="gramEnd"/>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 xml:space="preserve">Прочность бетона, </w:t>
            </w:r>
            <w:r>
              <w:lastRenderedPageBreak/>
              <w:t>МПа (кгс/см</w:t>
            </w:r>
            <w:proofErr w:type="gramStart"/>
            <w:r>
              <w:rPr>
                <w:vertAlign w:val="superscript"/>
              </w:rPr>
              <w:t>2</w:t>
            </w:r>
            <w:proofErr w:type="gramEnd"/>
            <w:r>
              <w:t>)</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 xml:space="preserve">Скорость </w:t>
            </w:r>
            <w:r>
              <w:lastRenderedPageBreak/>
              <w:t>распространения ультразвука, м/</w:t>
            </w:r>
            <w:proofErr w:type="gramStart"/>
            <w:r>
              <w:t>с</w:t>
            </w:r>
            <w:proofErr w:type="gramEnd"/>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 xml:space="preserve">Прочность бетона, </w:t>
            </w:r>
            <w:r>
              <w:lastRenderedPageBreak/>
              <w:t>МПа (кгс/см</w:t>
            </w:r>
            <w:proofErr w:type="gramStart"/>
            <w:r>
              <w:rPr>
                <w:vertAlign w:val="superscript"/>
              </w:rPr>
              <w:t>2</w:t>
            </w:r>
            <w:proofErr w:type="gramEnd"/>
            <w:r>
              <w:t>)</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3000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4,6 (47)</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3800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17,7 (180)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3050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5,1 (52)</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3850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18,8 (192)</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5,5 (56)</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3900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20,6 (210)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6,1 (62)</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3950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22,6 (230)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6,5 (66)</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24,2 (247)</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3250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7,1 (72)</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26,5 (270)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7,6 (77)</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4100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28,9 (295)</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3350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8,2 (84)</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4150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31,4 (320)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8,8 (90)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4200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34,3 (350)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3450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9,6 (98)</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4250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37,3 (380)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10,6 (108)</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4300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40,7 (415)</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3550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11,5 (117)</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4350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44,6 (455)</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12,5 (127)</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4400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48,0 (490)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3650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13,4 (137)</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4450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51,5 (525)</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3700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14,7 (150)</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4500</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53,9 (550)</w:t>
            </w:r>
          </w:p>
        </w:tc>
      </w:tr>
      <w:tr w:rsidR="00161567" w:rsidTr="00B74B16">
        <w:tc>
          <w:tcPr>
            <w:tcW w:w="2296"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3750</w:t>
            </w:r>
          </w:p>
        </w:tc>
        <w:tc>
          <w:tcPr>
            <w:tcW w:w="2410"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16,2 (165)</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w:t>
            </w:r>
          </w:p>
        </w:tc>
      </w:tr>
    </w:tbl>
    <w:p w:rsidR="00161567" w:rsidRDefault="00161567" w:rsidP="00161567">
      <w:pPr>
        <w:pStyle w:val="ConsPlusNormal"/>
        <w:jc w:val="both"/>
      </w:pPr>
    </w:p>
    <w:p w:rsidR="00161567" w:rsidRDefault="00161567" w:rsidP="00161567">
      <w:pPr>
        <w:pStyle w:val="ConsPlusNormal"/>
        <w:ind w:firstLine="540"/>
        <w:jc w:val="both"/>
      </w:pPr>
      <w:bookmarkStart w:id="209" w:name="Par6164"/>
      <w:bookmarkEnd w:id="209"/>
      <w:r>
        <w:t>18.17. Стойку, фундамент или анкер считают пригодным к эксплуатации, если:</w:t>
      </w:r>
    </w:p>
    <w:p w:rsidR="00161567" w:rsidRDefault="00161567" w:rsidP="00161567">
      <w:pPr>
        <w:pStyle w:val="ConsPlusNormal"/>
        <w:spacing w:before="240"/>
        <w:ind w:firstLine="540"/>
        <w:jc w:val="both"/>
      </w:pPr>
      <w:r>
        <w:t>1) толщина наружного защитного слоя бетона составляет не менее:</w:t>
      </w:r>
    </w:p>
    <w:p w:rsidR="00161567" w:rsidRDefault="00161567" w:rsidP="00161567">
      <w:pPr>
        <w:pStyle w:val="ConsPlusNormal"/>
        <w:spacing w:before="240"/>
        <w:ind w:firstLine="540"/>
        <w:jc w:val="both"/>
      </w:pPr>
      <w:r>
        <w:t>для стоек - 16 мм;</w:t>
      </w:r>
    </w:p>
    <w:p w:rsidR="00161567" w:rsidRDefault="00161567" w:rsidP="00161567">
      <w:pPr>
        <w:pStyle w:val="ConsPlusNormal"/>
        <w:spacing w:before="240"/>
        <w:ind w:firstLine="540"/>
        <w:jc w:val="both"/>
      </w:pPr>
      <w:r>
        <w:t>для фундаментов и анкеров - 23 мм;</w:t>
      </w:r>
    </w:p>
    <w:p w:rsidR="00161567" w:rsidRDefault="00161567" w:rsidP="00161567">
      <w:pPr>
        <w:pStyle w:val="ConsPlusNormal"/>
        <w:spacing w:before="240"/>
        <w:ind w:firstLine="540"/>
        <w:jc w:val="both"/>
      </w:pPr>
      <w:r>
        <w:t>2) показатели П</w:t>
      </w:r>
      <w:proofErr w:type="gramStart"/>
      <w:r>
        <w:t>1</w:t>
      </w:r>
      <w:proofErr w:type="gramEnd"/>
      <w:r>
        <w:t xml:space="preserve"> и П2 у стоек составляют не более:</w:t>
      </w:r>
    </w:p>
    <w:p w:rsidR="00161567" w:rsidRDefault="00161567" w:rsidP="00161567">
      <w:pPr>
        <w:pStyle w:val="ConsPlusNormal"/>
        <w:spacing w:before="240"/>
        <w:ind w:firstLine="540"/>
        <w:jc w:val="both"/>
      </w:pPr>
      <w:r>
        <w:t>для изделий с предварительно-напряженной арматурой показатель П</w:t>
      </w:r>
      <w:proofErr w:type="gramStart"/>
      <w:r>
        <w:t>1</w:t>
      </w:r>
      <w:proofErr w:type="gramEnd"/>
      <w:r>
        <w:t xml:space="preserve"> - 36 мкс, показатель П2 - 1,1;</w:t>
      </w:r>
    </w:p>
    <w:p w:rsidR="00161567" w:rsidRDefault="00161567" w:rsidP="00161567">
      <w:pPr>
        <w:pStyle w:val="ConsPlusNormal"/>
        <w:spacing w:before="240"/>
        <w:ind w:firstLine="540"/>
        <w:jc w:val="both"/>
      </w:pPr>
      <w:r>
        <w:t>для изделий с ненапряженной арматурой показатель П</w:t>
      </w:r>
      <w:proofErr w:type="gramStart"/>
      <w:r>
        <w:t>1</w:t>
      </w:r>
      <w:proofErr w:type="gramEnd"/>
      <w:r>
        <w:t xml:space="preserve"> - 48 мкс, показатель П2 - 1,2;</w:t>
      </w:r>
    </w:p>
    <w:p w:rsidR="00161567" w:rsidRDefault="00161567" w:rsidP="00161567">
      <w:pPr>
        <w:pStyle w:val="ConsPlusNormal"/>
        <w:spacing w:before="240"/>
        <w:ind w:firstLine="540"/>
        <w:jc w:val="both"/>
      </w:pPr>
      <w:proofErr w:type="gramStart"/>
      <w:r>
        <w:t xml:space="preserve">3) прочность бетона у фундамента или анкера не ниже установленной в технической </w:t>
      </w:r>
      <w:r>
        <w:lastRenderedPageBreak/>
        <w:t>документации изготовителя.</w:t>
      </w:r>
      <w:proofErr w:type="gramEnd"/>
    </w:p>
    <w:p w:rsidR="00161567" w:rsidRDefault="00161567" w:rsidP="00161567">
      <w:pPr>
        <w:pStyle w:val="ConsPlusNormal"/>
        <w:spacing w:before="240"/>
        <w:ind w:firstLine="540"/>
        <w:jc w:val="both"/>
      </w:pPr>
      <w:r>
        <w:t>В противном случае стойку, фундамент или анкер бракуют.</w:t>
      </w:r>
    </w:p>
    <w:p w:rsidR="00161567" w:rsidRDefault="00161567" w:rsidP="00161567">
      <w:pPr>
        <w:pStyle w:val="ConsPlusNormal"/>
        <w:jc w:val="both"/>
      </w:pPr>
    </w:p>
    <w:p w:rsidR="00161567" w:rsidRDefault="00161567" w:rsidP="00161567">
      <w:pPr>
        <w:pStyle w:val="ConsPlusNormal"/>
        <w:jc w:val="center"/>
        <w:outlineLvl w:val="2"/>
      </w:pPr>
      <w:r>
        <w:rPr>
          <w:b/>
          <w:bCs/>
        </w:rPr>
        <w:t>Контроль фарфоровых тарельчатых изоляторов на соответствие по электрической прочности изоляции</w:t>
      </w:r>
    </w:p>
    <w:p w:rsidR="00161567" w:rsidRDefault="00161567" w:rsidP="00161567">
      <w:pPr>
        <w:pStyle w:val="ConsPlusNormal"/>
        <w:jc w:val="both"/>
      </w:pPr>
    </w:p>
    <w:p w:rsidR="00161567" w:rsidRDefault="00161567" w:rsidP="00161567">
      <w:pPr>
        <w:pStyle w:val="ConsPlusNormal"/>
        <w:ind w:firstLine="540"/>
        <w:jc w:val="both"/>
      </w:pPr>
      <w:bookmarkStart w:id="210" w:name="Par6176"/>
      <w:bookmarkEnd w:id="210"/>
      <w:r>
        <w:t xml:space="preserve">18.18. Контроль фарфоровых тарельчатых изоляторов на соответствие по электрической прочности изоляции проводят путем испытания 100% изоляторов повышенным напряжением промышленной частоты амплитудным значением 40 кВ в течение 1 мин. Требования к организации и проведению испытаний - в соответствии с </w:t>
      </w:r>
      <w:hyperlink w:anchor="Par6886" w:tooltip="Приложение N 3" w:history="1">
        <w:r>
          <w:rPr>
            <w:color w:val="0000FF"/>
          </w:rPr>
          <w:t>приложением N 3</w:t>
        </w:r>
      </w:hyperlink>
      <w:r>
        <w:t xml:space="preserve"> к настоящим Правилам.</w:t>
      </w:r>
    </w:p>
    <w:p w:rsidR="00161567" w:rsidRDefault="00161567" w:rsidP="00161567">
      <w:pPr>
        <w:pStyle w:val="ConsPlusNormal"/>
        <w:jc w:val="both"/>
      </w:pPr>
    </w:p>
    <w:p w:rsidR="00161567" w:rsidRDefault="00161567" w:rsidP="00161567">
      <w:pPr>
        <w:pStyle w:val="ConsPlusNormal"/>
        <w:jc w:val="center"/>
        <w:outlineLvl w:val="1"/>
      </w:pPr>
      <w:bookmarkStart w:id="211" w:name="Par6178"/>
      <w:bookmarkEnd w:id="211"/>
      <w:r>
        <w:rPr>
          <w:b/>
          <w:bCs/>
        </w:rPr>
        <w:t>19. Восстановление поврежденных устройств</w:t>
      </w:r>
    </w:p>
    <w:p w:rsidR="00161567" w:rsidRDefault="00161567" w:rsidP="00161567">
      <w:pPr>
        <w:pStyle w:val="ConsPlusNormal"/>
        <w:jc w:val="both"/>
      </w:pPr>
    </w:p>
    <w:p w:rsidR="00161567" w:rsidRDefault="00161567" w:rsidP="00161567">
      <w:pPr>
        <w:pStyle w:val="ConsPlusNormal"/>
        <w:jc w:val="center"/>
        <w:outlineLvl w:val="2"/>
      </w:pPr>
      <w:r>
        <w:rPr>
          <w:b/>
          <w:bCs/>
        </w:rPr>
        <w:t>Общие требования</w:t>
      </w:r>
    </w:p>
    <w:p w:rsidR="00161567" w:rsidRDefault="00161567" w:rsidP="00161567">
      <w:pPr>
        <w:pStyle w:val="ConsPlusNormal"/>
        <w:jc w:val="both"/>
      </w:pPr>
    </w:p>
    <w:p w:rsidR="00161567" w:rsidRDefault="00161567" w:rsidP="00161567">
      <w:pPr>
        <w:pStyle w:val="ConsPlusNormal"/>
        <w:ind w:firstLine="540"/>
        <w:jc w:val="both"/>
      </w:pPr>
      <w:r>
        <w:t>19.1. Порядок восстановления поврежденных устройств электроснабжения, изложенный в настоящем разделе, распространяется на работников дистанций электроснабжения, а также на работников других филиалов и структурных подразделений ОАО "РЖД", связанных с организацией и проведением восстановительных работ устройств электроснабжения.</w:t>
      </w:r>
    </w:p>
    <w:p w:rsidR="00161567" w:rsidRDefault="00161567" w:rsidP="00161567">
      <w:pPr>
        <w:pStyle w:val="ConsPlusNormal"/>
        <w:spacing w:before="240"/>
        <w:ind w:firstLine="540"/>
        <w:jc w:val="both"/>
      </w:pPr>
      <w:r>
        <w:t>19.2. При обнаружении повреждения устройств электроснабжения работник ОАО "РЖД" должен:</w:t>
      </w:r>
    </w:p>
    <w:p w:rsidR="00161567" w:rsidRDefault="00161567" w:rsidP="00161567">
      <w:pPr>
        <w:pStyle w:val="ConsPlusNormal"/>
        <w:spacing w:before="240"/>
        <w:ind w:firstLine="540"/>
        <w:jc w:val="both"/>
      </w:pPr>
      <w:r>
        <w:t>незамедлительно с использованием любых доступных сре</w:t>
      </w:r>
      <w:proofErr w:type="gramStart"/>
      <w:r>
        <w:t>дств св</w:t>
      </w:r>
      <w:proofErr w:type="gramEnd"/>
      <w:r>
        <w:t xml:space="preserve">язи проинформировать </w:t>
      </w:r>
      <w:proofErr w:type="spellStart"/>
      <w:r>
        <w:t>энергодиспетчера</w:t>
      </w:r>
      <w:proofErr w:type="spellEnd"/>
      <w:r>
        <w:t xml:space="preserve"> о месте расположения и характере выявленного повреждения;</w:t>
      </w:r>
    </w:p>
    <w:p w:rsidR="00161567" w:rsidRDefault="00161567" w:rsidP="00161567">
      <w:pPr>
        <w:pStyle w:val="ConsPlusNormal"/>
        <w:spacing w:before="240"/>
        <w:ind w:firstLine="540"/>
        <w:jc w:val="both"/>
      </w:pPr>
      <w:r>
        <w:t>оградить место повреждения.</w:t>
      </w:r>
    </w:p>
    <w:p w:rsidR="00161567" w:rsidRDefault="00161567" w:rsidP="00161567">
      <w:pPr>
        <w:pStyle w:val="ConsPlusNormal"/>
        <w:spacing w:before="240"/>
        <w:ind w:firstLine="540"/>
        <w:jc w:val="both"/>
      </w:pPr>
      <w:r>
        <w:t xml:space="preserve">19.3. Работы по ликвидации повреждений устройств электроснабжения должны быть организованы с учетом максимального </w:t>
      </w:r>
      <w:proofErr w:type="gramStart"/>
      <w:r>
        <w:t>сокращения времени перерыва движения поездов</w:t>
      </w:r>
      <w:proofErr w:type="gramEnd"/>
      <w:r>
        <w:t xml:space="preserve"> и электроснабжения устройств железнодорожной автоматики и телемеханики, связи и вычислительной техники.</w:t>
      </w:r>
    </w:p>
    <w:p w:rsidR="00161567" w:rsidRDefault="00161567" w:rsidP="00161567">
      <w:pPr>
        <w:pStyle w:val="ConsPlusNormal"/>
        <w:spacing w:before="240"/>
        <w:ind w:firstLine="540"/>
        <w:jc w:val="both"/>
      </w:pPr>
      <w:r>
        <w:t xml:space="preserve">19.4. Работы по восстановлению поврежденных устройств электроснабжения (далее - восстановительные работы) как </w:t>
      </w:r>
      <w:proofErr w:type="gramStart"/>
      <w:r>
        <w:t>правило</w:t>
      </w:r>
      <w:proofErr w:type="gramEnd"/>
      <w:r>
        <w:t xml:space="preserve"> выполняются в два этапа.</w:t>
      </w:r>
    </w:p>
    <w:p w:rsidR="00161567" w:rsidRDefault="00161567" w:rsidP="00161567">
      <w:pPr>
        <w:pStyle w:val="ConsPlusNormal"/>
        <w:spacing w:before="240"/>
        <w:ind w:firstLine="540"/>
        <w:jc w:val="both"/>
      </w:pPr>
      <w:r>
        <w:t>На первом этапе используются методы ускоренного временного восстановления. Поврежденные или разрушенные элементы контактной сети, воздушных и кабельных линий электропередачи и прочих устройств электроснабжения частично демонтируются, а оставшиеся приводятся в габарит, обеспечивающий безопасное движение поездов, в том числе движение поездов на электрической тяге с опущенными токоприемниками.</w:t>
      </w:r>
    </w:p>
    <w:p w:rsidR="00161567" w:rsidRDefault="00161567" w:rsidP="00161567">
      <w:pPr>
        <w:pStyle w:val="ConsPlusNormal"/>
        <w:spacing w:before="240"/>
        <w:ind w:firstLine="540"/>
        <w:jc w:val="both"/>
      </w:pPr>
      <w:r>
        <w:t>Не допускается организация движения поездов с опущенными токоприемниками при скорости ветра свыше 20 м/</w:t>
      </w:r>
      <w:proofErr w:type="gramStart"/>
      <w:r>
        <w:t>с</w:t>
      </w:r>
      <w:proofErr w:type="gramEnd"/>
      <w:r>
        <w:t xml:space="preserve"> или </w:t>
      </w:r>
      <w:proofErr w:type="gramStart"/>
      <w:r>
        <w:t>при</w:t>
      </w:r>
      <w:proofErr w:type="gramEnd"/>
      <w:r>
        <w:t xml:space="preserve"> гололеде, когда опускание и подъем токоприемника могут быть затруднены.</w:t>
      </w:r>
    </w:p>
    <w:p w:rsidR="00161567" w:rsidRDefault="00161567" w:rsidP="00161567">
      <w:pPr>
        <w:pStyle w:val="ConsPlusNormal"/>
        <w:spacing w:before="240"/>
        <w:ind w:firstLine="540"/>
        <w:jc w:val="both"/>
      </w:pPr>
      <w:r>
        <w:lastRenderedPageBreak/>
        <w:t>При временном восстановлении контактной сети, воздушных и кабельных линий электропередачи и прочих устройств электроснабжения применяются упрощенные узлы и схемы, обеспечивающие безопасное движение поездов и безопасность труда. Этот вид восстановления разрешается использовать на срок:</w:t>
      </w:r>
    </w:p>
    <w:p w:rsidR="00161567" w:rsidRDefault="00161567" w:rsidP="00161567">
      <w:pPr>
        <w:pStyle w:val="ConsPlusNormal"/>
        <w:spacing w:before="240"/>
        <w:ind w:firstLine="540"/>
        <w:jc w:val="both"/>
      </w:pPr>
      <w:r>
        <w:t>на железнодорожных линиях 1 и 2 классов - не более 1 суток;</w:t>
      </w:r>
    </w:p>
    <w:p w:rsidR="00161567" w:rsidRDefault="00161567" w:rsidP="00161567">
      <w:pPr>
        <w:pStyle w:val="ConsPlusNormal"/>
        <w:spacing w:before="240"/>
        <w:ind w:firstLine="540"/>
        <w:jc w:val="both"/>
      </w:pPr>
      <w:r>
        <w:t>на железнодорожных линиях 3, 4 и 5 классов - не более 5 суток.</w:t>
      </w:r>
    </w:p>
    <w:p w:rsidR="00161567" w:rsidRDefault="00161567" w:rsidP="00161567">
      <w:pPr>
        <w:pStyle w:val="ConsPlusNormal"/>
        <w:spacing w:before="240"/>
        <w:ind w:firstLine="540"/>
        <w:jc w:val="both"/>
      </w:pPr>
      <w:r>
        <w:t>На втором этапе выполняются работы по полному восстановлению, при котором контактная сеть, воздушные и кабельные линий электропередачи и прочие устройства приводятся в состояние, полностью соответствующее положениям настоящих Правил. При этом восстановительные работы второго этапа являются непосредственным продолжением восстановительных работ первого этапа.</w:t>
      </w:r>
    </w:p>
    <w:p w:rsidR="00161567" w:rsidRDefault="00161567" w:rsidP="00161567">
      <w:pPr>
        <w:pStyle w:val="ConsPlusNormal"/>
        <w:spacing w:before="240"/>
        <w:ind w:firstLine="540"/>
        <w:jc w:val="both"/>
      </w:pPr>
      <w:r>
        <w:t xml:space="preserve">Количество и продолжительность технологических "окон", необходимые для проведения восстановительных работ первого этапа, определяет производитель (руководитель) восстановительных работ совместно с </w:t>
      </w:r>
      <w:proofErr w:type="spellStart"/>
      <w:r>
        <w:t>энергодиспетчером</w:t>
      </w:r>
      <w:proofErr w:type="spellEnd"/>
      <w:r>
        <w:t>.</w:t>
      </w:r>
    </w:p>
    <w:p w:rsidR="00161567" w:rsidRDefault="00161567" w:rsidP="00161567">
      <w:pPr>
        <w:pStyle w:val="ConsPlusNormal"/>
        <w:spacing w:before="240"/>
        <w:ind w:firstLine="540"/>
        <w:jc w:val="both"/>
      </w:pPr>
      <w:r>
        <w:t xml:space="preserve">При предоставлении технологического "окна" и наличии на месте повреждения восстановительных сил и средств руководитель восстановительных работ по согласованию с </w:t>
      </w:r>
      <w:proofErr w:type="spellStart"/>
      <w:r>
        <w:t>энергодиспетчером</w:t>
      </w:r>
      <w:proofErr w:type="spellEnd"/>
      <w:r>
        <w:t xml:space="preserve"> и диспетчером поездным организует работы по полному восстановлению контактной сети, воздушных и кабельных линий электропередачи и прочих устройств электроснабжения.</w:t>
      </w:r>
    </w:p>
    <w:p w:rsidR="00161567" w:rsidRDefault="00161567" w:rsidP="00161567">
      <w:pPr>
        <w:pStyle w:val="ConsPlusNormal"/>
        <w:spacing w:before="240"/>
        <w:ind w:firstLine="540"/>
        <w:jc w:val="both"/>
      </w:pPr>
      <w:proofErr w:type="gramStart"/>
      <w:r>
        <w:t xml:space="preserve">Количество и продолжительность технологических "окон", необходимые для проведения восстановительных работ второго этапа, определяет руководитель дистанции электроснабжения совместно с руководителем восстановительных работ и </w:t>
      </w:r>
      <w:proofErr w:type="spellStart"/>
      <w:r>
        <w:t>энергодиспетчером</w:t>
      </w:r>
      <w:proofErr w:type="spellEnd"/>
      <w:r>
        <w:t>, руководствуясь положениями Инструкцией о порядке планирования, разработки, предоставления и использования технологических "окон" для ремонтных и строительно-монтажных работ на железных дорогах ОАО "РЖД", утвержденной распоряжением ОАО "РЖД" от 25 февраля 2019 г. N 348/р.</w:t>
      </w:r>
      <w:proofErr w:type="gramEnd"/>
    </w:p>
    <w:p w:rsidR="00161567" w:rsidRDefault="00161567" w:rsidP="00161567">
      <w:pPr>
        <w:pStyle w:val="ConsPlusNormal"/>
        <w:spacing w:before="240"/>
        <w:ind w:firstLine="540"/>
        <w:jc w:val="both"/>
      </w:pPr>
      <w:bookmarkStart w:id="212" w:name="Par6197"/>
      <w:bookmarkEnd w:id="212"/>
      <w:r>
        <w:t>19.5. Руководитель восстановительных работ и члены бригады при организации и проведении работ по восстановлению устройств электроснабжения должны обеспечить производство восстановительных работ в соответствии с требованиями:</w:t>
      </w:r>
    </w:p>
    <w:p w:rsidR="00161567" w:rsidRDefault="00161567" w:rsidP="00161567">
      <w:pPr>
        <w:pStyle w:val="ConsPlusNormal"/>
        <w:spacing w:before="240"/>
        <w:ind w:firstLine="540"/>
        <w:jc w:val="both"/>
      </w:pPr>
      <w:r>
        <w:t>настоящих Правил;</w:t>
      </w:r>
    </w:p>
    <w:p w:rsidR="00161567" w:rsidRDefault="00161567" w:rsidP="00161567">
      <w:pPr>
        <w:pStyle w:val="ConsPlusNormal"/>
        <w:spacing w:before="240"/>
        <w:ind w:firstLine="540"/>
        <w:jc w:val="both"/>
      </w:pPr>
      <w:r>
        <w:t xml:space="preserve">Регламента взаимодействия </w:t>
      </w:r>
      <w:proofErr w:type="spellStart"/>
      <w:r>
        <w:t>Трансэнерго</w:t>
      </w:r>
      <w:proofErr w:type="spellEnd"/>
      <w:r>
        <w:t>, Центральной дирекции управления движением и Центральной дирекции инфраструктуры, утвержденного распоряжением ОАО "РЖД" от 7 декабря 2016 г. N 2473р;</w:t>
      </w:r>
    </w:p>
    <w:p w:rsidR="00161567" w:rsidRDefault="00161567" w:rsidP="00161567">
      <w:pPr>
        <w:pStyle w:val="ConsPlusNormal"/>
        <w:spacing w:before="240"/>
        <w:ind w:firstLine="540"/>
        <w:jc w:val="both"/>
      </w:pPr>
      <w:r>
        <w:t>Правил безопасности при эксплуатации контактной сети и устройств электроснабжения автоблокировки железных дорог ОАО "РЖД", утвержденных распоряжением ОАО "РЖД" от 11 февраля 2021 г. N 265/</w:t>
      </w:r>
      <w:proofErr w:type="spellStart"/>
      <w:proofErr w:type="gramStart"/>
      <w:r>
        <w:t>р</w:t>
      </w:r>
      <w:proofErr w:type="spellEnd"/>
      <w:proofErr w:type="gramEnd"/>
      <w:r>
        <w:t>;</w:t>
      </w:r>
    </w:p>
    <w:p w:rsidR="00161567" w:rsidRDefault="00161567" w:rsidP="00161567">
      <w:pPr>
        <w:pStyle w:val="ConsPlusNormal"/>
        <w:spacing w:before="240"/>
        <w:ind w:firstLine="540"/>
        <w:jc w:val="both"/>
      </w:pPr>
      <w:r>
        <w:t>Инструкции по безопасности для электромонтеров контактной сети, утвержденной распоряжением ОАО "РЖД" от 16 февраля 2021 г. N 301/</w:t>
      </w:r>
      <w:proofErr w:type="spellStart"/>
      <w:proofErr w:type="gramStart"/>
      <w:r>
        <w:t>р</w:t>
      </w:r>
      <w:proofErr w:type="spellEnd"/>
      <w:proofErr w:type="gramEnd"/>
      <w:r>
        <w:t>;</w:t>
      </w:r>
    </w:p>
    <w:p w:rsidR="00161567" w:rsidRDefault="00161567" w:rsidP="00161567">
      <w:pPr>
        <w:pStyle w:val="ConsPlusNormal"/>
        <w:spacing w:before="240"/>
        <w:ind w:firstLine="540"/>
        <w:jc w:val="both"/>
      </w:pPr>
      <w:r>
        <w:lastRenderedPageBreak/>
        <w:t xml:space="preserve">Правил </w:t>
      </w:r>
      <w:proofErr w:type="spellStart"/>
      <w:r>
        <w:t>электробезопасности</w:t>
      </w:r>
      <w:proofErr w:type="spellEnd"/>
      <w:r>
        <w:t xml:space="preserve"> для работников ОАО "РЖД" при обслуживании устройств и сооружений контактной сети и линий электропередачи, утвержденных распоряжением ОАО "РЖД" от 19 апреля 2016 г. N 699р;</w:t>
      </w:r>
    </w:p>
    <w:p w:rsidR="00161567" w:rsidRDefault="00161567" w:rsidP="00161567">
      <w:pPr>
        <w:pStyle w:val="ConsPlusNormal"/>
        <w:spacing w:before="240"/>
        <w:ind w:firstLine="540"/>
        <w:jc w:val="both"/>
      </w:pPr>
      <w:r>
        <w:t>распоряжения ОАО "РЖД" от 11 июня 2019 г. N 1162/</w:t>
      </w:r>
      <w:proofErr w:type="spellStart"/>
      <w:proofErr w:type="gramStart"/>
      <w:r>
        <w:t>р</w:t>
      </w:r>
      <w:proofErr w:type="spellEnd"/>
      <w:proofErr w:type="gramEnd"/>
      <w:r>
        <w:t xml:space="preserve"> "О мерах по обеспечению выполнения пункта 1 Приложения N 4 к Правилам технической эксплуатации железных дорог Российской Федерации для объектов, на которых не проведена реконструкция систем технологического электроснабжения".</w:t>
      </w:r>
    </w:p>
    <w:p w:rsidR="00161567" w:rsidRDefault="00161567" w:rsidP="00161567">
      <w:pPr>
        <w:pStyle w:val="ConsPlusNormal"/>
        <w:spacing w:before="240"/>
        <w:ind w:firstLine="540"/>
        <w:jc w:val="both"/>
      </w:pPr>
      <w:r>
        <w:t>Если при выполнении работ необходимо применение съемных изолирующих вышек, то дополнительно к перечисленным документам руководствуются Инструкцией по ограждению изолирующих съемных вышек при производстве работ на контактной сети железных дорог ОАО "РЖД", утвержденной ОАО "РЖД" 18 марта 2010 г. N ИСХ-4579.</w:t>
      </w:r>
    </w:p>
    <w:p w:rsidR="00161567" w:rsidRDefault="00161567" w:rsidP="00161567">
      <w:pPr>
        <w:pStyle w:val="ConsPlusNormal"/>
        <w:spacing w:before="240"/>
        <w:ind w:firstLine="540"/>
        <w:jc w:val="both"/>
      </w:pPr>
      <w:r>
        <w:t>19.6. Материалы и оборудование, а также схемы питания и секционирования, примененные при восстановительных работах на контактной сети, воздушных и кабельных линиях электропередачи и прочих устройств электроснабжения должны обеспечивать безопасность движения поездов и охрану труда работников железнодорожного транспорта до полного завершения восстановительных работ.</w:t>
      </w:r>
    </w:p>
    <w:p w:rsidR="00161567" w:rsidRDefault="00161567" w:rsidP="00161567">
      <w:pPr>
        <w:pStyle w:val="ConsPlusNormal"/>
        <w:spacing w:before="240"/>
        <w:ind w:firstLine="540"/>
        <w:jc w:val="both"/>
      </w:pPr>
      <w:r>
        <w:t xml:space="preserve">19.7. Руководителем восстановительных работ на контактной сети должен быть начальник, старший электромеханик или электромеханик района контактной сети, а в их отсутствие - опытный электромонтер контактной сети V группы по </w:t>
      </w:r>
      <w:proofErr w:type="spellStart"/>
      <w:r>
        <w:t>электробезопасности</w:t>
      </w:r>
      <w:proofErr w:type="spellEnd"/>
      <w:r>
        <w:t>.</w:t>
      </w:r>
    </w:p>
    <w:p w:rsidR="00161567" w:rsidRDefault="00161567" w:rsidP="00161567">
      <w:pPr>
        <w:pStyle w:val="ConsPlusNormal"/>
        <w:spacing w:before="240"/>
        <w:ind w:firstLine="540"/>
        <w:jc w:val="both"/>
      </w:pPr>
      <w:r>
        <w:t>Руководителем восстановительных работ на линиях электропередачи должен быть:</w:t>
      </w:r>
    </w:p>
    <w:p w:rsidR="00161567" w:rsidRDefault="00161567" w:rsidP="00161567">
      <w:pPr>
        <w:pStyle w:val="ConsPlusNormal"/>
        <w:spacing w:before="240"/>
        <w:ind w:firstLine="540"/>
        <w:jc w:val="both"/>
      </w:pPr>
      <w:r>
        <w:t>на электрифицированных линиях - начальник, старший электромеханик или электромеханик района контактной сети или района электроснабжения (в зависимости от балансовой принадлежности ремонтируемой линии электропередачи);</w:t>
      </w:r>
    </w:p>
    <w:p w:rsidR="00161567" w:rsidRDefault="00161567" w:rsidP="00161567">
      <w:pPr>
        <w:pStyle w:val="ConsPlusNormal"/>
        <w:spacing w:before="240"/>
        <w:ind w:firstLine="540"/>
        <w:jc w:val="both"/>
      </w:pPr>
      <w:r>
        <w:t xml:space="preserve">на </w:t>
      </w:r>
      <w:proofErr w:type="spellStart"/>
      <w:r>
        <w:t>неэлектрифицированных</w:t>
      </w:r>
      <w:proofErr w:type="spellEnd"/>
      <w:r>
        <w:t xml:space="preserve"> линиях - начальник, старший электромеханик, электромеханик или мастер района электроснабжения, а в их отсутствие - опытный электромонтер района электроснабжения V группы по </w:t>
      </w:r>
      <w:proofErr w:type="spellStart"/>
      <w:r>
        <w:t>электробезопасности</w:t>
      </w:r>
      <w:proofErr w:type="spellEnd"/>
      <w:r>
        <w:t>.</w:t>
      </w:r>
    </w:p>
    <w:p w:rsidR="00161567" w:rsidRDefault="00161567" w:rsidP="00161567">
      <w:pPr>
        <w:pStyle w:val="ConsPlusNormal"/>
        <w:spacing w:before="240"/>
        <w:ind w:firstLine="540"/>
        <w:jc w:val="both"/>
      </w:pPr>
      <w:r>
        <w:t xml:space="preserve">При работах со снятием напряжения и заземлением контактной сети, воздушных и кабельных линий электропередачи и прочих устройств электроснабжения, в случаях, когда исключено приближение ближе 2 м к частям, находящимся под напряжением, руководителем восстановительных работ может быть электромонтер IV группы по </w:t>
      </w:r>
      <w:proofErr w:type="spellStart"/>
      <w:r>
        <w:t>электробезопасности</w:t>
      </w:r>
      <w:proofErr w:type="spellEnd"/>
      <w:r>
        <w:t>.</w:t>
      </w:r>
    </w:p>
    <w:p w:rsidR="00161567" w:rsidRDefault="00161567" w:rsidP="00161567">
      <w:pPr>
        <w:pStyle w:val="ConsPlusNormal"/>
        <w:spacing w:before="240"/>
        <w:ind w:firstLine="540"/>
        <w:jc w:val="both"/>
      </w:pPr>
      <w:r>
        <w:t>В случае выполнения восстановительных работ работниками нескольких районов контактной сети или районов электроснабжения руководителем восстановительных работ является работник того района контактной сети или района электроснабжения, в границах которого производится восстановление, или лицо, назначенное руководителем дистанции электроснабжения.</w:t>
      </w:r>
    </w:p>
    <w:p w:rsidR="00161567" w:rsidRDefault="00161567" w:rsidP="00161567">
      <w:pPr>
        <w:pStyle w:val="ConsPlusNormal"/>
        <w:spacing w:before="240"/>
        <w:ind w:firstLine="540"/>
        <w:jc w:val="both"/>
      </w:pPr>
      <w:r>
        <w:t xml:space="preserve">19.8. </w:t>
      </w:r>
      <w:proofErr w:type="gramStart"/>
      <w:r>
        <w:t xml:space="preserve">При повреждениях устройств электроснабжения, вызвавших перерыв в движении поездов, один из руководителей дистанции электроснабжения должен прибыть на место повреждения для оперативной организации восстановительных работ и расследования причин повреждения в соответствии с Порядком выезда руководителей дирекций инфраструктуры и их </w:t>
      </w:r>
      <w:r>
        <w:lastRenderedPageBreak/>
        <w:t>структурных подразделений на устранение отказов в работе технических средств, утвержденным распоряжением ОАО "РЖД" от 6 июня 2016 г. N 1059р, и Порядком</w:t>
      </w:r>
      <w:proofErr w:type="gramEnd"/>
      <w:r>
        <w:t xml:space="preserve"> выезда руководителей дирекций по энергообеспечению и дистанций электроснабжения на устранение нарушений нормальной работы технических средств, утвержденным распоряжением </w:t>
      </w:r>
      <w:proofErr w:type="spellStart"/>
      <w:r>
        <w:t>Трансэнерго</w:t>
      </w:r>
      <w:proofErr w:type="spellEnd"/>
      <w:r>
        <w:t xml:space="preserve"> от 25 мая 2020 г. N ТЭ-77/р.</w:t>
      </w:r>
    </w:p>
    <w:p w:rsidR="00161567" w:rsidRDefault="00161567" w:rsidP="00161567">
      <w:pPr>
        <w:pStyle w:val="ConsPlusNormal"/>
        <w:spacing w:before="240"/>
        <w:ind w:firstLine="540"/>
        <w:jc w:val="both"/>
      </w:pPr>
      <w:r>
        <w:t xml:space="preserve">При необходимости </w:t>
      </w:r>
      <w:proofErr w:type="spellStart"/>
      <w:r>
        <w:t>энергодиспетчер</w:t>
      </w:r>
      <w:proofErr w:type="spellEnd"/>
      <w:r>
        <w:t xml:space="preserve"> или руководитель восстановительных работ через </w:t>
      </w:r>
      <w:proofErr w:type="spellStart"/>
      <w:r>
        <w:t>энергодиспетчера</w:t>
      </w:r>
      <w:proofErr w:type="spellEnd"/>
      <w:r>
        <w:t xml:space="preserve"> дает заявку о необходимости организации телефонной связи с местом повреждения устройств электроснабжения на период проведения восстановительных работ.</w:t>
      </w:r>
    </w:p>
    <w:p w:rsidR="00161567" w:rsidRDefault="00161567" w:rsidP="00161567">
      <w:pPr>
        <w:pStyle w:val="ConsPlusNormal"/>
        <w:spacing w:before="240"/>
        <w:ind w:firstLine="540"/>
        <w:jc w:val="both"/>
      </w:pPr>
      <w:r>
        <w:t xml:space="preserve">19.9. Работы по ликвидации повреждений устройств электроснабжения, связанные с перерывом в движении поездов, могут выполняться по приказу </w:t>
      </w:r>
      <w:proofErr w:type="spellStart"/>
      <w:r>
        <w:t>энергодиспетчера</w:t>
      </w:r>
      <w:proofErr w:type="spellEnd"/>
      <w:r>
        <w:t xml:space="preserve"> на основании заявки руководителя восстановительных работ, имеющего V группу по </w:t>
      </w:r>
      <w:proofErr w:type="spellStart"/>
      <w:r>
        <w:t>электробезопасности</w:t>
      </w:r>
      <w:proofErr w:type="spellEnd"/>
      <w:r>
        <w:t>. В остальных случаях восстановительные работы выполняются по наряду.</w:t>
      </w:r>
    </w:p>
    <w:p w:rsidR="00161567" w:rsidRDefault="00161567" w:rsidP="00161567">
      <w:pPr>
        <w:pStyle w:val="ConsPlusNormal"/>
        <w:spacing w:before="240"/>
        <w:ind w:firstLine="540"/>
        <w:jc w:val="both"/>
      </w:pPr>
      <w:r>
        <w:t>19.10. В ходе работ по ликвидации повреждений устройств электроснабжения должны выполняться организационные и технические мероприятия по обеспечению безопасности работающих.</w:t>
      </w:r>
    </w:p>
    <w:p w:rsidR="00161567" w:rsidRDefault="00161567" w:rsidP="00161567">
      <w:pPr>
        <w:pStyle w:val="ConsPlusNormal"/>
        <w:jc w:val="both"/>
      </w:pPr>
    </w:p>
    <w:p w:rsidR="00161567" w:rsidRDefault="00161567" w:rsidP="00161567">
      <w:pPr>
        <w:pStyle w:val="ConsPlusNormal"/>
        <w:jc w:val="center"/>
        <w:outlineLvl w:val="2"/>
      </w:pPr>
      <w:r>
        <w:rPr>
          <w:b/>
          <w:bCs/>
        </w:rPr>
        <w:t>Аварийно-восстановительные средства</w:t>
      </w:r>
    </w:p>
    <w:p w:rsidR="00161567" w:rsidRDefault="00161567" w:rsidP="00161567">
      <w:pPr>
        <w:pStyle w:val="ConsPlusNormal"/>
        <w:jc w:val="both"/>
      </w:pPr>
    </w:p>
    <w:p w:rsidR="00161567" w:rsidRDefault="00161567" w:rsidP="00161567">
      <w:pPr>
        <w:pStyle w:val="ConsPlusNormal"/>
        <w:ind w:firstLine="540"/>
        <w:jc w:val="both"/>
      </w:pPr>
      <w:r>
        <w:t>19.11. При восстановлении контактной сети, воздушных и кабельных линий электропередачи и прочих устройств электроснабжения используют аварийно-восстановительные средства, номенклатура которых установлена Регламентом технической оснащенности подразделений дирекций по энергообеспечению, утвержденным распоряжением ОАО "РЖД" от 20 июня 2019 г. N 1245/р.</w:t>
      </w:r>
    </w:p>
    <w:p w:rsidR="00161567" w:rsidRDefault="00161567" w:rsidP="00161567">
      <w:pPr>
        <w:pStyle w:val="ConsPlusNormal"/>
        <w:spacing w:before="240"/>
        <w:ind w:firstLine="540"/>
        <w:jc w:val="both"/>
      </w:pPr>
      <w:r>
        <w:t>19.12. Места постоянной стоянки аварийно-восстановительных средств устанавливается начальником дистанции электроснабжения.</w:t>
      </w:r>
    </w:p>
    <w:p w:rsidR="00161567" w:rsidRDefault="00161567" w:rsidP="00161567">
      <w:pPr>
        <w:pStyle w:val="ConsPlusNormal"/>
        <w:spacing w:before="240"/>
        <w:ind w:firstLine="540"/>
        <w:jc w:val="both"/>
      </w:pPr>
      <w:r>
        <w:t xml:space="preserve">Вступающие на дежурство </w:t>
      </w:r>
      <w:proofErr w:type="spellStart"/>
      <w:r>
        <w:t>энергодиспетчер</w:t>
      </w:r>
      <w:proofErr w:type="spellEnd"/>
      <w:r>
        <w:t xml:space="preserve"> и дежурные по районам контактной сети, районам электроснабжения обязаны ознакомиться с местом нахождения аварийно-восстановительных средств, готовностью их к работе, а также проверить наличие топлива на автомотрисах, </w:t>
      </w:r>
      <w:proofErr w:type="spellStart"/>
      <w:r>
        <w:t>автолетучках</w:t>
      </w:r>
      <w:proofErr w:type="spellEnd"/>
      <w:r>
        <w:t xml:space="preserve"> и других подвижных восстановительных средствах.</w:t>
      </w:r>
    </w:p>
    <w:p w:rsidR="00161567" w:rsidRDefault="00161567" w:rsidP="00161567">
      <w:pPr>
        <w:pStyle w:val="ConsPlusNormal"/>
        <w:spacing w:before="240"/>
        <w:ind w:firstLine="540"/>
        <w:jc w:val="both"/>
      </w:pPr>
      <w:r>
        <w:t xml:space="preserve">Выезд с места постоянной стоянки аварийно-восстановительных средств дистанции электроснабжения без разрешения </w:t>
      </w:r>
      <w:proofErr w:type="spellStart"/>
      <w:r>
        <w:t>энергодиспетчера</w:t>
      </w:r>
      <w:proofErr w:type="spellEnd"/>
      <w:r>
        <w:t xml:space="preserve"> не допускается.</w:t>
      </w:r>
    </w:p>
    <w:p w:rsidR="00161567" w:rsidRDefault="00161567" w:rsidP="00161567">
      <w:pPr>
        <w:pStyle w:val="ConsPlusNormal"/>
        <w:spacing w:before="240"/>
        <w:ind w:firstLine="540"/>
        <w:jc w:val="both"/>
      </w:pPr>
      <w:r>
        <w:t>19.13. За исправное состояние аварийно-восстановительных средств, использование их по назначению, наличие топлива для автомотрис и автомашин, сбор бригады и готовность к выезду аварийно-восстановительных средств района контактной сети, района электроснабжения отвечают соответственно начальник района контактной сети, начальник района электроснабжения.</w:t>
      </w:r>
    </w:p>
    <w:p w:rsidR="00161567" w:rsidRDefault="00161567" w:rsidP="00161567">
      <w:pPr>
        <w:pStyle w:val="ConsPlusNormal"/>
        <w:spacing w:before="240"/>
        <w:ind w:firstLine="540"/>
        <w:jc w:val="both"/>
      </w:pPr>
      <w:r>
        <w:t>19.14. Не допускается постановка железнодорожного подвижного состава на пути постоянной стоянки аварийно-восстановительных средств районов контактной сети и районов электроснабжения, а также занятие стоящим железнодорожным подвижным составом маршрута их выезда с этих путей.</w:t>
      </w:r>
    </w:p>
    <w:p w:rsidR="00161567" w:rsidRDefault="00161567" w:rsidP="00161567">
      <w:pPr>
        <w:pStyle w:val="ConsPlusNormal"/>
        <w:spacing w:before="240"/>
        <w:ind w:firstLine="540"/>
        <w:jc w:val="both"/>
      </w:pPr>
      <w:r>
        <w:lastRenderedPageBreak/>
        <w:t xml:space="preserve">19.15. Для ведения восстановительных работ на контактной сети, воздушных и кабельных линиях электропередачи и прочих устройствах электроснабжения в районах контактной сети, в районах электроснабжения и на аварийно-восстановительных средствах дистанций электроснабжения, а также, при необходимости, на восстановительных поездах железных дорог создается аварийно-восстановительный запас материально-технических ресурсов. Состав аварийно-восстановительного запаса материально-технических ресурсов - в соответствии с Нормами аварийно-восстановительного запаса материально-технических ресурсов для дистанций электроснабжения - структурных подразделений дирекций по энергообеспечению - структурных подразделений </w:t>
      </w:r>
      <w:proofErr w:type="spellStart"/>
      <w:r>
        <w:t>Трансэнерго</w:t>
      </w:r>
      <w:proofErr w:type="spellEnd"/>
      <w:r>
        <w:t xml:space="preserve"> - филиала ОАО "РЖД", утвержденными распоряжением ОАО "РЖД" от 26 декабря 2019 г. N 3036/р.</w:t>
      </w:r>
    </w:p>
    <w:p w:rsidR="00161567" w:rsidRDefault="00161567" w:rsidP="00161567">
      <w:pPr>
        <w:pStyle w:val="ConsPlusNormal"/>
        <w:spacing w:before="240"/>
        <w:ind w:firstLine="540"/>
        <w:jc w:val="both"/>
      </w:pPr>
      <w:r>
        <w:t>За укомплектование аварийно-восстановительного запаса материально-технических ресурсов до нормы, своевременное его пополнение на дистанции электроснабжения, в районах контактной сети и в районах электроснабжения отвечают соответственно начальники дистанций электроснабжения, начальники районов контактной сети и начальники районов электроснабжения.</w:t>
      </w:r>
    </w:p>
    <w:p w:rsidR="00161567" w:rsidRDefault="00161567" w:rsidP="00161567">
      <w:pPr>
        <w:pStyle w:val="ConsPlusNormal"/>
        <w:spacing w:before="240"/>
        <w:ind w:firstLine="540"/>
        <w:jc w:val="both"/>
      </w:pPr>
      <w:r>
        <w:t xml:space="preserve">Порядок укомплектования аварийно-восстановительных автомобилей, переданных в </w:t>
      </w:r>
      <w:proofErr w:type="spellStart"/>
      <w:r>
        <w:t>аутсорсинг</w:t>
      </w:r>
      <w:proofErr w:type="spellEnd"/>
      <w:r>
        <w:t xml:space="preserve">, а также контроля соблюдения этого порядка устанавливается в договоре с </w:t>
      </w:r>
      <w:proofErr w:type="spellStart"/>
      <w:r>
        <w:t>организацией-аутсорсером</w:t>
      </w:r>
      <w:proofErr w:type="spellEnd"/>
      <w:r>
        <w:t>.</w:t>
      </w:r>
    </w:p>
    <w:p w:rsidR="00161567" w:rsidRDefault="00161567" w:rsidP="00161567">
      <w:pPr>
        <w:pStyle w:val="ConsPlusNormal"/>
        <w:spacing w:before="240"/>
        <w:ind w:firstLine="540"/>
        <w:jc w:val="both"/>
      </w:pPr>
      <w:r>
        <w:t>19.16. Пополнение восстановительных поездов основными материалами, израсходованными во время ликвидации повреждений контактной сети, воздушных и кабельных линий электропередачи и прочих устройств электроснабжения, осуществляется дистанцией электроснабжения в срок не более 3 суток.</w:t>
      </w:r>
    </w:p>
    <w:p w:rsidR="00161567" w:rsidRDefault="00161567" w:rsidP="00161567">
      <w:pPr>
        <w:pStyle w:val="ConsPlusNormal"/>
        <w:spacing w:before="240"/>
        <w:ind w:firstLine="540"/>
        <w:jc w:val="both"/>
      </w:pPr>
      <w:r>
        <w:t>Электрические и механические испытания защитных средств и монтажных приспособлений, предназначенных для работ на контактной сети, воздушных и кабельных линиях электропередачи и прочих устройствах электроснабжения, находящихся в восстановительных поездах, производятся дистанциями электроснабжения по месту дислокации поезда.</w:t>
      </w:r>
    </w:p>
    <w:p w:rsidR="00161567" w:rsidRDefault="00161567" w:rsidP="00161567">
      <w:pPr>
        <w:pStyle w:val="ConsPlusNormal"/>
        <w:jc w:val="both"/>
      </w:pPr>
    </w:p>
    <w:p w:rsidR="00161567" w:rsidRDefault="00161567" w:rsidP="00161567">
      <w:pPr>
        <w:pStyle w:val="ConsPlusNormal"/>
        <w:jc w:val="center"/>
        <w:outlineLvl w:val="2"/>
      </w:pPr>
      <w:r>
        <w:rPr>
          <w:b/>
          <w:bCs/>
        </w:rPr>
        <w:t>Выезд бригад на восстановительные работы</w:t>
      </w:r>
    </w:p>
    <w:p w:rsidR="00161567" w:rsidRDefault="00161567" w:rsidP="00161567">
      <w:pPr>
        <w:pStyle w:val="ConsPlusNormal"/>
        <w:jc w:val="both"/>
      </w:pPr>
    </w:p>
    <w:p w:rsidR="00161567" w:rsidRDefault="00161567" w:rsidP="00161567">
      <w:pPr>
        <w:pStyle w:val="ConsPlusNormal"/>
        <w:ind w:firstLine="540"/>
        <w:jc w:val="both"/>
      </w:pPr>
      <w:bookmarkStart w:id="213" w:name="Par6233"/>
      <w:bookmarkEnd w:id="213"/>
      <w:r>
        <w:t>19.17. Для проведения работ по восстановлению поврежденных устройств электроснабжения в районах контактной сети и районах электроснабжения должен быть разработан порядок оповещения и сбора персонала районов контактной сети, районов электроснабжения в нерабочее время с указанием времени прибытия каждого работника. В план оповещения включаются работники железнодорожного транспорта смежных хозяйств: электромонтажных, ремонтных, хозяйственных поездов, а также подразделений дистанции электроснабжения, которые привлекаются к восстановительным работам в соответствии с их квалификацией.</w:t>
      </w:r>
    </w:p>
    <w:p w:rsidR="00161567" w:rsidRDefault="00161567" w:rsidP="00161567">
      <w:pPr>
        <w:pStyle w:val="ConsPlusNormal"/>
        <w:spacing w:before="240"/>
        <w:ind w:firstLine="540"/>
        <w:jc w:val="both"/>
      </w:pPr>
      <w:r>
        <w:t>Выезд бригады персонала районов контактной сети при повреждениях на контактной сети должен обеспечиваться:</w:t>
      </w:r>
    </w:p>
    <w:p w:rsidR="00161567" w:rsidRDefault="00161567" w:rsidP="00161567">
      <w:pPr>
        <w:pStyle w:val="ConsPlusNormal"/>
        <w:spacing w:before="240"/>
        <w:ind w:firstLine="540"/>
        <w:jc w:val="both"/>
      </w:pPr>
      <w:r>
        <w:t>на железнодорожных линиях 1 и 2 классов - не более</w:t>
      </w:r>
      <w:proofErr w:type="gramStart"/>
      <w:r>
        <w:t>,</w:t>
      </w:r>
      <w:proofErr w:type="gramEnd"/>
      <w:r>
        <w:t xml:space="preserve"> чем за 45 мин;</w:t>
      </w:r>
    </w:p>
    <w:p w:rsidR="00161567" w:rsidRDefault="00161567" w:rsidP="00161567">
      <w:pPr>
        <w:pStyle w:val="ConsPlusNormal"/>
        <w:spacing w:before="240"/>
        <w:ind w:firstLine="540"/>
        <w:jc w:val="both"/>
      </w:pPr>
      <w:r>
        <w:t>на железнодорожных линиях 3 и 4 классов - не более</w:t>
      </w:r>
      <w:proofErr w:type="gramStart"/>
      <w:r>
        <w:t>,</w:t>
      </w:r>
      <w:proofErr w:type="gramEnd"/>
      <w:r>
        <w:t xml:space="preserve"> чем за 1,5 ч;</w:t>
      </w:r>
    </w:p>
    <w:p w:rsidR="00161567" w:rsidRDefault="00161567" w:rsidP="00161567">
      <w:pPr>
        <w:pStyle w:val="ConsPlusNormal"/>
        <w:spacing w:before="240"/>
        <w:ind w:firstLine="540"/>
        <w:jc w:val="both"/>
      </w:pPr>
      <w:r>
        <w:t xml:space="preserve">на железнодорожных линиях 5 класса, а также малодеятельных независимо от класса - не </w:t>
      </w:r>
      <w:r>
        <w:lastRenderedPageBreak/>
        <w:t>более 3 ч.</w:t>
      </w:r>
    </w:p>
    <w:p w:rsidR="00161567" w:rsidRDefault="00161567" w:rsidP="00161567">
      <w:pPr>
        <w:pStyle w:val="ConsPlusNormal"/>
        <w:spacing w:before="240"/>
        <w:ind w:firstLine="540"/>
        <w:jc w:val="both"/>
      </w:pPr>
      <w:r>
        <w:t>Выезд бригады персонала районов контактной сети или районов электроснабжения при повреждениях на линиях электропередачи (за исключением случаев, когда характер повреждения препятствует выводу остановившихся на перегоне поездов) должен обеспечиваться:</w:t>
      </w:r>
    </w:p>
    <w:p w:rsidR="00161567" w:rsidRDefault="00161567" w:rsidP="00161567">
      <w:pPr>
        <w:pStyle w:val="ConsPlusNormal"/>
        <w:spacing w:before="240"/>
        <w:ind w:firstLine="540"/>
        <w:jc w:val="both"/>
      </w:pPr>
      <w:r>
        <w:t>на железнодорожных линиях 1 и 2 классов - не более</w:t>
      </w:r>
      <w:proofErr w:type="gramStart"/>
      <w:r>
        <w:t>,</w:t>
      </w:r>
      <w:proofErr w:type="gramEnd"/>
      <w:r>
        <w:t xml:space="preserve"> чем за 1 ч;</w:t>
      </w:r>
    </w:p>
    <w:p w:rsidR="00161567" w:rsidRDefault="00161567" w:rsidP="00161567">
      <w:pPr>
        <w:pStyle w:val="ConsPlusNormal"/>
        <w:spacing w:before="240"/>
        <w:ind w:firstLine="540"/>
        <w:jc w:val="both"/>
      </w:pPr>
      <w:r>
        <w:t>на железнодорожных линиях 3 и 4 классов - не более</w:t>
      </w:r>
      <w:proofErr w:type="gramStart"/>
      <w:r>
        <w:t>,</w:t>
      </w:r>
      <w:proofErr w:type="gramEnd"/>
      <w:r>
        <w:t xml:space="preserve"> чем за 3 ч;</w:t>
      </w:r>
    </w:p>
    <w:p w:rsidR="00161567" w:rsidRDefault="00161567" w:rsidP="00161567">
      <w:pPr>
        <w:pStyle w:val="ConsPlusNormal"/>
        <w:spacing w:before="240"/>
        <w:ind w:firstLine="540"/>
        <w:jc w:val="both"/>
      </w:pPr>
      <w:r>
        <w:t>на железнодорожных линиях 5 класса, а также малодеятельных независимо от класса - не более 6 ч.</w:t>
      </w:r>
    </w:p>
    <w:p w:rsidR="00161567" w:rsidRDefault="00161567" w:rsidP="00161567">
      <w:pPr>
        <w:pStyle w:val="ConsPlusNormal"/>
        <w:spacing w:before="240"/>
        <w:ind w:firstLine="540"/>
        <w:jc w:val="both"/>
      </w:pPr>
      <w:r>
        <w:t>В случаях, когда характер повреждения препятствует выводу остановившихся на перегоне поездов, выезд бригады при повреждениях на линиях электропередачи должен обеспечиваться в течение времени, установленного для выезда на повреждения на контактной сети.</w:t>
      </w:r>
    </w:p>
    <w:p w:rsidR="00161567" w:rsidRDefault="00161567" w:rsidP="00161567">
      <w:pPr>
        <w:pStyle w:val="ConsPlusNormal"/>
        <w:spacing w:before="240"/>
        <w:ind w:firstLine="540"/>
        <w:jc w:val="both"/>
      </w:pPr>
      <w:r>
        <w:t xml:space="preserve">Порядок оповещения и сбора бригады района контактной сети утверждается начальником дистанции электроснабжения. Копии этого документа должны находиться в районе контактной сети, районе электроснабжения и у </w:t>
      </w:r>
      <w:proofErr w:type="spellStart"/>
      <w:r>
        <w:t>энергодиспетчера</w:t>
      </w:r>
      <w:proofErr w:type="spellEnd"/>
      <w:r>
        <w:t>.</w:t>
      </w:r>
    </w:p>
    <w:p w:rsidR="00161567" w:rsidRDefault="00161567" w:rsidP="00161567">
      <w:pPr>
        <w:pStyle w:val="ConsPlusNormal"/>
        <w:spacing w:before="240"/>
        <w:ind w:firstLine="540"/>
        <w:jc w:val="both"/>
      </w:pPr>
      <w:r>
        <w:t>Для обеспечения оперативности при выезде аварийно-восстановительных автомотрис на повреждение допускается при приемке автомотрисы провести проверку тормозного оборудования в объеме, предусмотренном пунктом 3.3 Правил технического обслуживания тормозного оборудования и управления тормозами специального железнодорожного подвижного состава, утвержденных ОАО "РЖД" 12 января 2018 г. N 9. Действия, предусмотренные пунктом 3.2 указанной инструкции, выполняют при появлении на это возможности (при ожидании отправления, при ожидании бригады и т. д.).</w:t>
      </w:r>
    </w:p>
    <w:p w:rsidR="00161567" w:rsidRDefault="00161567" w:rsidP="00161567">
      <w:pPr>
        <w:pStyle w:val="ConsPlusNormal"/>
        <w:spacing w:before="240"/>
        <w:ind w:firstLine="540"/>
        <w:jc w:val="both"/>
      </w:pPr>
      <w:r>
        <w:t xml:space="preserve">19.18. При получении извещения о повреждении устройств электроснабжения вне зависимости от источника информации </w:t>
      </w:r>
      <w:proofErr w:type="spellStart"/>
      <w:r>
        <w:t>энергодиспетчер</w:t>
      </w:r>
      <w:proofErr w:type="spellEnd"/>
      <w:r>
        <w:t xml:space="preserve"> ставит в известность об этом диспетчера поездного. Используя имеющиеся средства связи, </w:t>
      </w:r>
      <w:proofErr w:type="spellStart"/>
      <w:r>
        <w:t>энергодиспетчер</w:t>
      </w:r>
      <w:proofErr w:type="spellEnd"/>
      <w:r>
        <w:t xml:space="preserve"> через машинистов остановившихся или следующих по соседнему пути поездов, а также через других работников ОАО "РЖД" уточняет место, характер и объем повреждения устройств электроснабжения.</w:t>
      </w:r>
    </w:p>
    <w:p w:rsidR="00161567" w:rsidRDefault="00161567" w:rsidP="00161567">
      <w:pPr>
        <w:pStyle w:val="ConsPlusNormal"/>
        <w:spacing w:before="240"/>
        <w:ind w:firstLine="540"/>
        <w:jc w:val="both"/>
      </w:pPr>
      <w:r>
        <w:t xml:space="preserve">19.19. На основании полученной информации о повреждении устройств электроснабжения </w:t>
      </w:r>
      <w:proofErr w:type="spellStart"/>
      <w:r>
        <w:t>энергодиспетчер</w:t>
      </w:r>
      <w:proofErr w:type="spellEnd"/>
      <w:r>
        <w:t xml:space="preserve"> выдает приказ соответствующим дежурным районов контактной сети, районов электроснабжения на сбор бригад и выезд аварийно-восстановительных сре</w:t>
      </w:r>
      <w:proofErr w:type="gramStart"/>
      <w:r>
        <w:t>дств дл</w:t>
      </w:r>
      <w:proofErr w:type="gramEnd"/>
      <w:r>
        <w:t>я проведения восстановительных работ.</w:t>
      </w:r>
    </w:p>
    <w:p w:rsidR="00161567" w:rsidRDefault="00161567" w:rsidP="00161567">
      <w:pPr>
        <w:pStyle w:val="ConsPlusNormal"/>
        <w:spacing w:before="240"/>
        <w:ind w:firstLine="540"/>
        <w:jc w:val="both"/>
      </w:pPr>
      <w:r>
        <w:t xml:space="preserve">В случае необходимости </w:t>
      </w:r>
      <w:proofErr w:type="spellStart"/>
      <w:r>
        <w:t>энергодиспетчер</w:t>
      </w:r>
      <w:proofErr w:type="spellEnd"/>
      <w:r>
        <w:t xml:space="preserve"> подает заявку диспетчеру поездному на отправление восстановительного и (или) пожарного поезда к месту повреждения устройств электроснабжения.</w:t>
      </w:r>
    </w:p>
    <w:p w:rsidR="00161567" w:rsidRDefault="00161567" w:rsidP="00161567">
      <w:pPr>
        <w:pStyle w:val="ConsPlusNormal"/>
        <w:spacing w:before="240"/>
        <w:ind w:firstLine="540"/>
        <w:jc w:val="both"/>
      </w:pPr>
      <w:r>
        <w:t xml:space="preserve">19.20. </w:t>
      </w:r>
      <w:proofErr w:type="gramStart"/>
      <w:r>
        <w:t xml:space="preserve">Диспетчер поездной, получив заявку от </w:t>
      </w:r>
      <w:proofErr w:type="spellStart"/>
      <w:r>
        <w:t>энергодиспетчера</w:t>
      </w:r>
      <w:proofErr w:type="spellEnd"/>
      <w:r>
        <w:t xml:space="preserve"> или дежурного по станции на отправление аварийно-восстановительных средств, обеспечивает отправление и следование их к месту работы в соответствии с требованиями Инструкции по движению поездов и маневровой работе на железнодорожном транспорте Российской Федерации (приложение N 8 к Правилам </w:t>
      </w:r>
      <w:r>
        <w:lastRenderedPageBreak/>
        <w:t>технической эксплуатации железных дорог Российской Федерации (далее - ПТЭ), утвержденным приказом Минтранса России от 21 декабря 2010 г</w:t>
      </w:r>
      <w:proofErr w:type="gramEnd"/>
      <w:r>
        <w:t xml:space="preserve">. </w:t>
      </w:r>
      <w:proofErr w:type="gramStart"/>
      <w:r>
        <w:t>N 286).</w:t>
      </w:r>
      <w:proofErr w:type="gramEnd"/>
    </w:p>
    <w:p w:rsidR="00161567" w:rsidRDefault="00161567" w:rsidP="00161567">
      <w:pPr>
        <w:pStyle w:val="ConsPlusNormal"/>
        <w:spacing w:before="240"/>
        <w:ind w:firstLine="540"/>
        <w:jc w:val="both"/>
      </w:pPr>
      <w:r>
        <w:t>В необходимых случаях допускается отправление ремонтных бригад или отдельных работников района контактной сети и района электроснабжения к месту повреждения устройств электроснабжения на грузовых, пассажирских, пригородных поездах и на локомотивах.</w:t>
      </w:r>
    </w:p>
    <w:p w:rsidR="00161567" w:rsidRDefault="00161567" w:rsidP="00161567">
      <w:pPr>
        <w:pStyle w:val="ConsPlusNormal"/>
        <w:spacing w:before="240"/>
        <w:ind w:firstLine="540"/>
        <w:jc w:val="both"/>
      </w:pPr>
      <w:r>
        <w:t>19.21. После окончания восстановительных работ аварийно-восстановительные средства дистанции электроснабжения должны быть в кратчайшее время возвращены на место их постоянной дислокации, а израсходованные материалы, оборудование и топливо в срок не более 3 суток дополнены до нормы.</w:t>
      </w:r>
    </w:p>
    <w:p w:rsidR="00161567" w:rsidRDefault="00161567" w:rsidP="00161567">
      <w:pPr>
        <w:pStyle w:val="ConsPlusNormal"/>
        <w:spacing w:before="240"/>
        <w:ind w:firstLine="540"/>
        <w:jc w:val="both"/>
      </w:pPr>
      <w:r>
        <w:t xml:space="preserve">19.22. За своевременную готовность к отправлению (в соответствии с нормами времени, указанными в </w:t>
      </w:r>
      <w:hyperlink w:anchor="Par6233" w:tooltip="19.17. Для проведения работ по восстановлению поврежденных устройств электроснабжения в районах контактной сети и районах электроснабжения должен быть разработан порядок оповещения и сбора персонала районов контактной сети, районов электроснабжения в нерабочее" w:history="1">
        <w:r>
          <w:rPr>
            <w:color w:val="0000FF"/>
          </w:rPr>
          <w:t>пункте 19.17</w:t>
        </w:r>
      </w:hyperlink>
      <w:r>
        <w:t xml:space="preserve"> настоящих Правил) аварийн</w:t>
      </w:r>
      <w:proofErr w:type="gramStart"/>
      <w:r>
        <w:t>о-</w:t>
      </w:r>
      <w:proofErr w:type="gramEnd"/>
      <w:r>
        <w:t xml:space="preserve"> восстановительных средств или восстановительных поездов отвечает </w:t>
      </w:r>
      <w:proofErr w:type="spellStart"/>
      <w:r>
        <w:t>энергодиспетчер</w:t>
      </w:r>
      <w:proofErr w:type="spellEnd"/>
      <w:r>
        <w:t>.</w:t>
      </w:r>
    </w:p>
    <w:p w:rsidR="00161567" w:rsidRDefault="00161567" w:rsidP="00161567">
      <w:pPr>
        <w:pStyle w:val="ConsPlusNormal"/>
        <w:spacing w:before="240"/>
        <w:ind w:firstLine="540"/>
        <w:jc w:val="both"/>
      </w:pPr>
      <w:r>
        <w:t>За отправление и возвращение восстановительных поездов в соответствии с требованиями Правил технической эксплуатации железных дорог Российской Федерации, утвержденных приказом Минтранса России от 21 декабря 2010 г. N 286 (приложение N 6), отвечает диспетчер поездной.</w:t>
      </w:r>
    </w:p>
    <w:p w:rsidR="00161567" w:rsidRDefault="00161567" w:rsidP="00161567">
      <w:pPr>
        <w:pStyle w:val="ConsPlusNormal"/>
        <w:jc w:val="both"/>
      </w:pPr>
    </w:p>
    <w:p w:rsidR="00161567" w:rsidRDefault="00161567" w:rsidP="00161567">
      <w:pPr>
        <w:pStyle w:val="ConsPlusNormal"/>
        <w:jc w:val="center"/>
        <w:outlineLvl w:val="2"/>
      </w:pPr>
      <w:r>
        <w:rPr>
          <w:b/>
          <w:bCs/>
        </w:rPr>
        <w:t>Производство восстановительных работ</w:t>
      </w:r>
    </w:p>
    <w:p w:rsidR="00161567" w:rsidRDefault="00161567" w:rsidP="00161567">
      <w:pPr>
        <w:pStyle w:val="ConsPlusNormal"/>
        <w:jc w:val="both"/>
      </w:pPr>
    </w:p>
    <w:p w:rsidR="00161567" w:rsidRDefault="00161567" w:rsidP="00161567">
      <w:pPr>
        <w:pStyle w:val="ConsPlusNormal"/>
        <w:ind w:firstLine="540"/>
        <w:jc w:val="both"/>
      </w:pPr>
      <w:r>
        <w:t>19.23. Руководитель восстановительных работ по прибытии на место повреждения устройств электроснабжения обязан:</w:t>
      </w:r>
    </w:p>
    <w:p w:rsidR="00161567" w:rsidRDefault="00161567" w:rsidP="00161567">
      <w:pPr>
        <w:pStyle w:val="ConsPlusNormal"/>
        <w:spacing w:before="240"/>
        <w:ind w:firstLine="540"/>
        <w:jc w:val="both"/>
      </w:pPr>
      <w:r>
        <w:t>оградить место повреждения в соответствии с требованиями Инструкции по сигнализации на железнодорожном транспорте Российской Федерации (приложение N 7 к ПТЭ);</w:t>
      </w:r>
    </w:p>
    <w:p w:rsidR="00161567" w:rsidRDefault="00161567" w:rsidP="00161567">
      <w:pPr>
        <w:pStyle w:val="ConsPlusNormal"/>
        <w:spacing w:before="240"/>
        <w:ind w:firstLine="540"/>
        <w:jc w:val="both"/>
      </w:pPr>
      <w:r>
        <w:t xml:space="preserve">установить телефонную связь с </w:t>
      </w:r>
      <w:proofErr w:type="spellStart"/>
      <w:r>
        <w:t>энергодиспетчером</w:t>
      </w:r>
      <w:proofErr w:type="spellEnd"/>
      <w:r>
        <w:t xml:space="preserve"> (при крупных повреждениях на контактной сети телефонная связь с </w:t>
      </w:r>
      <w:proofErr w:type="spellStart"/>
      <w:r>
        <w:t>энергодиспетчером</w:t>
      </w:r>
      <w:proofErr w:type="spellEnd"/>
      <w:r>
        <w:t xml:space="preserve"> должна быть постоянной);</w:t>
      </w:r>
    </w:p>
    <w:p w:rsidR="00161567" w:rsidRDefault="00161567" w:rsidP="00161567">
      <w:pPr>
        <w:pStyle w:val="ConsPlusNormal"/>
        <w:spacing w:before="240"/>
        <w:ind w:firstLine="540"/>
        <w:jc w:val="both"/>
      </w:pPr>
      <w:r>
        <w:t>осмотреть место повреждения устройств электроснабжения, определить характер, объем и наметить этапы восстановительных работ;</w:t>
      </w:r>
    </w:p>
    <w:p w:rsidR="00161567" w:rsidRDefault="00161567" w:rsidP="00161567">
      <w:pPr>
        <w:pStyle w:val="ConsPlusNormal"/>
        <w:spacing w:before="240"/>
        <w:ind w:firstLine="540"/>
        <w:jc w:val="both"/>
      </w:pPr>
      <w:r>
        <w:t xml:space="preserve">выяснить через </w:t>
      </w:r>
      <w:proofErr w:type="spellStart"/>
      <w:r>
        <w:t>энергодиспетчера</w:t>
      </w:r>
      <w:proofErr w:type="spellEnd"/>
      <w:r>
        <w:t xml:space="preserve"> поездную обстановку;</w:t>
      </w:r>
    </w:p>
    <w:p w:rsidR="00161567" w:rsidRDefault="00161567" w:rsidP="00161567">
      <w:pPr>
        <w:pStyle w:val="ConsPlusNormal"/>
        <w:spacing w:before="240"/>
        <w:ind w:firstLine="540"/>
        <w:jc w:val="both"/>
      </w:pPr>
      <w:r>
        <w:t xml:space="preserve">согласовать с </w:t>
      </w:r>
      <w:proofErr w:type="spellStart"/>
      <w:r>
        <w:t>энергодиспетчером</w:t>
      </w:r>
      <w:proofErr w:type="spellEnd"/>
      <w:r>
        <w:t xml:space="preserve"> этапы восстановительных работ, количество и продолжительность технологических "окон", при необходимости, затребовать дополнительные технические средства и рабочую силу, уточнить возможное время их прибытия, наметить очередность включения в работу отдельных участков (путей, секций контактной сети);</w:t>
      </w:r>
    </w:p>
    <w:p w:rsidR="00161567" w:rsidRDefault="00161567" w:rsidP="00161567">
      <w:pPr>
        <w:pStyle w:val="ConsPlusNormal"/>
        <w:spacing w:before="240"/>
        <w:ind w:firstLine="540"/>
        <w:jc w:val="both"/>
      </w:pPr>
      <w:r>
        <w:t xml:space="preserve">подать аварийную заявку </w:t>
      </w:r>
      <w:proofErr w:type="spellStart"/>
      <w:r>
        <w:t>энергодиспетчеру</w:t>
      </w:r>
      <w:proofErr w:type="spellEnd"/>
      <w:r>
        <w:t xml:space="preserve"> на снятие напряжения с соответствующих секций контактной сети, воздушных и кабельных линий электропередачи;</w:t>
      </w:r>
    </w:p>
    <w:p w:rsidR="00161567" w:rsidRDefault="00161567" w:rsidP="00161567">
      <w:pPr>
        <w:pStyle w:val="ConsPlusNormal"/>
        <w:spacing w:before="240"/>
        <w:ind w:firstLine="540"/>
        <w:jc w:val="both"/>
      </w:pPr>
      <w:r>
        <w:t xml:space="preserve">выполнить приказ </w:t>
      </w:r>
      <w:proofErr w:type="spellStart"/>
      <w:r>
        <w:t>энергодиспетчера</w:t>
      </w:r>
      <w:proofErr w:type="spellEnd"/>
      <w:r>
        <w:t xml:space="preserve"> на отключение и заземление секций контактной сети, воздушных и кабельных линий электропередачи;</w:t>
      </w:r>
    </w:p>
    <w:p w:rsidR="00161567" w:rsidRDefault="00161567" w:rsidP="00161567">
      <w:pPr>
        <w:pStyle w:val="ConsPlusNormal"/>
        <w:spacing w:before="240"/>
        <w:ind w:firstLine="540"/>
        <w:jc w:val="both"/>
      </w:pPr>
      <w:r>
        <w:lastRenderedPageBreak/>
        <w:t xml:space="preserve">выполнить приказ </w:t>
      </w:r>
      <w:proofErr w:type="spellStart"/>
      <w:r>
        <w:t>энергодиспетчера</w:t>
      </w:r>
      <w:proofErr w:type="spellEnd"/>
      <w:r>
        <w:t xml:space="preserve"> дистанции электроснабжения на производство восстановительных работ;</w:t>
      </w:r>
    </w:p>
    <w:p w:rsidR="00161567" w:rsidRDefault="00161567" w:rsidP="00161567">
      <w:pPr>
        <w:pStyle w:val="ConsPlusNormal"/>
        <w:spacing w:before="240"/>
        <w:ind w:firstLine="540"/>
        <w:jc w:val="both"/>
      </w:pPr>
      <w:r>
        <w:t>выполнить организационные и технические мероприятия, обеспечивающие безопасность работающих, произвести целевой инструктаж членов бригады о порядке восстановления и мерах личной безопасности;</w:t>
      </w:r>
    </w:p>
    <w:p w:rsidR="00161567" w:rsidRDefault="00161567" w:rsidP="00161567">
      <w:pPr>
        <w:pStyle w:val="ConsPlusNormal"/>
        <w:spacing w:before="240"/>
        <w:ind w:firstLine="540"/>
        <w:jc w:val="both"/>
      </w:pPr>
      <w:r>
        <w:t xml:space="preserve">организовать восстановительные работы в соответствии с требованиями нормативных документов, перечисленных в </w:t>
      </w:r>
      <w:hyperlink w:anchor="Par6197" w:tooltip="19.5. Руководитель восстановительных работ и члены бригады при организации и проведении работ по восстановлению устройств электроснабжения должны обеспечить производство восстановительных работ в соответствии с требованиями:" w:history="1">
        <w:r>
          <w:rPr>
            <w:color w:val="0000FF"/>
          </w:rPr>
          <w:t>пункте 19.5</w:t>
        </w:r>
      </w:hyperlink>
      <w:r>
        <w:t xml:space="preserve"> настоящих Правил.</w:t>
      </w:r>
    </w:p>
    <w:p w:rsidR="00161567" w:rsidRDefault="00161567" w:rsidP="00161567">
      <w:pPr>
        <w:pStyle w:val="ConsPlusNormal"/>
        <w:spacing w:before="240"/>
        <w:ind w:firstLine="540"/>
        <w:jc w:val="both"/>
      </w:pPr>
      <w:r>
        <w:t xml:space="preserve">19.24. </w:t>
      </w:r>
      <w:proofErr w:type="gramStart"/>
      <w:r>
        <w:t xml:space="preserve">При наличии полной информации о месте, характере и объеме повреждения контактной сети, воздушных и кабельных линиях электропередачи и прочих устройствах электроснабжения, а также при снятии напряжения с контактной сети и воздушных линий, когда исключено приближение к частям, находящимся под напряжением, на расстояние менее 2 м, </w:t>
      </w:r>
      <w:proofErr w:type="spellStart"/>
      <w:r>
        <w:t>энергодиспетчеру</w:t>
      </w:r>
      <w:proofErr w:type="spellEnd"/>
      <w:r>
        <w:t xml:space="preserve"> допускается выдавать приказ на установку заземляющих штанг и производство работ до прибытия руководителя восстановительных</w:t>
      </w:r>
      <w:proofErr w:type="gramEnd"/>
      <w:r>
        <w:t xml:space="preserve"> работ на место повреждения.</w:t>
      </w:r>
    </w:p>
    <w:p w:rsidR="00161567" w:rsidRDefault="00161567" w:rsidP="00161567">
      <w:pPr>
        <w:pStyle w:val="ConsPlusNormal"/>
        <w:spacing w:before="240"/>
        <w:ind w:firstLine="540"/>
        <w:jc w:val="both"/>
      </w:pPr>
      <w:r>
        <w:t>19.25. При переключении секционных разъединителей контактной сети и линий электропередачи следует руководствоваться порядком, установленным пунктом 10 приложения N 4 к ПТЭ.</w:t>
      </w:r>
    </w:p>
    <w:p w:rsidR="00161567" w:rsidRDefault="00161567" w:rsidP="00161567">
      <w:pPr>
        <w:pStyle w:val="ConsPlusNormal"/>
        <w:spacing w:before="240"/>
        <w:ind w:firstLine="540"/>
        <w:jc w:val="both"/>
      </w:pPr>
      <w:r>
        <w:t xml:space="preserve">19.26. В целях максимального сокращения времени на ликвидацию повреждения устройств электроснабжения и открытия движения поездов руководитель восстановительных работ на первом этапе должен использовать способы ускоренного (временного) восстановления контактной сети, приведенные в пунктах </w:t>
      </w:r>
      <w:hyperlink w:anchor="Par6290" w:tooltip="19.32. Все руководители и работники должны руководствоваться тем, что основной задачей восстановления поврежденных устройств контактной сети является открытие движения поездов в минимально возможные сроки." w:history="1">
        <w:r>
          <w:rPr>
            <w:color w:val="0000FF"/>
          </w:rPr>
          <w:t>19.32</w:t>
        </w:r>
      </w:hyperlink>
      <w:r>
        <w:t xml:space="preserve"> - </w:t>
      </w:r>
      <w:hyperlink w:anchor="Par6425" w:tooltip="19.46. При повреждении цепной подвески в нескольких пролетах может быть смонтирована простая контактная подвеска. Контактный провод подвешивается к консолям на наклонных тросах, прикрепляемых к проводу на расстоянии от 12 до 15 м от опоры, при этом необходимо " w:history="1">
        <w:r>
          <w:rPr>
            <w:color w:val="0000FF"/>
          </w:rPr>
          <w:t>19.46</w:t>
        </w:r>
      </w:hyperlink>
      <w:r>
        <w:t xml:space="preserve"> настоящих Правил.</w:t>
      </w:r>
    </w:p>
    <w:p w:rsidR="00161567" w:rsidRDefault="00161567" w:rsidP="00161567">
      <w:pPr>
        <w:pStyle w:val="ConsPlusNormal"/>
        <w:spacing w:before="240"/>
        <w:ind w:firstLine="540"/>
        <w:jc w:val="both"/>
      </w:pPr>
      <w:r>
        <w:t>При организации движения поездов на электрической тяге с опущенными токоприемниками руководитель восстановительных работ своевременно организовывает ограждение места повреждения контактной сети и устанавливает временные сигнальные знаки в соответствии с требованиями Инструкции по сигнализации на железнодорожном транспорте Российской Федерации (приложение N 7 к ПТЭ).</w:t>
      </w:r>
    </w:p>
    <w:p w:rsidR="00161567" w:rsidRDefault="00161567" w:rsidP="00161567">
      <w:pPr>
        <w:pStyle w:val="ConsPlusNormal"/>
        <w:spacing w:before="240"/>
        <w:ind w:firstLine="540"/>
        <w:jc w:val="both"/>
      </w:pPr>
      <w:r>
        <w:t xml:space="preserve">19.27. В случае схода железнодорожного подвижного состава с рельсов с разрушением контактной сети, воздушных и кабельных линий электропередачи и прочих устройств электроснабжения восстановительные работы организует и возглавляет один из руководителей дистанции электроснабжения, который по согласованию с начальником восстановительного поезда обеспечивает работу грузоподъемных кранов на железнодорожном ходу. Решения по вопросам </w:t>
      </w:r>
      <w:proofErr w:type="gramStart"/>
      <w:r>
        <w:t>очередности выполнения восстановительных работ устройств электроснабжения</w:t>
      </w:r>
      <w:proofErr w:type="gramEnd"/>
      <w:r>
        <w:t xml:space="preserve"> и работы восстановительного поезда принимаются совместно руководителем дистанции электроснабжения и начальником восстановительного поезда.</w:t>
      </w:r>
    </w:p>
    <w:p w:rsidR="00161567" w:rsidRDefault="00161567" w:rsidP="00161567">
      <w:pPr>
        <w:pStyle w:val="ConsPlusNormal"/>
        <w:spacing w:before="240"/>
        <w:ind w:firstLine="540"/>
        <w:jc w:val="both"/>
      </w:pPr>
      <w:r>
        <w:t>В темное время суток дистанция электроснабжения обеспечивает освещение места работ.</w:t>
      </w:r>
    </w:p>
    <w:p w:rsidR="00161567" w:rsidRDefault="00161567" w:rsidP="00161567">
      <w:pPr>
        <w:pStyle w:val="ConsPlusNormal"/>
        <w:spacing w:before="240"/>
        <w:ind w:firstLine="540"/>
        <w:jc w:val="both"/>
      </w:pPr>
      <w:r>
        <w:t>19.28. Начальник восстановительного поезда, прибывший на место повреждения устройств электроснабжения, с целью ускорения открытия движения поездов, обеспечивает силами и средствами восстановительного поезда, с привлечением аварийно-восстановительных средств дистанций электроснабжения, выполнение следующих первоочередных работ:</w:t>
      </w:r>
    </w:p>
    <w:p w:rsidR="00161567" w:rsidRDefault="00161567" w:rsidP="00161567">
      <w:pPr>
        <w:pStyle w:val="ConsPlusNormal"/>
        <w:spacing w:before="240"/>
        <w:ind w:firstLine="540"/>
        <w:jc w:val="both"/>
      </w:pPr>
      <w:r>
        <w:lastRenderedPageBreak/>
        <w:t>освобождение сохранившихся фундаментов опор контактной сети от посторонних предметов, груза и грунта;</w:t>
      </w:r>
    </w:p>
    <w:p w:rsidR="00161567" w:rsidRDefault="00161567" w:rsidP="00161567">
      <w:pPr>
        <w:pStyle w:val="ConsPlusNormal"/>
        <w:spacing w:before="240"/>
        <w:ind w:firstLine="540"/>
        <w:jc w:val="both"/>
      </w:pPr>
      <w:r>
        <w:t>разработку котлованов под опоры контактной сети;</w:t>
      </w:r>
    </w:p>
    <w:p w:rsidR="00161567" w:rsidRDefault="00161567" w:rsidP="00161567">
      <w:pPr>
        <w:pStyle w:val="ConsPlusNormal"/>
        <w:spacing w:before="240"/>
        <w:ind w:firstLine="540"/>
        <w:jc w:val="both"/>
      </w:pPr>
      <w:r>
        <w:t>установку с помощью грузоподъемных кранов опор, ригелей и других поддерживающих конструкций контактной сети;</w:t>
      </w:r>
    </w:p>
    <w:p w:rsidR="00161567" w:rsidRDefault="00161567" w:rsidP="00161567">
      <w:pPr>
        <w:pStyle w:val="ConsPlusNormal"/>
        <w:spacing w:before="240"/>
        <w:ind w:firstLine="540"/>
        <w:jc w:val="both"/>
      </w:pPr>
      <w:r>
        <w:t>сварку и резку металлоконструкций;</w:t>
      </w:r>
    </w:p>
    <w:p w:rsidR="00161567" w:rsidRDefault="00161567" w:rsidP="00161567">
      <w:pPr>
        <w:pStyle w:val="ConsPlusNormal"/>
        <w:spacing w:before="240"/>
        <w:ind w:firstLine="540"/>
        <w:jc w:val="both"/>
      </w:pPr>
      <w:r>
        <w:t>освещение фронта восстановительных работ путем использования оборудования и материалов, имеющихся в восстановительном поезде.</w:t>
      </w:r>
    </w:p>
    <w:p w:rsidR="00161567" w:rsidRDefault="00161567" w:rsidP="00161567">
      <w:pPr>
        <w:pStyle w:val="ConsPlusNormal"/>
        <w:spacing w:before="240"/>
        <w:ind w:firstLine="540"/>
        <w:jc w:val="both"/>
      </w:pPr>
      <w:r>
        <w:t>19.29. Руководитель восстановительных работ при восстановлении поврежденной контактной сети, воздушных и кабельных линий электропередачи и прочих устройств электроснабжения отвечает:</w:t>
      </w:r>
    </w:p>
    <w:p w:rsidR="00161567" w:rsidRDefault="00161567" w:rsidP="00161567">
      <w:pPr>
        <w:pStyle w:val="ConsPlusNormal"/>
        <w:spacing w:before="240"/>
        <w:ind w:firstLine="540"/>
        <w:jc w:val="both"/>
      </w:pPr>
      <w:r>
        <w:t>за организацию восстановления устройств контактной сети и своевременное открытие движения поездов;</w:t>
      </w:r>
    </w:p>
    <w:p w:rsidR="00161567" w:rsidRDefault="00161567" w:rsidP="00161567">
      <w:pPr>
        <w:pStyle w:val="ConsPlusNormal"/>
        <w:spacing w:before="240"/>
        <w:ind w:firstLine="540"/>
        <w:jc w:val="both"/>
      </w:pPr>
      <w:r>
        <w:t>за обеспечение безопасности работающих при восстановлении поврежденных устройств электроснабжения;</w:t>
      </w:r>
    </w:p>
    <w:p w:rsidR="00161567" w:rsidRDefault="00161567" w:rsidP="00161567">
      <w:pPr>
        <w:pStyle w:val="ConsPlusNormal"/>
        <w:spacing w:before="240"/>
        <w:ind w:firstLine="540"/>
        <w:jc w:val="both"/>
      </w:pPr>
      <w:r>
        <w:t xml:space="preserve">за поддержание связи с </w:t>
      </w:r>
      <w:proofErr w:type="spellStart"/>
      <w:r>
        <w:t>энергодиспетчером</w:t>
      </w:r>
      <w:proofErr w:type="spellEnd"/>
      <w:r>
        <w:t xml:space="preserve"> и начальником восстановительного поезда;</w:t>
      </w:r>
    </w:p>
    <w:p w:rsidR="00161567" w:rsidRDefault="00161567" w:rsidP="00161567">
      <w:pPr>
        <w:pStyle w:val="ConsPlusNormal"/>
        <w:spacing w:before="240"/>
        <w:ind w:firstLine="540"/>
        <w:jc w:val="both"/>
      </w:pPr>
      <w:r>
        <w:t xml:space="preserve">за своевременную и полную информацию </w:t>
      </w:r>
      <w:proofErr w:type="spellStart"/>
      <w:r>
        <w:t>энергодиспетчера</w:t>
      </w:r>
      <w:proofErr w:type="spellEnd"/>
      <w:r>
        <w:t xml:space="preserve"> о ходе восстановительных работ;</w:t>
      </w:r>
    </w:p>
    <w:p w:rsidR="00161567" w:rsidRDefault="00161567" w:rsidP="00161567">
      <w:pPr>
        <w:pStyle w:val="ConsPlusNormal"/>
        <w:spacing w:before="240"/>
        <w:ind w:firstLine="540"/>
        <w:jc w:val="both"/>
      </w:pPr>
      <w:r>
        <w:t>за своевременное затребование, при необходимости, от начальника восстановительного поезда предоставления фронта работ, а от руководства дистанции электроснабжения - дополнительных аварийно-восстановительных средств.</w:t>
      </w:r>
    </w:p>
    <w:p w:rsidR="00161567" w:rsidRDefault="00161567" w:rsidP="00161567">
      <w:pPr>
        <w:pStyle w:val="ConsPlusNormal"/>
        <w:spacing w:before="240"/>
        <w:ind w:firstLine="540"/>
        <w:jc w:val="both"/>
      </w:pPr>
      <w:r>
        <w:t xml:space="preserve">19.30. Руководителю восстановительных работ и </w:t>
      </w:r>
      <w:proofErr w:type="spellStart"/>
      <w:r>
        <w:t>энергодиспетчеру</w:t>
      </w:r>
      <w:proofErr w:type="spellEnd"/>
      <w:r>
        <w:t xml:space="preserve"> </w:t>
      </w:r>
      <w:proofErr w:type="gramStart"/>
      <w:r>
        <w:t>представляется право</w:t>
      </w:r>
      <w:proofErr w:type="gramEnd"/>
      <w:r>
        <w:t xml:space="preserve"> проведения срочных телефонных переговоров для сообщения руководителям дистанции электроснабжения, дирекции по энергообеспечению и железной дороги и о месте, характере, объеме повреждения устройств электроснабжения, принимаемых мерах к их восстановлению и предполагаемом сроке завершения восстановительных работ.</w:t>
      </w:r>
    </w:p>
    <w:p w:rsidR="00161567" w:rsidRDefault="00161567" w:rsidP="00161567">
      <w:pPr>
        <w:pStyle w:val="ConsPlusNormal"/>
        <w:spacing w:before="240"/>
        <w:ind w:firstLine="540"/>
        <w:jc w:val="both"/>
      </w:pPr>
      <w:r>
        <w:t>19.31. При определении времени, необходимого для выполнения восстановительных работ на контактной сети, руководствуются Сборником графиков работ по ускоренному временному восстановлению контактной сети, утвержденным ОАО "РЖД" 25 июня 2019 г. N 804.</w:t>
      </w:r>
    </w:p>
    <w:p w:rsidR="00161567" w:rsidRDefault="00161567" w:rsidP="00161567">
      <w:pPr>
        <w:pStyle w:val="ConsPlusNormal"/>
        <w:jc w:val="both"/>
      </w:pPr>
    </w:p>
    <w:p w:rsidR="00161567" w:rsidRDefault="00161567" w:rsidP="00161567">
      <w:pPr>
        <w:pStyle w:val="ConsPlusNormal"/>
        <w:jc w:val="center"/>
        <w:outlineLvl w:val="2"/>
      </w:pPr>
      <w:r>
        <w:rPr>
          <w:b/>
          <w:bCs/>
        </w:rPr>
        <w:t>Способы ускоренного (временного) восстановления контактной сети</w:t>
      </w:r>
    </w:p>
    <w:p w:rsidR="00161567" w:rsidRDefault="00161567" w:rsidP="00161567">
      <w:pPr>
        <w:pStyle w:val="ConsPlusNormal"/>
        <w:jc w:val="both"/>
      </w:pPr>
    </w:p>
    <w:p w:rsidR="00161567" w:rsidRDefault="00161567" w:rsidP="00161567">
      <w:pPr>
        <w:pStyle w:val="ConsPlusNormal"/>
        <w:ind w:firstLine="540"/>
        <w:jc w:val="both"/>
      </w:pPr>
      <w:bookmarkStart w:id="214" w:name="Par6290"/>
      <w:bookmarkEnd w:id="214"/>
      <w:r>
        <w:t>19.32. Все руководители и работники должны руководствоваться тем, что основной задачей восстановления поврежденных устройств контактной сети является открытие движения поездов в минимально возможные сроки.</w:t>
      </w:r>
    </w:p>
    <w:p w:rsidR="00161567" w:rsidRDefault="00161567" w:rsidP="00161567">
      <w:pPr>
        <w:pStyle w:val="ConsPlusNormal"/>
        <w:spacing w:before="240"/>
        <w:ind w:firstLine="540"/>
        <w:jc w:val="both"/>
      </w:pPr>
      <w:r>
        <w:t xml:space="preserve">19.33. Если в результате повреждения элементы контактной подвески окажутся на высоте </w:t>
      </w:r>
      <w:r>
        <w:lastRenderedPageBreak/>
        <w:t xml:space="preserve">менее 5750 мм над уровнем головки рельса, то руководитель работ может принять решение о пропуске электроподвижного состава с опущенными токоприемниками. Этот участок ограждают временными сигнальными знаками: "Подготовиться к опусканию токоприемника", "Опустить токоприемник" и "Поднять токоприемник", </w:t>
      </w:r>
      <w:proofErr w:type="gramStart"/>
      <w:r>
        <w:t>расставляемыми</w:t>
      </w:r>
      <w:proofErr w:type="gramEnd"/>
      <w:r>
        <w:t xml:space="preserve"> в соответствии с пунктом 6.20 Инструкции по сигнализации на железнодорожном транспорте Российской Федерации (приложение N 7 к ПТЭ) как показано на рисунках 26 и 27.</w:t>
      </w:r>
    </w:p>
    <w:p w:rsidR="00161567" w:rsidRDefault="00161567" w:rsidP="00161567">
      <w:pPr>
        <w:pStyle w:val="ConsPlusNormal"/>
        <w:spacing w:before="240"/>
        <w:ind w:firstLine="540"/>
        <w:jc w:val="both"/>
      </w:pPr>
      <w:r>
        <w:t>В случае отсутствия сигнальных знаков подают ручной сигнал "Опустить токоприемник" как показано на рисунке 28. Работник, подающий ручной сигнал "Опустить токоприемник", должен находиться на расстоянии 500 м от места повреждения, не допускающего проследования электроподвижного состава с поднятым токоприемником.</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7"/>
        <w:gridCol w:w="7228"/>
        <w:gridCol w:w="902"/>
      </w:tblGrid>
      <w:tr w:rsidR="00161567" w:rsidTr="00B74B16">
        <w:tc>
          <w:tcPr>
            <w:tcW w:w="9037" w:type="dxa"/>
            <w:gridSpan w:val="3"/>
          </w:tcPr>
          <w:p w:rsidR="00161567" w:rsidRDefault="00161567" w:rsidP="00B74B16">
            <w:pPr>
              <w:pStyle w:val="ConsPlusNormal"/>
              <w:jc w:val="center"/>
            </w:pPr>
            <w:r>
              <w:rPr>
                <w:noProof/>
                <w:position w:val="-182"/>
              </w:rPr>
              <w:drawing>
                <wp:inline distT="0" distB="0" distL="0" distR="0">
                  <wp:extent cx="4317365" cy="2465070"/>
                  <wp:effectExtent l="19050" t="0" r="698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cstate="print"/>
                          <a:srcRect/>
                          <a:stretch>
                            <a:fillRect/>
                          </a:stretch>
                        </pic:blipFill>
                        <pic:spPr bwMode="auto">
                          <a:xfrm>
                            <a:off x="0" y="0"/>
                            <a:ext cx="4317365" cy="2465070"/>
                          </a:xfrm>
                          <a:prstGeom prst="rect">
                            <a:avLst/>
                          </a:prstGeom>
                          <a:noFill/>
                          <a:ln w="9525">
                            <a:noFill/>
                            <a:miter lim="800000"/>
                            <a:headEnd/>
                            <a:tailEnd/>
                          </a:ln>
                        </pic:spPr>
                      </pic:pic>
                    </a:graphicData>
                  </a:graphic>
                </wp:inline>
              </w:drawing>
            </w:r>
          </w:p>
        </w:tc>
      </w:tr>
      <w:tr w:rsidR="00161567" w:rsidTr="00B74B16">
        <w:tc>
          <w:tcPr>
            <w:tcW w:w="907" w:type="dxa"/>
          </w:tcPr>
          <w:p w:rsidR="00161567" w:rsidRDefault="00161567" w:rsidP="00B74B16">
            <w:pPr>
              <w:pStyle w:val="ConsPlusNormal"/>
            </w:pPr>
          </w:p>
        </w:tc>
        <w:tc>
          <w:tcPr>
            <w:tcW w:w="7228" w:type="dxa"/>
          </w:tcPr>
          <w:p w:rsidR="00161567" w:rsidRDefault="00161567" w:rsidP="00B74B16">
            <w:pPr>
              <w:pStyle w:val="ConsPlusNormal"/>
              <w:jc w:val="both"/>
            </w:pPr>
            <w:r>
              <w:t>а) "Подготовиться к опусканию токоприемника";</w:t>
            </w:r>
          </w:p>
          <w:p w:rsidR="00161567" w:rsidRDefault="00161567" w:rsidP="00B74B16">
            <w:pPr>
              <w:pStyle w:val="ConsPlusNormal"/>
              <w:jc w:val="both"/>
            </w:pPr>
            <w:r>
              <w:t>б) "Опустить токоприемник";</w:t>
            </w:r>
          </w:p>
          <w:p w:rsidR="00161567" w:rsidRDefault="00161567" w:rsidP="00B74B16">
            <w:pPr>
              <w:pStyle w:val="ConsPlusNormal"/>
              <w:jc w:val="both"/>
            </w:pPr>
            <w:r>
              <w:t>в) "Поднять токоприемник".</w:t>
            </w:r>
          </w:p>
        </w:tc>
        <w:tc>
          <w:tcPr>
            <w:tcW w:w="902" w:type="dxa"/>
          </w:tcPr>
          <w:p w:rsidR="00161567" w:rsidRDefault="00161567" w:rsidP="00B74B16">
            <w:pPr>
              <w:pStyle w:val="ConsPlusNormal"/>
            </w:pPr>
          </w:p>
        </w:tc>
      </w:tr>
      <w:tr w:rsidR="00161567" w:rsidTr="00B74B16">
        <w:tc>
          <w:tcPr>
            <w:tcW w:w="9037" w:type="dxa"/>
            <w:gridSpan w:val="3"/>
          </w:tcPr>
          <w:p w:rsidR="00161567" w:rsidRDefault="00161567" w:rsidP="00B74B16">
            <w:pPr>
              <w:pStyle w:val="ConsPlusNormal"/>
              <w:jc w:val="center"/>
            </w:pPr>
            <w:r>
              <w:t>Рисунок 26 - Временные сигнальные знаки, которыми ограждают участок пропуска электроподвижного состава с опущенными токоприемниками</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161567" w:rsidTr="00B74B16">
        <w:tc>
          <w:tcPr>
            <w:tcW w:w="9071" w:type="dxa"/>
          </w:tcPr>
          <w:p w:rsidR="00161567" w:rsidRDefault="00161567" w:rsidP="00B74B16">
            <w:pPr>
              <w:pStyle w:val="ConsPlusNormal"/>
              <w:jc w:val="center"/>
            </w:pPr>
            <w:r>
              <w:rPr>
                <w:noProof/>
                <w:position w:val="-91"/>
              </w:rPr>
              <w:drawing>
                <wp:inline distT="0" distB="0" distL="0" distR="0">
                  <wp:extent cx="5160645" cy="1311910"/>
                  <wp:effectExtent l="19050" t="0" r="190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1" cstate="print"/>
                          <a:srcRect/>
                          <a:stretch>
                            <a:fillRect/>
                          </a:stretch>
                        </pic:blipFill>
                        <pic:spPr bwMode="auto">
                          <a:xfrm>
                            <a:off x="0" y="0"/>
                            <a:ext cx="5160645" cy="1311910"/>
                          </a:xfrm>
                          <a:prstGeom prst="rect">
                            <a:avLst/>
                          </a:prstGeom>
                          <a:noFill/>
                          <a:ln w="9525">
                            <a:noFill/>
                            <a:miter lim="800000"/>
                            <a:headEnd/>
                            <a:tailEnd/>
                          </a:ln>
                        </pic:spPr>
                      </pic:pic>
                    </a:graphicData>
                  </a:graphic>
                </wp:inline>
              </w:drawing>
            </w:r>
          </w:p>
        </w:tc>
      </w:tr>
      <w:tr w:rsidR="00161567" w:rsidTr="00B74B16">
        <w:tc>
          <w:tcPr>
            <w:tcW w:w="9071" w:type="dxa"/>
          </w:tcPr>
          <w:p w:rsidR="00161567" w:rsidRDefault="00161567" w:rsidP="00B74B16">
            <w:pPr>
              <w:pStyle w:val="ConsPlusNormal"/>
              <w:jc w:val="center"/>
            </w:pPr>
            <w:r>
              <w:t>Рисунок 27 - Порядок расстановки временных сигнальных знаков, которыми ограждают участок пропуска электроподвижного состава с опущенными токоприемниками (расстояния в метрах)</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161567" w:rsidTr="00B74B16">
        <w:tc>
          <w:tcPr>
            <w:tcW w:w="4535" w:type="dxa"/>
          </w:tcPr>
          <w:p w:rsidR="00161567" w:rsidRDefault="00161567" w:rsidP="00B74B16">
            <w:pPr>
              <w:pStyle w:val="ConsPlusNormal"/>
              <w:jc w:val="center"/>
            </w:pPr>
            <w:r>
              <w:rPr>
                <w:noProof/>
                <w:position w:val="-167"/>
              </w:rPr>
              <w:lastRenderedPageBreak/>
              <w:drawing>
                <wp:inline distT="0" distB="0" distL="0" distR="0">
                  <wp:extent cx="1733550" cy="227393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cstate="print"/>
                          <a:srcRect/>
                          <a:stretch>
                            <a:fillRect/>
                          </a:stretch>
                        </pic:blipFill>
                        <pic:spPr bwMode="auto">
                          <a:xfrm>
                            <a:off x="0" y="0"/>
                            <a:ext cx="1733550" cy="2273935"/>
                          </a:xfrm>
                          <a:prstGeom prst="rect">
                            <a:avLst/>
                          </a:prstGeom>
                          <a:noFill/>
                          <a:ln w="9525">
                            <a:noFill/>
                            <a:miter lim="800000"/>
                            <a:headEnd/>
                            <a:tailEnd/>
                          </a:ln>
                        </pic:spPr>
                      </pic:pic>
                    </a:graphicData>
                  </a:graphic>
                </wp:inline>
              </w:drawing>
            </w:r>
          </w:p>
        </w:tc>
        <w:tc>
          <w:tcPr>
            <w:tcW w:w="4535" w:type="dxa"/>
          </w:tcPr>
          <w:p w:rsidR="00161567" w:rsidRDefault="00161567" w:rsidP="00B74B16">
            <w:pPr>
              <w:pStyle w:val="ConsPlusNormal"/>
              <w:jc w:val="center"/>
            </w:pPr>
            <w:r>
              <w:rPr>
                <w:noProof/>
                <w:position w:val="-166"/>
              </w:rPr>
              <w:drawing>
                <wp:inline distT="0" distB="0" distL="0" distR="0">
                  <wp:extent cx="1733550" cy="226631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 cstate="print"/>
                          <a:srcRect/>
                          <a:stretch>
                            <a:fillRect/>
                          </a:stretch>
                        </pic:blipFill>
                        <pic:spPr bwMode="auto">
                          <a:xfrm>
                            <a:off x="0" y="0"/>
                            <a:ext cx="1733550" cy="2266315"/>
                          </a:xfrm>
                          <a:prstGeom prst="rect">
                            <a:avLst/>
                          </a:prstGeom>
                          <a:noFill/>
                          <a:ln w="9525">
                            <a:noFill/>
                            <a:miter lim="800000"/>
                            <a:headEnd/>
                            <a:tailEnd/>
                          </a:ln>
                        </pic:spPr>
                      </pic:pic>
                    </a:graphicData>
                  </a:graphic>
                </wp:inline>
              </w:drawing>
            </w:r>
          </w:p>
        </w:tc>
      </w:tr>
      <w:tr w:rsidR="00161567" w:rsidTr="00B74B16">
        <w:tc>
          <w:tcPr>
            <w:tcW w:w="4535" w:type="dxa"/>
          </w:tcPr>
          <w:p w:rsidR="00161567" w:rsidRDefault="00161567" w:rsidP="00B74B16">
            <w:pPr>
              <w:pStyle w:val="ConsPlusNormal"/>
              <w:jc w:val="center"/>
            </w:pPr>
            <w:r>
              <w:t>а) днем</w:t>
            </w:r>
          </w:p>
        </w:tc>
        <w:tc>
          <w:tcPr>
            <w:tcW w:w="4535" w:type="dxa"/>
          </w:tcPr>
          <w:p w:rsidR="00161567" w:rsidRDefault="00161567" w:rsidP="00B74B16">
            <w:pPr>
              <w:pStyle w:val="ConsPlusNormal"/>
              <w:jc w:val="center"/>
            </w:pPr>
            <w:r>
              <w:t>б) ночью</w:t>
            </w:r>
          </w:p>
        </w:tc>
      </w:tr>
      <w:tr w:rsidR="00161567" w:rsidTr="00B74B16">
        <w:tc>
          <w:tcPr>
            <w:tcW w:w="9070" w:type="dxa"/>
            <w:gridSpan w:val="2"/>
          </w:tcPr>
          <w:p w:rsidR="00161567" w:rsidRDefault="00161567" w:rsidP="00B74B16">
            <w:pPr>
              <w:pStyle w:val="ConsPlusNormal"/>
              <w:jc w:val="center"/>
            </w:pPr>
            <w:r>
              <w:t>Рисунок 28 - Ручной сигнал "Опустить токоприемник"</w:t>
            </w:r>
          </w:p>
        </w:tc>
      </w:tr>
    </w:tbl>
    <w:p w:rsidR="00161567" w:rsidRDefault="00161567" w:rsidP="00161567">
      <w:pPr>
        <w:pStyle w:val="ConsPlusNormal"/>
        <w:jc w:val="both"/>
      </w:pPr>
    </w:p>
    <w:p w:rsidR="00161567" w:rsidRDefault="00161567" w:rsidP="00161567">
      <w:pPr>
        <w:pStyle w:val="ConsPlusNormal"/>
        <w:ind w:firstLine="540"/>
        <w:jc w:val="both"/>
      </w:pPr>
      <w:r>
        <w:t>19.34. При определении длины ограждаемого участка учитывают ориентировочные расстояния, которые может проследовать поезд с опущенными токоприемниками, приведенные в таблице 63.</w:t>
      </w:r>
    </w:p>
    <w:p w:rsidR="00161567" w:rsidRDefault="00161567" w:rsidP="00161567">
      <w:pPr>
        <w:pStyle w:val="ConsPlusNormal"/>
        <w:jc w:val="both"/>
      </w:pPr>
    </w:p>
    <w:p w:rsidR="00161567" w:rsidRDefault="00161567" w:rsidP="00161567">
      <w:pPr>
        <w:pStyle w:val="ConsPlusNormal"/>
        <w:jc w:val="right"/>
      </w:pPr>
      <w:r>
        <w:t>Таблица 63</w:t>
      </w:r>
    </w:p>
    <w:p w:rsidR="00161567" w:rsidRDefault="00161567" w:rsidP="00161567">
      <w:pPr>
        <w:pStyle w:val="ConsPlusNormal"/>
        <w:jc w:val="both"/>
      </w:pPr>
    </w:p>
    <w:p w:rsidR="00161567" w:rsidRDefault="00161567" w:rsidP="00161567">
      <w:pPr>
        <w:pStyle w:val="ConsPlusNormal"/>
        <w:jc w:val="center"/>
      </w:pPr>
      <w:r>
        <w:rPr>
          <w:b/>
          <w:bCs/>
        </w:rPr>
        <w:t>ОРИЕНТИРОВОЧНЫЕ РАССТОЯНИЯ,</w:t>
      </w:r>
    </w:p>
    <w:p w:rsidR="00161567" w:rsidRDefault="00161567" w:rsidP="00161567">
      <w:pPr>
        <w:pStyle w:val="ConsPlusNormal"/>
        <w:jc w:val="center"/>
      </w:pPr>
      <w:proofErr w:type="gramStart"/>
      <w:r>
        <w:rPr>
          <w:b/>
          <w:bCs/>
        </w:rPr>
        <w:t>которые</w:t>
      </w:r>
      <w:proofErr w:type="gramEnd"/>
      <w:r>
        <w:rPr>
          <w:b/>
          <w:bCs/>
        </w:rPr>
        <w:t xml:space="preserve"> может проследовать поезд с опущенными токоприемниками</w:t>
      </w:r>
    </w:p>
    <w:p w:rsidR="00161567" w:rsidRDefault="00161567" w:rsidP="00161567">
      <w:pPr>
        <w:pStyle w:val="ConsPlusNormal"/>
        <w:jc w:val="both"/>
      </w:pPr>
    </w:p>
    <w:p w:rsidR="00161567" w:rsidRDefault="00161567" w:rsidP="00161567">
      <w:pPr>
        <w:pStyle w:val="ConsPlusNormal"/>
      </w:pPr>
      <w:r>
        <w:rPr>
          <w:noProof/>
          <w:position w:val="-237"/>
        </w:rPr>
        <w:drawing>
          <wp:inline distT="0" distB="0" distL="0" distR="0">
            <wp:extent cx="5215890" cy="3172460"/>
            <wp:effectExtent l="1905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cstate="print"/>
                    <a:srcRect/>
                    <a:stretch>
                      <a:fillRect/>
                    </a:stretch>
                  </pic:blipFill>
                  <pic:spPr bwMode="auto">
                    <a:xfrm>
                      <a:off x="0" y="0"/>
                      <a:ext cx="5215890" cy="3172460"/>
                    </a:xfrm>
                    <a:prstGeom prst="rect">
                      <a:avLst/>
                    </a:prstGeom>
                    <a:noFill/>
                    <a:ln w="9525">
                      <a:noFill/>
                      <a:miter lim="800000"/>
                      <a:headEnd/>
                      <a:tailEnd/>
                    </a:ln>
                  </pic:spPr>
                </pic:pic>
              </a:graphicData>
            </a:graphic>
          </wp:inline>
        </w:drawing>
      </w:r>
    </w:p>
    <w:p w:rsidR="00161567" w:rsidRDefault="00161567" w:rsidP="00161567">
      <w:pPr>
        <w:pStyle w:val="ConsPlusNormal"/>
        <w:jc w:val="both"/>
      </w:pPr>
    </w:p>
    <w:p w:rsidR="00161567" w:rsidRDefault="00161567" w:rsidP="00161567">
      <w:pPr>
        <w:pStyle w:val="ConsPlusNormal"/>
        <w:ind w:firstLine="540"/>
        <w:jc w:val="both"/>
      </w:pPr>
      <w:r>
        <w:t xml:space="preserve">19.35. В целях сокращения времени восстановления контактной сети руководителю </w:t>
      </w:r>
      <w:r>
        <w:lastRenderedPageBreak/>
        <w:t>разрешается допускать изменения и упрощения в технологических требованиях и нормах при проведении восстановительных работ.</w:t>
      </w:r>
    </w:p>
    <w:p w:rsidR="00161567" w:rsidRDefault="00161567" w:rsidP="00161567">
      <w:pPr>
        <w:pStyle w:val="ConsPlusNormal"/>
        <w:spacing w:before="240"/>
        <w:ind w:firstLine="540"/>
        <w:jc w:val="both"/>
      </w:pPr>
      <w:r>
        <w:t>При временном восстановлении допускается:</w:t>
      </w:r>
    </w:p>
    <w:p w:rsidR="00161567" w:rsidRDefault="00161567" w:rsidP="00161567">
      <w:pPr>
        <w:pStyle w:val="ConsPlusNormal"/>
        <w:spacing w:before="240"/>
        <w:ind w:firstLine="540"/>
        <w:jc w:val="both"/>
      </w:pPr>
      <w:r>
        <w:t>применять двойную длину пролета между струнами цепной подвески при ограничении скорости движения поездов на электротяге до 100 км/ч;</w:t>
      </w:r>
    </w:p>
    <w:p w:rsidR="00161567" w:rsidRDefault="00161567" w:rsidP="00161567">
      <w:pPr>
        <w:pStyle w:val="ConsPlusNormal"/>
        <w:spacing w:before="240"/>
        <w:ind w:firstLine="540"/>
        <w:jc w:val="both"/>
      </w:pPr>
      <w:r>
        <w:t xml:space="preserve">применять </w:t>
      </w:r>
      <w:proofErr w:type="gramStart"/>
      <w:r>
        <w:t>жесткую</w:t>
      </w:r>
      <w:proofErr w:type="gramEnd"/>
      <w:r>
        <w:t xml:space="preserve"> </w:t>
      </w:r>
      <w:proofErr w:type="spellStart"/>
      <w:r>
        <w:t>анкеровку</w:t>
      </w:r>
      <w:proofErr w:type="spellEnd"/>
      <w:r>
        <w:t xml:space="preserve"> вместо компенсированной в одном конце анкерного участка с необходимой вытяжкой проводов и выведением средних </w:t>
      </w:r>
      <w:proofErr w:type="spellStart"/>
      <w:r>
        <w:t>анкеровок</w:t>
      </w:r>
      <w:proofErr w:type="spellEnd"/>
      <w:r>
        <w:t xml:space="preserve"> из работы (рисунок 29);</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04"/>
        <w:gridCol w:w="4139"/>
        <w:gridCol w:w="4139"/>
        <w:gridCol w:w="340"/>
      </w:tblGrid>
      <w:tr w:rsidR="00161567" w:rsidTr="00B74B16">
        <w:tc>
          <w:tcPr>
            <w:tcW w:w="4543" w:type="dxa"/>
            <w:gridSpan w:val="2"/>
          </w:tcPr>
          <w:p w:rsidR="00161567" w:rsidRDefault="00161567" w:rsidP="00B74B16">
            <w:pPr>
              <w:pStyle w:val="ConsPlusNormal"/>
              <w:jc w:val="center"/>
            </w:pPr>
            <w:r>
              <w:t>а)</w:t>
            </w:r>
          </w:p>
        </w:tc>
        <w:tc>
          <w:tcPr>
            <w:tcW w:w="4479" w:type="dxa"/>
            <w:gridSpan w:val="2"/>
          </w:tcPr>
          <w:p w:rsidR="00161567" w:rsidRDefault="00161567" w:rsidP="00B74B16">
            <w:pPr>
              <w:pStyle w:val="ConsPlusNormal"/>
              <w:jc w:val="center"/>
            </w:pPr>
            <w:r>
              <w:t>б)</w:t>
            </w:r>
          </w:p>
        </w:tc>
      </w:tr>
      <w:tr w:rsidR="00161567" w:rsidTr="00B74B16">
        <w:tc>
          <w:tcPr>
            <w:tcW w:w="4543" w:type="dxa"/>
            <w:gridSpan w:val="2"/>
          </w:tcPr>
          <w:p w:rsidR="00161567" w:rsidRDefault="00161567" w:rsidP="00B74B16">
            <w:pPr>
              <w:pStyle w:val="ConsPlusNormal"/>
              <w:jc w:val="center"/>
            </w:pPr>
            <w:r>
              <w:rPr>
                <w:noProof/>
                <w:position w:val="-125"/>
              </w:rPr>
              <w:drawing>
                <wp:inline distT="0" distB="0" distL="0" distR="0">
                  <wp:extent cx="2138680" cy="17494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cstate="print"/>
                          <a:srcRect/>
                          <a:stretch>
                            <a:fillRect/>
                          </a:stretch>
                        </pic:blipFill>
                        <pic:spPr bwMode="auto">
                          <a:xfrm>
                            <a:off x="0" y="0"/>
                            <a:ext cx="2138680" cy="1749425"/>
                          </a:xfrm>
                          <a:prstGeom prst="rect">
                            <a:avLst/>
                          </a:prstGeom>
                          <a:noFill/>
                          <a:ln w="9525">
                            <a:noFill/>
                            <a:miter lim="800000"/>
                            <a:headEnd/>
                            <a:tailEnd/>
                          </a:ln>
                        </pic:spPr>
                      </pic:pic>
                    </a:graphicData>
                  </a:graphic>
                </wp:inline>
              </w:drawing>
            </w:r>
          </w:p>
        </w:tc>
        <w:tc>
          <w:tcPr>
            <w:tcW w:w="4479" w:type="dxa"/>
            <w:gridSpan w:val="2"/>
          </w:tcPr>
          <w:p w:rsidR="00161567" w:rsidRDefault="00161567" w:rsidP="00B74B16">
            <w:pPr>
              <w:pStyle w:val="ConsPlusNormal"/>
              <w:jc w:val="center"/>
            </w:pPr>
            <w:r>
              <w:rPr>
                <w:noProof/>
                <w:position w:val="-134"/>
              </w:rPr>
              <w:drawing>
                <wp:inline distT="0" distB="0" distL="0" distR="0">
                  <wp:extent cx="2154555" cy="18605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cstate="print"/>
                          <a:srcRect/>
                          <a:stretch>
                            <a:fillRect/>
                          </a:stretch>
                        </pic:blipFill>
                        <pic:spPr bwMode="auto">
                          <a:xfrm>
                            <a:off x="0" y="0"/>
                            <a:ext cx="2154555" cy="1860550"/>
                          </a:xfrm>
                          <a:prstGeom prst="rect">
                            <a:avLst/>
                          </a:prstGeom>
                          <a:noFill/>
                          <a:ln w="9525">
                            <a:noFill/>
                            <a:miter lim="800000"/>
                            <a:headEnd/>
                            <a:tailEnd/>
                          </a:ln>
                        </pic:spPr>
                      </pic:pic>
                    </a:graphicData>
                  </a:graphic>
                </wp:inline>
              </w:drawing>
            </w:r>
          </w:p>
        </w:tc>
      </w:tr>
      <w:tr w:rsidR="00161567" w:rsidTr="00B74B16">
        <w:tc>
          <w:tcPr>
            <w:tcW w:w="404" w:type="dxa"/>
          </w:tcPr>
          <w:p w:rsidR="00161567" w:rsidRDefault="00161567" w:rsidP="00B74B16">
            <w:pPr>
              <w:pStyle w:val="ConsPlusNormal"/>
            </w:pPr>
          </w:p>
        </w:tc>
        <w:tc>
          <w:tcPr>
            <w:tcW w:w="8278" w:type="dxa"/>
            <w:gridSpan w:val="2"/>
          </w:tcPr>
          <w:p w:rsidR="00161567" w:rsidRDefault="00161567" w:rsidP="00B74B16">
            <w:pPr>
              <w:pStyle w:val="ConsPlusNormal"/>
              <w:jc w:val="both"/>
            </w:pPr>
            <w:r>
              <w:t>а) при обрыве троса;</w:t>
            </w:r>
          </w:p>
          <w:p w:rsidR="00161567" w:rsidRDefault="00161567" w:rsidP="00B74B16">
            <w:pPr>
              <w:pStyle w:val="ConsPlusNormal"/>
              <w:jc w:val="both"/>
            </w:pPr>
            <w:r>
              <w:t>б) при опускании грузов на землю.</w:t>
            </w:r>
          </w:p>
          <w:p w:rsidR="00161567" w:rsidRDefault="00161567" w:rsidP="00B74B16">
            <w:pPr>
              <w:pStyle w:val="ConsPlusNormal"/>
              <w:jc w:val="both"/>
            </w:pPr>
            <w:r>
              <w:t xml:space="preserve">При определении размера </w:t>
            </w:r>
            <w:proofErr w:type="spellStart"/>
            <w:r>
              <w:rPr>
                <w:i/>
                <w:iCs/>
              </w:rPr>
              <w:t>b</w:t>
            </w:r>
            <w:proofErr w:type="spellEnd"/>
            <w:r>
              <w:t xml:space="preserve"> руководствуются положениями пункта 8.26 настоящих Правил.</w:t>
            </w:r>
          </w:p>
        </w:tc>
        <w:tc>
          <w:tcPr>
            <w:tcW w:w="340" w:type="dxa"/>
          </w:tcPr>
          <w:p w:rsidR="00161567" w:rsidRDefault="00161567" w:rsidP="00B74B16">
            <w:pPr>
              <w:pStyle w:val="ConsPlusNormal"/>
            </w:pPr>
          </w:p>
        </w:tc>
      </w:tr>
      <w:tr w:rsidR="00161567" w:rsidTr="00B74B16">
        <w:tc>
          <w:tcPr>
            <w:tcW w:w="9022" w:type="dxa"/>
            <w:gridSpan w:val="4"/>
          </w:tcPr>
          <w:p w:rsidR="00161567" w:rsidRDefault="00161567" w:rsidP="00B74B16">
            <w:pPr>
              <w:pStyle w:val="ConsPlusNormal"/>
              <w:jc w:val="center"/>
            </w:pPr>
            <w:r>
              <w:t xml:space="preserve">Рисунок 29 - Применение </w:t>
            </w:r>
            <w:proofErr w:type="gramStart"/>
            <w:r>
              <w:t>жесткой</w:t>
            </w:r>
            <w:proofErr w:type="gramEnd"/>
            <w:r>
              <w:t xml:space="preserve"> анкеровки вместо компенсированной в одном конце анкерного участка</w:t>
            </w:r>
          </w:p>
        </w:tc>
      </w:tr>
    </w:tbl>
    <w:p w:rsidR="00161567" w:rsidRDefault="00161567" w:rsidP="00161567">
      <w:pPr>
        <w:pStyle w:val="ConsPlusNormal"/>
        <w:jc w:val="both"/>
      </w:pPr>
    </w:p>
    <w:p w:rsidR="00161567" w:rsidRDefault="00161567" w:rsidP="00161567">
      <w:pPr>
        <w:pStyle w:val="ConsPlusNormal"/>
        <w:ind w:firstLine="540"/>
        <w:jc w:val="both"/>
      </w:pPr>
      <w:r>
        <w:t>при разрушении одной опоры жесткой или гибкой поперечины использовать стрелу подъемного крана для крепления жесткой поперечины или тросов гибкой поперечины (рисунок 30);</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940"/>
      </w:tblGrid>
      <w:tr w:rsidR="00161567" w:rsidTr="00B74B16">
        <w:tc>
          <w:tcPr>
            <w:tcW w:w="9940" w:type="dxa"/>
          </w:tcPr>
          <w:p w:rsidR="00161567" w:rsidRDefault="00161567" w:rsidP="00B74B16">
            <w:pPr>
              <w:pStyle w:val="ConsPlusNormal"/>
              <w:jc w:val="center"/>
            </w:pPr>
            <w:r>
              <w:rPr>
                <w:noProof/>
                <w:position w:val="-178"/>
              </w:rPr>
              <w:lastRenderedPageBreak/>
              <w:drawing>
                <wp:inline distT="0" distB="0" distL="0" distR="0">
                  <wp:extent cx="5144770" cy="241744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cstate="print"/>
                          <a:srcRect/>
                          <a:stretch>
                            <a:fillRect/>
                          </a:stretch>
                        </pic:blipFill>
                        <pic:spPr bwMode="auto">
                          <a:xfrm>
                            <a:off x="0" y="0"/>
                            <a:ext cx="5144770" cy="2417445"/>
                          </a:xfrm>
                          <a:prstGeom prst="rect">
                            <a:avLst/>
                          </a:prstGeom>
                          <a:noFill/>
                          <a:ln w="9525">
                            <a:noFill/>
                            <a:miter lim="800000"/>
                            <a:headEnd/>
                            <a:tailEnd/>
                          </a:ln>
                        </pic:spPr>
                      </pic:pic>
                    </a:graphicData>
                  </a:graphic>
                </wp:inline>
              </w:drawing>
            </w:r>
          </w:p>
        </w:tc>
      </w:tr>
      <w:tr w:rsidR="00161567" w:rsidTr="00B74B16">
        <w:tc>
          <w:tcPr>
            <w:tcW w:w="9940" w:type="dxa"/>
          </w:tcPr>
          <w:p w:rsidR="00161567" w:rsidRDefault="00161567" w:rsidP="00B74B16">
            <w:pPr>
              <w:pStyle w:val="ConsPlusNormal"/>
              <w:jc w:val="center"/>
            </w:pPr>
            <w:r>
              <w:t>Рисунок 30 - Использование стрелы подъемного крана для крепления жесткой поперечины или тросов гибкой поперечины</w:t>
            </w:r>
          </w:p>
        </w:tc>
      </w:tr>
    </w:tbl>
    <w:p w:rsidR="00161567" w:rsidRDefault="00161567" w:rsidP="00161567">
      <w:pPr>
        <w:pStyle w:val="ConsPlusNormal"/>
        <w:jc w:val="both"/>
      </w:pPr>
    </w:p>
    <w:p w:rsidR="00161567" w:rsidRDefault="00161567" w:rsidP="00161567">
      <w:pPr>
        <w:pStyle w:val="ConsPlusNormal"/>
        <w:ind w:firstLine="540"/>
        <w:jc w:val="both"/>
      </w:pPr>
      <w:r>
        <w:t xml:space="preserve">при повреждении опоры с однопутной консолью на </w:t>
      </w:r>
      <w:proofErr w:type="spellStart"/>
      <w:r>
        <w:t>двухпутных</w:t>
      </w:r>
      <w:proofErr w:type="spellEnd"/>
      <w:r>
        <w:t xml:space="preserve"> участках цепную подвеску можно отвести в междупутье и подвесить на консоли соседнего пути с помощью струбцины с врезным изолятором, предварительно укрепив опору оттяжками; пропуск поездов в этой зоне осуществляется с опущенными токоприемниками;</w:t>
      </w:r>
    </w:p>
    <w:p w:rsidR="00161567" w:rsidRDefault="00161567" w:rsidP="00161567">
      <w:pPr>
        <w:pStyle w:val="ConsPlusNormal"/>
        <w:spacing w:before="240"/>
        <w:ind w:firstLine="540"/>
        <w:jc w:val="both"/>
      </w:pPr>
      <w:proofErr w:type="gramStart"/>
      <w:r>
        <w:t xml:space="preserve">в случае повреждения опоры с консолью, установленной на однопутных участках или на наружной стороне кривой </w:t>
      </w:r>
      <w:proofErr w:type="spellStart"/>
      <w:r>
        <w:t>двухпутных</w:t>
      </w:r>
      <w:proofErr w:type="spellEnd"/>
      <w:r>
        <w:t xml:space="preserve"> участков, подвеска может быть отведена в сторону с оттяжкой ее на имеющееся место закрепления, контактные провода могут быть подвязаны непосредственно к несущему тросу при условии, что при этом обеспечивается вертикальный габарит для пропуска поездов с опущенными токоприемниками в зоне повреждения;</w:t>
      </w:r>
      <w:proofErr w:type="gramEnd"/>
    </w:p>
    <w:p w:rsidR="00161567" w:rsidRDefault="00161567" w:rsidP="00161567">
      <w:pPr>
        <w:pStyle w:val="ConsPlusNormal"/>
        <w:spacing w:before="240"/>
        <w:ind w:firstLine="540"/>
        <w:jc w:val="both"/>
      </w:pPr>
      <w:r>
        <w:t>при повреждении консоли несущий трос может быть подвешен на струбцине с врезным изолятором к вершине опоры, а контактные провода зафиксированы с помощью оттяжки на опору соседнего пути; возможно закрепление проводов контактной сети без консоли к временному поперечному тросу, который монтируют от вершины опоры к консоли соседнего пути;</w:t>
      </w:r>
    </w:p>
    <w:p w:rsidR="00161567" w:rsidRDefault="00161567" w:rsidP="00161567">
      <w:pPr>
        <w:pStyle w:val="ConsPlusNormal"/>
        <w:spacing w:before="240"/>
        <w:ind w:firstLine="540"/>
        <w:jc w:val="both"/>
      </w:pPr>
      <w:r>
        <w:t>без установки опор взамен разрушенных допускается пропускать поезда с опущенными токоприемниками, если в образовавшемся удлиненном пролете подтянутые к несущему тросу контактные провода или поврежденные контактные провода имеют вертикальный габарит, обеспечивающий проход подвижного состава (рисунок 31);</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04"/>
        <w:gridCol w:w="8220"/>
        <w:gridCol w:w="340"/>
      </w:tblGrid>
      <w:tr w:rsidR="00161567" w:rsidTr="00B74B16">
        <w:tc>
          <w:tcPr>
            <w:tcW w:w="404" w:type="dxa"/>
            <w:vAlign w:val="center"/>
          </w:tcPr>
          <w:p w:rsidR="00161567" w:rsidRDefault="00161567" w:rsidP="00B74B16">
            <w:pPr>
              <w:pStyle w:val="ConsPlusNormal"/>
              <w:jc w:val="center"/>
            </w:pPr>
            <w:r>
              <w:lastRenderedPageBreak/>
              <w:t>а)</w:t>
            </w:r>
          </w:p>
        </w:tc>
        <w:tc>
          <w:tcPr>
            <w:tcW w:w="8560" w:type="dxa"/>
            <w:gridSpan w:val="2"/>
          </w:tcPr>
          <w:p w:rsidR="00161567" w:rsidRDefault="00161567" w:rsidP="00B74B16">
            <w:pPr>
              <w:pStyle w:val="ConsPlusNormal"/>
              <w:jc w:val="center"/>
            </w:pPr>
            <w:r>
              <w:rPr>
                <w:noProof/>
                <w:position w:val="-168"/>
              </w:rPr>
              <w:drawing>
                <wp:inline distT="0" distB="0" distL="0" distR="0">
                  <wp:extent cx="4301490" cy="2289810"/>
                  <wp:effectExtent l="1905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 cstate="print"/>
                          <a:srcRect/>
                          <a:stretch>
                            <a:fillRect/>
                          </a:stretch>
                        </pic:blipFill>
                        <pic:spPr bwMode="auto">
                          <a:xfrm>
                            <a:off x="0" y="0"/>
                            <a:ext cx="4301490" cy="2289810"/>
                          </a:xfrm>
                          <a:prstGeom prst="rect">
                            <a:avLst/>
                          </a:prstGeom>
                          <a:noFill/>
                          <a:ln w="9525">
                            <a:noFill/>
                            <a:miter lim="800000"/>
                            <a:headEnd/>
                            <a:tailEnd/>
                          </a:ln>
                        </pic:spPr>
                      </pic:pic>
                    </a:graphicData>
                  </a:graphic>
                </wp:inline>
              </w:drawing>
            </w:r>
          </w:p>
        </w:tc>
      </w:tr>
      <w:tr w:rsidR="00161567" w:rsidTr="00B74B16">
        <w:tc>
          <w:tcPr>
            <w:tcW w:w="404" w:type="dxa"/>
            <w:vAlign w:val="center"/>
          </w:tcPr>
          <w:p w:rsidR="00161567" w:rsidRDefault="00161567" w:rsidP="00B74B16">
            <w:pPr>
              <w:pStyle w:val="ConsPlusNormal"/>
            </w:pPr>
          </w:p>
        </w:tc>
        <w:tc>
          <w:tcPr>
            <w:tcW w:w="8560" w:type="dxa"/>
            <w:gridSpan w:val="2"/>
          </w:tcPr>
          <w:p w:rsidR="00161567" w:rsidRDefault="00161567" w:rsidP="00B74B16">
            <w:pPr>
              <w:pStyle w:val="ConsPlusNormal"/>
            </w:pPr>
          </w:p>
        </w:tc>
      </w:tr>
      <w:tr w:rsidR="00161567" w:rsidTr="00B74B16">
        <w:tc>
          <w:tcPr>
            <w:tcW w:w="404" w:type="dxa"/>
            <w:vAlign w:val="center"/>
          </w:tcPr>
          <w:p w:rsidR="00161567" w:rsidRDefault="00161567" w:rsidP="00B74B16">
            <w:pPr>
              <w:pStyle w:val="ConsPlusNormal"/>
              <w:jc w:val="center"/>
            </w:pPr>
            <w:r>
              <w:t>б)</w:t>
            </w:r>
          </w:p>
        </w:tc>
        <w:tc>
          <w:tcPr>
            <w:tcW w:w="8560" w:type="dxa"/>
            <w:gridSpan w:val="2"/>
          </w:tcPr>
          <w:p w:rsidR="00161567" w:rsidRDefault="00161567" w:rsidP="00B74B16">
            <w:pPr>
              <w:pStyle w:val="ConsPlusNormal"/>
              <w:jc w:val="center"/>
            </w:pPr>
            <w:r>
              <w:rPr>
                <w:noProof/>
                <w:position w:val="-154"/>
              </w:rPr>
              <w:drawing>
                <wp:inline distT="0" distB="0" distL="0" distR="0">
                  <wp:extent cx="4309745" cy="211518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cstate="print"/>
                          <a:srcRect/>
                          <a:stretch>
                            <a:fillRect/>
                          </a:stretch>
                        </pic:blipFill>
                        <pic:spPr bwMode="auto">
                          <a:xfrm>
                            <a:off x="0" y="0"/>
                            <a:ext cx="4309745" cy="2115185"/>
                          </a:xfrm>
                          <a:prstGeom prst="rect">
                            <a:avLst/>
                          </a:prstGeom>
                          <a:noFill/>
                          <a:ln w="9525">
                            <a:noFill/>
                            <a:miter lim="800000"/>
                            <a:headEnd/>
                            <a:tailEnd/>
                          </a:ln>
                        </pic:spPr>
                      </pic:pic>
                    </a:graphicData>
                  </a:graphic>
                </wp:inline>
              </w:drawing>
            </w:r>
          </w:p>
        </w:tc>
      </w:tr>
      <w:tr w:rsidR="00161567" w:rsidTr="00B74B16">
        <w:tc>
          <w:tcPr>
            <w:tcW w:w="404" w:type="dxa"/>
            <w:vAlign w:val="center"/>
          </w:tcPr>
          <w:p w:rsidR="00161567" w:rsidRDefault="00161567" w:rsidP="00B74B16">
            <w:pPr>
              <w:pStyle w:val="ConsPlusNormal"/>
            </w:pPr>
          </w:p>
        </w:tc>
        <w:tc>
          <w:tcPr>
            <w:tcW w:w="8560" w:type="dxa"/>
            <w:gridSpan w:val="2"/>
          </w:tcPr>
          <w:p w:rsidR="00161567" w:rsidRDefault="00161567" w:rsidP="00B74B16">
            <w:pPr>
              <w:pStyle w:val="ConsPlusNormal"/>
            </w:pPr>
          </w:p>
        </w:tc>
      </w:tr>
      <w:tr w:rsidR="00161567" w:rsidTr="00B74B16">
        <w:tc>
          <w:tcPr>
            <w:tcW w:w="404" w:type="dxa"/>
            <w:vAlign w:val="center"/>
          </w:tcPr>
          <w:p w:rsidR="00161567" w:rsidRDefault="00161567" w:rsidP="00B74B16">
            <w:pPr>
              <w:pStyle w:val="ConsPlusNormal"/>
              <w:jc w:val="center"/>
            </w:pPr>
            <w:r>
              <w:t>в)</w:t>
            </w:r>
          </w:p>
        </w:tc>
        <w:tc>
          <w:tcPr>
            <w:tcW w:w="8560" w:type="dxa"/>
            <w:gridSpan w:val="2"/>
          </w:tcPr>
          <w:p w:rsidR="00161567" w:rsidRDefault="00161567" w:rsidP="00B74B16">
            <w:pPr>
              <w:pStyle w:val="ConsPlusNormal"/>
              <w:jc w:val="center"/>
            </w:pPr>
            <w:r>
              <w:rPr>
                <w:noProof/>
                <w:position w:val="-40"/>
              </w:rPr>
              <w:drawing>
                <wp:inline distT="0" distB="0" distL="0" distR="0">
                  <wp:extent cx="4349115" cy="66802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cstate="print"/>
                          <a:srcRect/>
                          <a:stretch>
                            <a:fillRect/>
                          </a:stretch>
                        </pic:blipFill>
                        <pic:spPr bwMode="auto">
                          <a:xfrm>
                            <a:off x="0" y="0"/>
                            <a:ext cx="4349115" cy="668020"/>
                          </a:xfrm>
                          <a:prstGeom prst="rect">
                            <a:avLst/>
                          </a:prstGeom>
                          <a:noFill/>
                          <a:ln w="9525">
                            <a:noFill/>
                            <a:miter lim="800000"/>
                            <a:headEnd/>
                            <a:tailEnd/>
                          </a:ln>
                        </pic:spPr>
                      </pic:pic>
                    </a:graphicData>
                  </a:graphic>
                </wp:inline>
              </w:drawing>
            </w:r>
          </w:p>
        </w:tc>
      </w:tr>
      <w:tr w:rsidR="00161567" w:rsidTr="00B74B16">
        <w:tc>
          <w:tcPr>
            <w:tcW w:w="404" w:type="dxa"/>
          </w:tcPr>
          <w:p w:rsidR="00161567" w:rsidRDefault="00161567" w:rsidP="00B74B16">
            <w:pPr>
              <w:pStyle w:val="ConsPlusNormal"/>
            </w:pPr>
          </w:p>
        </w:tc>
        <w:tc>
          <w:tcPr>
            <w:tcW w:w="8220" w:type="dxa"/>
          </w:tcPr>
          <w:p w:rsidR="00161567" w:rsidRDefault="00161567" w:rsidP="00B74B16">
            <w:pPr>
              <w:pStyle w:val="ConsPlusNormal"/>
              <w:jc w:val="both"/>
            </w:pPr>
            <w:r>
              <w:rPr>
                <w:i/>
                <w:iCs/>
              </w:rPr>
              <w:t>1</w:t>
            </w:r>
            <w:r>
              <w:t xml:space="preserve"> - несущий трос, </w:t>
            </w:r>
            <w:r>
              <w:rPr>
                <w:i/>
                <w:iCs/>
              </w:rPr>
              <w:t>2</w:t>
            </w:r>
            <w:r>
              <w:t xml:space="preserve"> - временная струна, </w:t>
            </w:r>
            <w:r>
              <w:rPr>
                <w:i/>
                <w:iCs/>
              </w:rPr>
              <w:t>3</w:t>
            </w:r>
            <w:r>
              <w:t xml:space="preserve"> - шунт, </w:t>
            </w:r>
            <w:r>
              <w:rPr>
                <w:i/>
                <w:iCs/>
              </w:rPr>
              <w:t>4</w:t>
            </w:r>
            <w:r>
              <w:t xml:space="preserve"> - поврежденный контактный провод, </w:t>
            </w:r>
            <w:r>
              <w:rPr>
                <w:i/>
                <w:iCs/>
              </w:rPr>
              <w:t>5</w:t>
            </w:r>
            <w:r>
              <w:t xml:space="preserve"> - ручная лебедка, </w:t>
            </w:r>
            <w:r>
              <w:rPr>
                <w:i/>
                <w:iCs/>
              </w:rPr>
              <w:t>6</w:t>
            </w:r>
            <w:r>
              <w:t xml:space="preserve"> - рельс, </w:t>
            </w:r>
            <w:r>
              <w:rPr>
                <w:i/>
                <w:iCs/>
              </w:rPr>
              <w:t>7</w:t>
            </w:r>
            <w:r>
              <w:t xml:space="preserve"> - веревка полиспаста, </w:t>
            </w:r>
            <w:r>
              <w:rPr>
                <w:i/>
                <w:iCs/>
              </w:rPr>
              <w:t>8</w:t>
            </w:r>
            <w:r>
              <w:t xml:space="preserve"> - вставка.</w:t>
            </w:r>
          </w:p>
          <w:p w:rsidR="00161567" w:rsidRDefault="00161567" w:rsidP="00B74B16">
            <w:pPr>
              <w:pStyle w:val="ConsPlusNormal"/>
              <w:jc w:val="both"/>
            </w:pPr>
            <w:r>
              <w:t>а) длиной менее 5 м;</w:t>
            </w:r>
          </w:p>
          <w:p w:rsidR="00161567" w:rsidRDefault="00161567" w:rsidP="00B74B16">
            <w:pPr>
              <w:pStyle w:val="ConsPlusNormal"/>
              <w:jc w:val="both"/>
            </w:pPr>
            <w:r>
              <w:t>б) длиной более 5 м;</w:t>
            </w:r>
          </w:p>
          <w:p w:rsidR="00161567" w:rsidRDefault="00161567" w:rsidP="00B74B16">
            <w:pPr>
              <w:pStyle w:val="ConsPlusNormal"/>
              <w:jc w:val="both"/>
            </w:pPr>
            <w:r>
              <w:t>в) в пределах пролета.</w:t>
            </w:r>
          </w:p>
        </w:tc>
        <w:tc>
          <w:tcPr>
            <w:tcW w:w="340" w:type="dxa"/>
          </w:tcPr>
          <w:p w:rsidR="00161567" w:rsidRDefault="00161567" w:rsidP="00B74B16">
            <w:pPr>
              <w:pStyle w:val="ConsPlusNormal"/>
            </w:pPr>
          </w:p>
        </w:tc>
      </w:tr>
      <w:tr w:rsidR="00161567" w:rsidTr="00B74B16">
        <w:tc>
          <w:tcPr>
            <w:tcW w:w="8964" w:type="dxa"/>
            <w:gridSpan w:val="3"/>
          </w:tcPr>
          <w:p w:rsidR="00161567" w:rsidRDefault="00161567" w:rsidP="00B74B16">
            <w:pPr>
              <w:pStyle w:val="ConsPlusNormal"/>
              <w:jc w:val="center"/>
            </w:pPr>
            <w:r>
              <w:t>Рисунок 31 - Временное восстановление поврежденного контактного провода</w:t>
            </w:r>
          </w:p>
        </w:tc>
      </w:tr>
    </w:tbl>
    <w:p w:rsidR="00161567" w:rsidRDefault="00161567" w:rsidP="00161567">
      <w:pPr>
        <w:pStyle w:val="ConsPlusNormal"/>
        <w:jc w:val="both"/>
      </w:pPr>
    </w:p>
    <w:p w:rsidR="00161567" w:rsidRDefault="00161567" w:rsidP="00161567">
      <w:pPr>
        <w:pStyle w:val="ConsPlusNormal"/>
        <w:ind w:firstLine="540"/>
        <w:jc w:val="both"/>
      </w:pPr>
      <w:r>
        <w:t>если сломана только консоль, то для пропуска поездов с опущенными токоприемниками цепная подвеска может быть выведена из габарита подвижного состава с закреплением к опоре с помощью изолированных оттяжек;</w:t>
      </w:r>
    </w:p>
    <w:p w:rsidR="00161567" w:rsidRDefault="00161567" w:rsidP="00161567">
      <w:pPr>
        <w:pStyle w:val="ConsPlusNormal"/>
        <w:spacing w:before="240"/>
        <w:ind w:firstLine="540"/>
        <w:jc w:val="both"/>
      </w:pPr>
      <w:r>
        <w:lastRenderedPageBreak/>
        <w:t>при обрыве верхнего фиксирующего троса свободные концы троса отводятся от продольной подвески и закрепляются к поперечным несущим тросам гибких поперечин; при обрыве нижнего фиксирующего троса свободные концы его закрепляются к верхнему фиксирующему тросу (рисунок 32), при необходимости обеспечивается секционирование контактной сети;</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940"/>
      </w:tblGrid>
      <w:tr w:rsidR="00161567" w:rsidTr="00B74B16">
        <w:tc>
          <w:tcPr>
            <w:tcW w:w="9940" w:type="dxa"/>
          </w:tcPr>
          <w:p w:rsidR="00161567" w:rsidRDefault="00161567" w:rsidP="00B74B16">
            <w:pPr>
              <w:pStyle w:val="ConsPlusNormal"/>
              <w:jc w:val="center"/>
            </w:pPr>
            <w:r>
              <w:rPr>
                <w:noProof/>
                <w:position w:val="-160"/>
              </w:rPr>
              <w:drawing>
                <wp:inline distT="0" distB="0" distL="0" distR="0">
                  <wp:extent cx="4293870" cy="218630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cstate="print"/>
                          <a:srcRect/>
                          <a:stretch>
                            <a:fillRect/>
                          </a:stretch>
                        </pic:blipFill>
                        <pic:spPr bwMode="auto">
                          <a:xfrm>
                            <a:off x="0" y="0"/>
                            <a:ext cx="4293870" cy="2186305"/>
                          </a:xfrm>
                          <a:prstGeom prst="rect">
                            <a:avLst/>
                          </a:prstGeom>
                          <a:noFill/>
                          <a:ln w="9525">
                            <a:noFill/>
                            <a:miter lim="800000"/>
                            <a:headEnd/>
                            <a:tailEnd/>
                          </a:ln>
                        </pic:spPr>
                      </pic:pic>
                    </a:graphicData>
                  </a:graphic>
                </wp:inline>
              </w:drawing>
            </w:r>
          </w:p>
        </w:tc>
      </w:tr>
      <w:tr w:rsidR="00161567" w:rsidTr="00B74B16">
        <w:tc>
          <w:tcPr>
            <w:tcW w:w="9940" w:type="dxa"/>
          </w:tcPr>
          <w:p w:rsidR="00161567" w:rsidRDefault="00161567" w:rsidP="00B74B16">
            <w:pPr>
              <w:pStyle w:val="ConsPlusNormal"/>
              <w:jc w:val="center"/>
            </w:pPr>
            <w:r>
              <w:t>Рисунок 32 - Временное восстановление при обрыве нижнего фиксирующего троса с закреплением свободных его концов к верхнему фиксирующему тросу гибкой поперечины</w:t>
            </w:r>
          </w:p>
        </w:tc>
      </w:tr>
    </w:tbl>
    <w:p w:rsidR="00161567" w:rsidRDefault="00161567" w:rsidP="00161567">
      <w:pPr>
        <w:pStyle w:val="ConsPlusNormal"/>
        <w:jc w:val="both"/>
      </w:pPr>
    </w:p>
    <w:p w:rsidR="00161567" w:rsidRDefault="00161567" w:rsidP="00161567">
      <w:pPr>
        <w:pStyle w:val="ConsPlusNormal"/>
        <w:ind w:firstLine="540"/>
        <w:jc w:val="both"/>
      </w:pPr>
      <w:r>
        <w:t>при обрыве усиливающего провода, если работы по его стыковке затруднены или сломаны кронштейны, необходимо на опорах, граничащих с пролетами оборванного провода, закрепить этот усиливающий провод у седла с помощью соединительных зажимов при достаточном вертикальном его габарите от земли, а провисающий оборванный конец отрезать. При необходимости сохранения полного сечения контактной сети усиливающий провод при сломанных кронштейнах можно подвесить к опорам на струбцинах через изоляторы к консолям цепной подвески или на тросах гибких поперечин;</w:t>
      </w:r>
    </w:p>
    <w:p w:rsidR="00161567" w:rsidRDefault="00161567" w:rsidP="00161567">
      <w:pPr>
        <w:pStyle w:val="ConsPlusNormal"/>
        <w:spacing w:before="240"/>
        <w:ind w:firstLine="540"/>
        <w:jc w:val="both"/>
      </w:pPr>
      <w:proofErr w:type="gramStart"/>
      <w:r>
        <w:t xml:space="preserve">при обрыве усиливающего провода, проходящего под консолями цепной подвески, возможна </w:t>
      </w:r>
      <w:proofErr w:type="spellStart"/>
      <w:r>
        <w:t>пристыковка</w:t>
      </w:r>
      <w:proofErr w:type="spellEnd"/>
      <w:r>
        <w:t xml:space="preserve"> его к несущему тросу переходными зажимами "алюминий - медь", на загруженных участках необходима установка электрического шунта, при двойных усиливающих проводах, если один из них остался целым, оборванный провод присоединяется к нему;</w:t>
      </w:r>
      <w:proofErr w:type="gramEnd"/>
    </w:p>
    <w:p w:rsidR="00161567" w:rsidRDefault="00161567" w:rsidP="00161567">
      <w:pPr>
        <w:pStyle w:val="ConsPlusNormal"/>
        <w:spacing w:before="240"/>
        <w:ind w:firstLine="540"/>
        <w:jc w:val="both"/>
      </w:pPr>
      <w:r>
        <w:t xml:space="preserve">при повреждении цепной подвески в нескольких пролетах для открытия движения поездов с опущенными токоприемниками концы несущего троса и контактного провода </w:t>
      </w:r>
      <w:proofErr w:type="spellStart"/>
      <w:r>
        <w:t>разанкеровывают</w:t>
      </w:r>
      <w:proofErr w:type="spellEnd"/>
      <w:r>
        <w:t xml:space="preserve"> на промежуточные опоры с предварительной установкой продольных оттяжек из стального троса или биметаллического провода сечением 70 мм</w:t>
      </w:r>
      <w:proofErr w:type="gramStart"/>
      <w:r>
        <w:rPr>
          <w:vertAlign w:val="superscript"/>
        </w:rPr>
        <w:t>2</w:t>
      </w:r>
      <w:proofErr w:type="gramEnd"/>
      <w:r>
        <w:t xml:space="preserve"> (рисунок 33);</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04"/>
        <w:gridCol w:w="8220"/>
        <w:gridCol w:w="340"/>
      </w:tblGrid>
      <w:tr w:rsidR="00161567" w:rsidTr="00B74B16">
        <w:tc>
          <w:tcPr>
            <w:tcW w:w="8964" w:type="dxa"/>
            <w:gridSpan w:val="3"/>
          </w:tcPr>
          <w:p w:rsidR="00161567" w:rsidRDefault="00161567" w:rsidP="00B74B16">
            <w:pPr>
              <w:pStyle w:val="ConsPlusNormal"/>
              <w:jc w:val="center"/>
            </w:pPr>
            <w:r>
              <w:rPr>
                <w:noProof/>
                <w:position w:val="-189"/>
              </w:rPr>
              <w:lastRenderedPageBreak/>
              <w:drawing>
                <wp:inline distT="0" distB="0" distL="0" distR="0">
                  <wp:extent cx="4309745" cy="256032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cstate="print"/>
                          <a:srcRect/>
                          <a:stretch>
                            <a:fillRect/>
                          </a:stretch>
                        </pic:blipFill>
                        <pic:spPr bwMode="auto">
                          <a:xfrm>
                            <a:off x="0" y="0"/>
                            <a:ext cx="4309745" cy="2560320"/>
                          </a:xfrm>
                          <a:prstGeom prst="rect">
                            <a:avLst/>
                          </a:prstGeom>
                          <a:noFill/>
                          <a:ln w="9525">
                            <a:noFill/>
                            <a:miter lim="800000"/>
                            <a:headEnd/>
                            <a:tailEnd/>
                          </a:ln>
                        </pic:spPr>
                      </pic:pic>
                    </a:graphicData>
                  </a:graphic>
                </wp:inline>
              </w:drawing>
            </w:r>
          </w:p>
        </w:tc>
      </w:tr>
      <w:tr w:rsidR="00161567" w:rsidTr="00B74B16">
        <w:tc>
          <w:tcPr>
            <w:tcW w:w="404" w:type="dxa"/>
          </w:tcPr>
          <w:p w:rsidR="00161567" w:rsidRDefault="00161567" w:rsidP="00B74B16">
            <w:pPr>
              <w:pStyle w:val="ConsPlusNormal"/>
            </w:pPr>
          </w:p>
        </w:tc>
        <w:tc>
          <w:tcPr>
            <w:tcW w:w="8220" w:type="dxa"/>
          </w:tcPr>
          <w:p w:rsidR="00161567" w:rsidRDefault="00161567" w:rsidP="00B74B16">
            <w:pPr>
              <w:pStyle w:val="ConsPlusNormal"/>
              <w:jc w:val="both"/>
            </w:pPr>
            <w:r>
              <w:rPr>
                <w:i/>
                <w:iCs/>
              </w:rPr>
              <w:t>1</w:t>
            </w:r>
            <w:r>
              <w:t xml:space="preserve"> - контактная подвеска, </w:t>
            </w:r>
            <w:r>
              <w:rPr>
                <w:i/>
                <w:iCs/>
              </w:rPr>
              <w:t>2</w:t>
            </w:r>
            <w:r>
              <w:t xml:space="preserve"> - зона повреждения, </w:t>
            </w:r>
            <w:r>
              <w:rPr>
                <w:i/>
                <w:iCs/>
              </w:rPr>
              <w:t>3</w:t>
            </w:r>
            <w:r>
              <w:t xml:space="preserve"> - несущий трос, </w:t>
            </w:r>
            <w:r>
              <w:rPr>
                <w:i/>
                <w:iCs/>
              </w:rPr>
              <w:t>4</w:t>
            </w:r>
            <w:r>
              <w:t xml:space="preserve"> - контактный провод.</w:t>
            </w:r>
          </w:p>
        </w:tc>
        <w:tc>
          <w:tcPr>
            <w:tcW w:w="340" w:type="dxa"/>
          </w:tcPr>
          <w:p w:rsidR="00161567" w:rsidRDefault="00161567" w:rsidP="00B74B16">
            <w:pPr>
              <w:pStyle w:val="ConsPlusNormal"/>
            </w:pPr>
          </w:p>
        </w:tc>
      </w:tr>
      <w:tr w:rsidR="00161567" w:rsidTr="00B74B16">
        <w:tc>
          <w:tcPr>
            <w:tcW w:w="8964" w:type="dxa"/>
            <w:gridSpan w:val="3"/>
          </w:tcPr>
          <w:p w:rsidR="00161567" w:rsidRDefault="00161567" w:rsidP="00B74B16">
            <w:pPr>
              <w:pStyle w:val="ConsPlusNormal"/>
              <w:jc w:val="center"/>
            </w:pPr>
            <w:r>
              <w:t xml:space="preserve">Рисунок 33 - Временное восстановление при повреждении цепной подвески в нескольких пролетах с </w:t>
            </w:r>
            <w:proofErr w:type="spellStart"/>
            <w:r>
              <w:t>разанкеровкой</w:t>
            </w:r>
            <w:proofErr w:type="spellEnd"/>
            <w:r>
              <w:t xml:space="preserve"> концов несущего троса и контактного провода на промежуточные опоры</w:t>
            </w:r>
          </w:p>
        </w:tc>
      </w:tr>
    </w:tbl>
    <w:p w:rsidR="00161567" w:rsidRDefault="00161567" w:rsidP="00161567">
      <w:pPr>
        <w:pStyle w:val="ConsPlusNormal"/>
        <w:jc w:val="both"/>
      </w:pPr>
    </w:p>
    <w:p w:rsidR="00161567" w:rsidRDefault="00161567" w:rsidP="00161567">
      <w:pPr>
        <w:pStyle w:val="ConsPlusNormal"/>
        <w:ind w:firstLine="540"/>
        <w:jc w:val="both"/>
      </w:pPr>
      <w:r>
        <w:t xml:space="preserve">при пережоге или обрыве одного из двух контактных проводов концы провода стягивают и </w:t>
      </w:r>
      <w:proofErr w:type="spellStart"/>
      <w:r>
        <w:t>пристыковывают</w:t>
      </w:r>
      <w:proofErr w:type="spellEnd"/>
      <w:r>
        <w:t xml:space="preserve"> к несущему тросу, а электроподвижной состав пропускают по одиночному контактному проводу;</w:t>
      </w:r>
    </w:p>
    <w:p w:rsidR="00161567" w:rsidRDefault="00161567" w:rsidP="00161567">
      <w:pPr>
        <w:pStyle w:val="ConsPlusNormal"/>
        <w:spacing w:before="240"/>
        <w:ind w:firstLine="540"/>
        <w:jc w:val="both"/>
      </w:pPr>
      <w:r>
        <w:t>при пережоге или обрыве обоих контактных проводов их стягивают и подвязывают вместе с полиспастными блоками к несущему тросу, а поезда пропускают с опущенными токоприемниками; для обеспечения эквивалентного сечения подвески концы проводов соединяют шунтом (проводом сечением от 95 до 120 мм</w:t>
      </w:r>
      <w:proofErr w:type="gramStart"/>
      <w:r>
        <w:rPr>
          <w:vertAlign w:val="superscript"/>
        </w:rPr>
        <w:t>2</w:t>
      </w:r>
      <w:proofErr w:type="gramEnd"/>
      <w:r>
        <w:t xml:space="preserve"> по меди) (рисунок 34).</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04"/>
        <w:gridCol w:w="8107"/>
        <w:gridCol w:w="340"/>
      </w:tblGrid>
      <w:tr w:rsidR="00161567" w:rsidTr="00B74B16">
        <w:tc>
          <w:tcPr>
            <w:tcW w:w="8851" w:type="dxa"/>
            <w:gridSpan w:val="3"/>
          </w:tcPr>
          <w:p w:rsidR="00161567" w:rsidRDefault="00161567" w:rsidP="00B74B16">
            <w:pPr>
              <w:pStyle w:val="ConsPlusNormal"/>
              <w:jc w:val="center"/>
            </w:pPr>
            <w:r>
              <w:rPr>
                <w:noProof/>
                <w:position w:val="-382"/>
              </w:rPr>
              <w:lastRenderedPageBreak/>
              <w:drawing>
                <wp:inline distT="0" distB="0" distL="0" distR="0">
                  <wp:extent cx="5184140" cy="501713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cstate="print"/>
                          <a:srcRect/>
                          <a:stretch>
                            <a:fillRect/>
                          </a:stretch>
                        </pic:blipFill>
                        <pic:spPr bwMode="auto">
                          <a:xfrm>
                            <a:off x="0" y="0"/>
                            <a:ext cx="5184140" cy="5017135"/>
                          </a:xfrm>
                          <a:prstGeom prst="rect">
                            <a:avLst/>
                          </a:prstGeom>
                          <a:noFill/>
                          <a:ln w="9525">
                            <a:noFill/>
                            <a:miter lim="800000"/>
                            <a:headEnd/>
                            <a:tailEnd/>
                          </a:ln>
                        </pic:spPr>
                      </pic:pic>
                    </a:graphicData>
                  </a:graphic>
                </wp:inline>
              </w:drawing>
            </w:r>
          </w:p>
        </w:tc>
      </w:tr>
      <w:tr w:rsidR="00161567" w:rsidTr="00B74B16">
        <w:tc>
          <w:tcPr>
            <w:tcW w:w="404" w:type="dxa"/>
          </w:tcPr>
          <w:p w:rsidR="00161567" w:rsidRDefault="00161567" w:rsidP="00B74B16">
            <w:pPr>
              <w:pStyle w:val="ConsPlusNormal"/>
            </w:pPr>
          </w:p>
        </w:tc>
        <w:tc>
          <w:tcPr>
            <w:tcW w:w="8107" w:type="dxa"/>
          </w:tcPr>
          <w:p w:rsidR="00161567" w:rsidRDefault="00161567" w:rsidP="00B74B16">
            <w:pPr>
              <w:pStyle w:val="ConsPlusNormal"/>
              <w:jc w:val="both"/>
            </w:pPr>
            <w:r>
              <w:rPr>
                <w:i/>
                <w:iCs/>
              </w:rPr>
              <w:t>1</w:t>
            </w:r>
            <w:r>
              <w:t xml:space="preserve"> - несущий трос, </w:t>
            </w:r>
            <w:r>
              <w:rPr>
                <w:i/>
                <w:iCs/>
              </w:rPr>
              <w:t>2</w:t>
            </w:r>
            <w:r>
              <w:t xml:space="preserve"> - концы поврежденных контактных проводов, </w:t>
            </w:r>
            <w:r>
              <w:rPr>
                <w:i/>
                <w:iCs/>
              </w:rPr>
              <w:t>3</w:t>
            </w:r>
            <w:r>
              <w:t xml:space="preserve"> - шунт, </w:t>
            </w:r>
            <w:r>
              <w:rPr>
                <w:i/>
                <w:iCs/>
              </w:rPr>
              <w:t>4</w:t>
            </w:r>
            <w:r>
              <w:t xml:space="preserve"> - веревка полиспаста, </w:t>
            </w:r>
            <w:r>
              <w:rPr>
                <w:i/>
                <w:iCs/>
              </w:rPr>
              <w:t>5</w:t>
            </w:r>
            <w:r>
              <w:t xml:space="preserve"> - полиспасты, </w:t>
            </w:r>
            <w:r>
              <w:rPr>
                <w:i/>
                <w:iCs/>
              </w:rPr>
              <w:t>6</w:t>
            </w:r>
            <w:r>
              <w:t xml:space="preserve"> - временные струны, </w:t>
            </w:r>
            <w:r>
              <w:rPr>
                <w:i/>
                <w:iCs/>
              </w:rPr>
              <w:t>7</w:t>
            </w:r>
            <w:r>
              <w:t xml:space="preserve"> - вставки контактного провода, </w:t>
            </w:r>
            <w:r>
              <w:rPr>
                <w:i/>
                <w:iCs/>
              </w:rPr>
              <w:t>8</w:t>
            </w:r>
            <w:r>
              <w:t xml:space="preserve"> - стыковой зажим контактного провода.</w:t>
            </w:r>
          </w:p>
        </w:tc>
        <w:tc>
          <w:tcPr>
            <w:tcW w:w="340" w:type="dxa"/>
          </w:tcPr>
          <w:p w:rsidR="00161567" w:rsidRDefault="00161567" w:rsidP="00B74B16">
            <w:pPr>
              <w:pStyle w:val="ConsPlusNormal"/>
            </w:pPr>
          </w:p>
        </w:tc>
      </w:tr>
      <w:tr w:rsidR="00161567" w:rsidTr="00B74B16">
        <w:tc>
          <w:tcPr>
            <w:tcW w:w="8851" w:type="dxa"/>
            <w:gridSpan w:val="3"/>
          </w:tcPr>
          <w:p w:rsidR="00161567" w:rsidRDefault="00161567" w:rsidP="00B74B16">
            <w:pPr>
              <w:pStyle w:val="ConsPlusNormal"/>
              <w:jc w:val="center"/>
            </w:pPr>
            <w:r>
              <w:t>Рисунок 34 - Временное восстановление при пережоге или обрыве обоих контактных проводов</w:t>
            </w:r>
          </w:p>
        </w:tc>
      </w:tr>
    </w:tbl>
    <w:p w:rsidR="00161567" w:rsidRDefault="00161567" w:rsidP="00161567">
      <w:pPr>
        <w:pStyle w:val="ConsPlusNormal"/>
        <w:jc w:val="both"/>
      </w:pPr>
    </w:p>
    <w:p w:rsidR="00161567" w:rsidRDefault="00161567" w:rsidP="00161567">
      <w:pPr>
        <w:pStyle w:val="ConsPlusNormal"/>
        <w:ind w:firstLine="540"/>
        <w:jc w:val="both"/>
      </w:pPr>
      <w:r>
        <w:t>19.36. При временном восстановлении допускается:</w:t>
      </w:r>
    </w:p>
    <w:p w:rsidR="00161567" w:rsidRDefault="00161567" w:rsidP="00161567">
      <w:pPr>
        <w:pStyle w:val="ConsPlusNormal"/>
        <w:spacing w:before="240"/>
        <w:ind w:firstLine="540"/>
        <w:jc w:val="both"/>
      </w:pPr>
      <w:r>
        <w:t xml:space="preserve">устанавливать временные струны вместо постоянных, а на несущем тросе - без </w:t>
      </w:r>
      <w:proofErr w:type="spellStart"/>
      <w:r>
        <w:t>струновых</w:t>
      </w:r>
      <w:proofErr w:type="spellEnd"/>
      <w:r>
        <w:t xml:space="preserve"> зажимов;</w:t>
      </w:r>
    </w:p>
    <w:p w:rsidR="00161567" w:rsidRDefault="00161567" w:rsidP="00161567">
      <w:pPr>
        <w:pStyle w:val="ConsPlusNormal"/>
        <w:spacing w:before="240"/>
        <w:ind w:firstLine="540"/>
        <w:jc w:val="both"/>
      </w:pPr>
      <w:r>
        <w:t xml:space="preserve">устанавливать на </w:t>
      </w:r>
      <w:proofErr w:type="gramStart"/>
      <w:r>
        <w:t>отходящих</w:t>
      </w:r>
      <w:proofErr w:type="gramEnd"/>
      <w:r>
        <w:t xml:space="preserve"> на </w:t>
      </w:r>
      <w:proofErr w:type="spellStart"/>
      <w:r>
        <w:t>анкеровку</w:t>
      </w:r>
      <w:proofErr w:type="spellEnd"/>
      <w:r>
        <w:t xml:space="preserve"> ветвях контактной подвески временные струны без </w:t>
      </w:r>
      <w:proofErr w:type="spellStart"/>
      <w:r>
        <w:t>струновых</w:t>
      </w:r>
      <w:proofErr w:type="spellEnd"/>
      <w:r>
        <w:t xml:space="preserve"> зажимов;</w:t>
      </w:r>
    </w:p>
    <w:p w:rsidR="00161567" w:rsidRDefault="00161567" w:rsidP="00161567">
      <w:pPr>
        <w:pStyle w:val="ConsPlusNormal"/>
        <w:spacing w:before="240"/>
        <w:ind w:firstLine="540"/>
        <w:jc w:val="both"/>
      </w:pPr>
      <w:r>
        <w:t xml:space="preserve">применять взамен скользящих струн </w:t>
      </w:r>
      <w:proofErr w:type="gramStart"/>
      <w:r>
        <w:t>нескользящие</w:t>
      </w:r>
      <w:proofErr w:type="gramEnd"/>
      <w:r>
        <w:t>, при этом наклон струн должен соответствовать ожидаемой на ближайшее время температуре воздуха;</w:t>
      </w:r>
    </w:p>
    <w:p w:rsidR="00161567" w:rsidRDefault="00161567" w:rsidP="00161567">
      <w:pPr>
        <w:pStyle w:val="ConsPlusNormal"/>
        <w:spacing w:before="240"/>
        <w:ind w:firstLine="540"/>
        <w:jc w:val="both"/>
      </w:pPr>
      <w:r>
        <w:lastRenderedPageBreak/>
        <w:t xml:space="preserve">не устанавливать </w:t>
      </w:r>
      <w:proofErr w:type="gramStart"/>
      <w:r>
        <w:t>среднюю</w:t>
      </w:r>
      <w:proofErr w:type="gramEnd"/>
      <w:r>
        <w:t xml:space="preserve"> </w:t>
      </w:r>
      <w:proofErr w:type="spellStart"/>
      <w:r>
        <w:t>анкеровку</w:t>
      </w:r>
      <w:proofErr w:type="spellEnd"/>
      <w:r>
        <w:t xml:space="preserve"> контактных проводов, а при компенсированной подвеске и среднюю </w:t>
      </w:r>
      <w:proofErr w:type="spellStart"/>
      <w:r>
        <w:t>анкеровку</w:t>
      </w:r>
      <w:proofErr w:type="spellEnd"/>
      <w:r>
        <w:t xml:space="preserve"> несущих тросов;</w:t>
      </w:r>
    </w:p>
    <w:p w:rsidR="00161567" w:rsidRDefault="00161567" w:rsidP="00161567">
      <w:pPr>
        <w:pStyle w:val="ConsPlusNormal"/>
        <w:spacing w:before="240"/>
        <w:ind w:firstLine="540"/>
        <w:jc w:val="both"/>
      </w:pPr>
      <w:r>
        <w:t xml:space="preserve">на прямых участках пути применять прямые сжатые фиксаторы </w:t>
      </w:r>
      <w:proofErr w:type="gramStart"/>
      <w:r>
        <w:t>вместо</w:t>
      </w:r>
      <w:proofErr w:type="gramEnd"/>
      <w:r>
        <w:t xml:space="preserve"> обратных;</w:t>
      </w:r>
    </w:p>
    <w:p w:rsidR="00161567" w:rsidRDefault="00161567" w:rsidP="00161567">
      <w:pPr>
        <w:pStyle w:val="ConsPlusNormal"/>
        <w:spacing w:before="240"/>
        <w:ind w:firstLine="540"/>
        <w:jc w:val="both"/>
      </w:pPr>
      <w:r>
        <w:t xml:space="preserve">по согласованию с </w:t>
      </w:r>
      <w:proofErr w:type="spellStart"/>
      <w:r>
        <w:t>энергодиспетчером</w:t>
      </w:r>
      <w:proofErr w:type="spellEnd"/>
      <w:r>
        <w:t xml:space="preserve"> не устанавливать секционные разъединители или секционные изоляторы, а осуществлять постоянное электрическое соединение между прилегающими секциями контактной сети, приняв необходимые меры по обеспечению защиты от токов короткого замыкания;</w:t>
      </w:r>
    </w:p>
    <w:p w:rsidR="00161567" w:rsidRDefault="00161567" w:rsidP="00161567">
      <w:pPr>
        <w:pStyle w:val="ConsPlusNormal"/>
        <w:spacing w:before="240"/>
        <w:ind w:firstLine="540"/>
        <w:jc w:val="both"/>
      </w:pPr>
      <w:r>
        <w:t>не подключать роговые разрядники, трубчатые разрядники, ограничители перенапряжений;</w:t>
      </w:r>
    </w:p>
    <w:p w:rsidR="00161567" w:rsidRDefault="00161567" w:rsidP="00161567">
      <w:pPr>
        <w:pStyle w:val="ConsPlusNormal"/>
        <w:spacing w:before="240"/>
        <w:ind w:firstLine="540"/>
        <w:jc w:val="both"/>
      </w:pPr>
      <w:r>
        <w:t>укреплять частично поврежденные опоры гибкой поперечины с помощью оттяжек или металлических накладок, закрепляемых бандажами;</w:t>
      </w:r>
    </w:p>
    <w:p w:rsidR="00161567" w:rsidRDefault="00161567" w:rsidP="00161567">
      <w:pPr>
        <w:pStyle w:val="ConsPlusNormal"/>
        <w:spacing w:before="240"/>
        <w:ind w:firstLine="540"/>
        <w:jc w:val="both"/>
      </w:pPr>
      <w:r>
        <w:t>в случае неполного разрушения жесткой поперечины использовать сохранившиеся ее части с укреплением их на дополнительных временных опорах;</w:t>
      </w:r>
    </w:p>
    <w:p w:rsidR="00161567" w:rsidRDefault="00161567" w:rsidP="00161567">
      <w:pPr>
        <w:pStyle w:val="ConsPlusNormal"/>
        <w:spacing w:before="240"/>
        <w:ind w:firstLine="540"/>
        <w:jc w:val="both"/>
      </w:pPr>
      <w:r>
        <w:t>в случае полного разрушения жесткой поперечины сооружать временную гибкую поперечину на деревянных опорах, укрепленных оттяжками; опоры должны быть длиной 12,5 м или на приставках; во всех случаях временные опоры должны быть установлены с таким расчетом, чтобы они не мешали последующей установке постоянных опор.</w:t>
      </w:r>
    </w:p>
    <w:p w:rsidR="00161567" w:rsidRDefault="00161567" w:rsidP="00161567">
      <w:pPr>
        <w:pStyle w:val="ConsPlusNormal"/>
        <w:spacing w:before="240"/>
        <w:ind w:firstLine="540"/>
        <w:jc w:val="both"/>
      </w:pPr>
      <w:r>
        <w:t>19.37. Временная гибкая поперечина, перекрывающая до восьми путей, может быть сооружена на одиночных железобетонных стойках длиной 13,6 м, установленных в стаканные фундаменты длиной 4,5 м и укрепленных оттяжками.</w:t>
      </w:r>
    </w:p>
    <w:p w:rsidR="00161567" w:rsidRDefault="00161567" w:rsidP="00161567">
      <w:pPr>
        <w:pStyle w:val="ConsPlusNormal"/>
        <w:spacing w:before="240"/>
        <w:ind w:firstLine="540"/>
        <w:jc w:val="both"/>
      </w:pPr>
      <w:r>
        <w:t xml:space="preserve">19.38. При полном разрушении жесткой поперечины возможна эксплуатация контактной подвески в пролете двойной длины. В этом случае несущий трос на поперечинах, смежных с </w:t>
      </w:r>
      <w:proofErr w:type="gramStart"/>
      <w:r>
        <w:t>разрушенной</w:t>
      </w:r>
      <w:proofErr w:type="gramEnd"/>
      <w:r>
        <w:t>, подвешивается над поперечинами на опорных изоляторах или подвесных изоляторах, закрепленных на П-образных стойках.</w:t>
      </w:r>
    </w:p>
    <w:p w:rsidR="00161567" w:rsidRDefault="00161567" w:rsidP="00161567">
      <w:pPr>
        <w:pStyle w:val="ConsPlusNormal"/>
        <w:spacing w:before="240"/>
        <w:ind w:firstLine="540"/>
        <w:jc w:val="both"/>
      </w:pPr>
      <w:proofErr w:type="gramStart"/>
      <w:r>
        <w:t>При небольшом числе путей вместо жесткой поперечины может быть сооружена упрощенная гибкая поперечина: изолированный поперечный несущий трос натягивается на опорах, укрепленных оттяжками, верхний фиксирующий трос не монтируется; на прямом участке пути, защищенном от ветра, не монтируется и нижний фиксирующий трос; несущие тросы одной секции подвешиваются без изоляторов; контактные провода регулируются с минимально допустимой высотой подвеса.</w:t>
      </w:r>
      <w:proofErr w:type="gramEnd"/>
    </w:p>
    <w:p w:rsidR="00161567" w:rsidRDefault="00161567" w:rsidP="00161567">
      <w:pPr>
        <w:pStyle w:val="ConsPlusNormal"/>
        <w:spacing w:before="240"/>
        <w:ind w:firstLine="540"/>
        <w:jc w:val="both"/>
      </w:pPr>
      <w:r>
        <w:t xml:space="preserve">19.39. Взамен разрушенной опоры гибкой поперечины могут быть установлены две, а в отдельных случаях и </w:t>
      </w:r>
      <w:proofErr w:type="gramStart"/>
      <w:r>
        <w:t>три временные промежуточные опоры</w:t>
      </w:r>
      <w:proofErr w:type="gramEnd"/>
      <w:r>
        <w:t xml:space="preserve"> (при этом крайняя - с оттяжкой), которые дают возможность поделить гибкую поперечину на две или три группы подвесок; промежуточные опоры в таких случаях устанавливают в междупутье или по оси пути, который в этом случае должен быть временно закрыт для движения поездов до полного восстановления контактной сети.</w:t>
      </w:r>
    </w:p>
    <w:p w:rsidR="00161567" w:rsidRDefault="00161567" w:rsidP="00161567">
      <w:pPr>
        <w:pStyle w:val="ConsPlusNormal"/>
        <w:spacing w:before="240"/>
        <w:ind w:firstLine="540"/>
        <w:jc w:val="both"/>
      </w:pPr>
      <w:r>
        <w:t xml:space="preserve">Если разрушена одна опора гибкой поперечины и восстановление ее невозможно, гибкая поперечина может быть заменена жесткой, взамен разрушенной опоры устанавливается одиночная </w:t>
      </w:r>
      <w:r>
        <w:lastRenderedPageBreak/>
        <w:t>или спаренная железобетонная опора; на этой опоре и сохранившейся опоре гибкой поперечины монтируют конструкции для ригеля жесткой поперечины и ригель.</w:t>
      </w:r>
    </w:p>
    <w:p w:rsidR="00161567" w:rsidRDefault="00161567" w:rsidP="00161567">
      <w:pPr>
        <w:pStyle w:val="ConsPlusNormal"/>
        <w:spacing w:before="240"/>
        <w:ind w:firstLine="540"/>
        <w:jc w:val="both"/>
      </w:pPr>
      <w:r>
        <w:t>19.40. Временные анкеры из уголков и круглых стержней для оттяжек опор забивают (закапывают) в землю на глубину 1,5 м под углом примерно 55° к горизонтали в направлении, противоположном оттяжке.</w:t>
      </w:r>
    </w:p>
    <w:p w:rsidR="00161567" w:rsidRDefault="00161567" w:rsidP="00161567">
      <w:pPr>
        <w:pStyle w:val="ConsPlusNormal"/>
        <w:spacing w:before="240"/>
        <w:ind w:firstLine="540"/>
        <w:jc w:val="both"/>
      </w:pPr>
      <w:r>
        <w:t>Может применяться деревянный анкер, закопанный на глубину 2,2 м, который изготавливается из отрезка шпалы, располагаемый параллельно пути и стержня из круглой стали диаметром 22 мм с ушком.</w:t>
      </w:r>
    </w:p>
    <w:p w:rsidR="00161567" w:rsidRDefault="00161567" w:rsidP="00161567">
      <w:pPr>
        <w:pStyle w:val="ConsPlusNormal"/>
        <w:spacing w:before="240"/>
        <w:ind w:firstLine="540"/>
        <w:jc w:val="both"/>
      </w:pPr>
      <w:r>
        <w:t>При незамерзших грунтах для оттяжек могут быть использованы спиралеобразные анкеры длиной 1,8 м с ушком на верхнем конце; для оттяжек используют, как правило, стальной трос сечением 70 мм</w:t>
      </w:r>
      <w:proofErr w:type="gramStart"/>
      <w:r>
        <w:rPr>
          <w:vertAlign w:val="superscript"/>
        </w:rPr>
        <w:t>2</w:t>
      </w:r>
      <w:proofErr w:type="gramEnd"/>
      <w:r>
        <w:t>.</w:t>
      </w:r>
    </w:p>
    <w:p w:rsidR="00161567" w:rsidRDefault="00161567" w:rsidP="00161567">
      <w:pPr>
        <w:pStyle w:val="ConsPlusNormal"/>
        <w:spacing w:before="240"/>
        <w:ind w:firstLine="540"/>
        <w:jc w:val="both"/>
      </w:pPr>
      <w:r>
        <w:t xml:space="preserve">19.41. При разрушении анкерной опоры может быть установлена временная промежуточная опора; в этом случае </w:t>
      </w:r>
      <w:proofErr w:type="spellStart"/>
      <w:r>
        <w:t>анкеровку</w:t>
      </w:r>
      <w:proofErr w:type="spellEnd"/>
      <w:r>
        <w:t xml:space="preserve"> несущего троса и контактных проводов на данной опоре не делают, а анкерные ветви смежных анкерных участков состыковывают с выведением средних </w:t>
      </w:r>
      <w:proofErr w:type="spellStart"/>
      <w:r>
        <w:t>анкеровок</w:t>
      </w:r>
      <w:proofErr w:type="spellEnd"/>
      <w:r>
        <w:t xml:space="preserve"> из работы или переносят на соседнюю промежуточную опору, укрепляемую временными оттяжками (рисунок 35).</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14"/>
      </w:tblGrid>
      <w:tr w:rsidR="00161567" w:rsidTr="00B74B16">
        <w:tc>
          <w:tcPr>
            <w:tcW w:w="9014" w:type="dxa"/>
          </w:tcPr>
          <w:p w:rsidR="00161567" w:rsidRDefault="00161567" w:rsidP="00B74B16">
            <w:pPr>
              <w:pStyle w:val="ConsPlusNormal"/>
              <w:jc w:val="center"/>
            </w:pPr>
            <w:r>
              <w:rPr>
                <w:noProof/>
                <w:position w:val="-312"/>
              </w:rPr>
              <w:drawing>
                <wp:inline distT="0" distB="0" distL="0" distR="0">
                  <wp:extent cx="5136515" cy="4126865"/>
                  <wp:effectExtent l="19050" t="0" r="698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cstate="print"/>
                          <a:srcRect/>
                          <a:stretch>
                            <a:fillRect/>
                          </a:stretch>
                        </pic:blipFill>
                        <pic:spPr bwMode="auto">
                          <a:xfrm>
                            <a:off x="0" y="0"/>
                            <a:ext cx="5136515" cy="4126865"/>
                          </a:xfrm>
                          <a:prstGeom prst="rect">
                            <a:avLst/>
                          </a:prstGeom>
                          <a:noFill/>
                          <a:ln w="9525">
                            <a:noFill/>
                            <a:miter lim="800000"/>
                            <a:headEnd/>
                            <a:tailEnd/>
                          </a:ln>
                        </pic:spPr>
                      </pic:pic>
                    </a:graphicData>
                  </a:graphic>
                </wp:inline>
              </w:drawing>
            </w:r>
          </w:p>
        </w:tc>
      </w:tr>
      <w:tr w:rsidR="00161567" w:rsidTr="00B74B16">
        <w:tc>
          <w:tcPr>
            <w:tcW w:w="9014" w:type="dxa"/>
          </w:tcPr>
          <w:p w:rsidR="00161567" w:rsidRDefault="00161567" w:rsidP="00B74B16">
            <w:pPr>
              <w:pStyle w:val="ConsPlusNormal"/>
              <w:jc w:val="center"/>
            </w:pPr>
            <w:r>
              <w:t xml:space="preserve">Рисунок 35 - Временное восстановление контактной подвески на изолирующем </w:t>
            </w:r>
            <w:r>
              <w:lastRenderedPageBreak/>
              <w:t>сопряжении</w:t>
            </w:r>
          </w:p>
        </w:tc>
      </w:tr>
    </w:tbl>
    <w:p w:rsidR="00161567" w:rsidRDefault="00161567" w:rsidP="00161567">
      <w:pPr>
        <w:pStyle w:val="ConsPlusNormal"/>
        <w:jc w:val="both"/>
      </w:pPr>
    </w:p>
    <w:p w:rsidR="00161567" w:rsidRDefault="00161567" w:rsidP="00161567">
      <w:pPr>
        <w:pStyle w:val="ConsPlusNormal"/>
        <w:ind w:firstLine="540"/>
        <w:jc w:val="both"/>
      </w:pPr>
      <w:r>
        <w:t>19.42. Оборванные тяги консолей необходимо заменить тросовыми тягами или, в крайнем случае, использовать вместо тяги консоли монтажные блоки.</w:t>
      </w:r>
    </w:p>
    <w:p w:rsidR="00161567" w:rsidRDefault="00161567" w:rsidP="00161567">
      <w:pPr>
        <w:pStyle w:val="ConsPlusNormal"/>
        <w:spacing w:before="240"/>
        <w:ind w:firstLine="540"/>
        <w:jc w:val="both"/>
      </w:pPr>
      <w:r>
        <w:t xml:space="preserve">19.43. В случае невозможности восстановления разрушенных поперечных несущих тросов гибкой поперечины по согласованию с </w:t>
      </w:r>
      <w:proofErr w:type="spellStart"/>
      <w:r>
        <w:t>энергодиспетчером</w:t>
      </w:r>
      <w:proofErr w:type="spellEnd"/>
      <w:r>
        <w:t xml:space="preserve"> контактную сеть восстанавливают в первую очередь на части путей, для чего на опорах гибкой поперечины монтируют однопутные или </w:t>
      </w:r>
      <w:proofErr w:type="spellStart"/>
      <w:r>
        <w:t>двухпутные</w:t>
      </w:r>
      <w:proofErr w:type="spellEnd"/>
      <w:r>
        <w:t xml:space="preserve"> консоли и устанавливают дополнительные опоры с консолями в междупутьях или на оси пути, закрываемого для движения поездов. Возможна подвеска проводов контактной сети с заниженным габаритом и временно монтируемый поперечный трос между опорами гибкой поперечины.</w:t>
      </w:r>
    </w:p>
    <w:p w:rsidR="00161567" w:rsidRDefault="00161567" w:rsidP="00161567">
      <w:pPr>
        <w:pStyle w:val="ConsPlusNormal"/>
        <w:spacing w:before="240"/>
        <w:ind w:firstLine="540"/>
        <w:jc w:val="both"/>
      </w:pPr>
      <w:r>
        <w:t>При обрыве нижнего фиксирующего троса следует смонтировать вставку из нового троса. В отдельных случаях (на незащищенных от ветра участках второстепенных путях станций и т.д.) допускается не восстанавливать нижний фиксирующий трос.</w:t>
      </w:r>
    </w:p>
    <w:p w:rsidR="00161567" w:rsidRDefault="00161567" w:rsidP="00161567">
      <w:pPr>
        <w:pStyle w:val="ConsPlusNormal"/>
        <w:spacing w:before="240"/>
        <w:ind w:firstLine="540"/>
        <w:jc w:val="both"/>
      </w:pPr>
      <w:r>
        <w:t xml:space="preserve">19.44. Фиксирующие стойки </w:t>
      </w:r>
      <w:proofErr w:type="spellStart"/>
      <w:r>
        <w:t>двухпутных</w:t>
      </w:r>
      <w:proofErr w:type="spellEnd"/>
      <w:r>
        <w:t xml:space="preserve"> консолей могут быть заменены фиксирующим тросом с врезными изоляторами в междупутье, закрепляемым на стоящей в створе опоре.</w:t>
      </w:r>
    </w:p>
    <w:p w:rsidR="00161567" w:rsidRDefault="00161567" w:rsidP="00161567">
      <w:pPr>
        <w:pStyle w:val="ConsPlusNormal"/>
        <w:spacing w:before="240"/>
        <w:ind w:firstLine="540"/>
        <w:jc w:val="both"/>
      </w:pPr>
      <w:r>
        <w:t xml:space="preserve">19.45. Восстановление несущего троса производят стягиванием оборванных концов и монтажом вставки или шунта в месте обрыва из провода того же материала и сечения (рисунок 36), стыковку медных, сталемедных и стальных несущих тросов осуществляют шестью соединительными зажимами, </w:t>
      </w:r>
      <w:proofErr w:type="spellStart"/>
      <w:r>
        <w:t>сталеалюминиевых</w:t>
      </w:r>
      <w:proofErr w:type="spellEnd"/>
      <w:r>
        <w:t xml:space="preserve"> - четырьмя, </w:t>
      </w:r>
      <w:proofErr w:type="spellStart"/>
      <w:r>
        <w:t>подстыковку</w:t>
      </w:r>
      <w:proofErr w:type="spellEnd"/>
      <w:r>
        <w:t xml:space="preserve"> контактного провода к несущему тросу - тремя соединительными зажимами (рисунок 37).</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40"/>
        <w:gridCol w:w="8334"/>
        <w:gridCol w:w="340"/>
      </w:tblGrid>
      <w:tr w:rsidR="00161567" w:rsidTr="00B74B16">
        <w:tc>
          <w:tcPr>
            <w:tcW w:w="9014" w:type="dxa"/>
            <w:gridSpan w:val="3"/>
          </w:tcPr>
          <w:p w:rsidR="00161567" w:rsidRDefault="00161567" w:rsidP="00B74B16">
            <w:pPr>
              <w:pStyle w:val="ConsPlusNormal"/>
              <w:jc w:val="center"/>
            </w:pPr>
            <w:r>
              <w:rPr>
                <w:noProof/>
                <w:position w:val="-171"/>
              </w:rPr>
              <w:drawing>
                <wp:inline distT="0" distB="0" distL="0" distR="0">
                  <wp:extent cx="5136515" cy="2329815"/>
                  <wp:effectExtent l="19050" t="0" r="698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cstate="print"/>
                          <a:srcRect/>
                          <a:stretch>
                            <a:fillRect/>
                          </a:stretch>
                        </pic:blipFill>
                        <pic:spPr bwMode="auto">
                          <a:xfrm>
                            <a:off x="0" y="0"/>
                            <a:ext cx="5136515" cy="2329815"/>
                          </a:xfrm>
                          <a:prstGeom prst="rect">
                            <a:avLst/>
                          </a:prstGeom>
                          <a:noFill/>
                          <a:ln w="9525">
                            <a:noFill/>
                            <a:miter lim="800000"/>
                            <a:headEnd/>
                            <a:tailEnd/>
                          </a:ln>
                        </pic:spPr>
                      </pic:pic>
                    </a:graphicData>
                  </a:graphic>
                </wp:inline>
              </w:drawing>
            </w:r>
          </w:p>
        </w:tc>
      </w:tr>
      <w:tr w:rsidR="00161567" w:rsidTr="00B74B16">
        <w:tc>
          <w:tcPr>
            <w:tcW w:w="340" w:type="dxa"/>
          </w:tcPr>
          <w:p w:rsidR="00161567" w:rsidRDefault="00161567" w:rsidP="00B74B16">
            <w:pPr>
              <w:pStyle w:val="ConsPlusNormal"/>
            </w:pPr>
          </w:p>
        </w:tc>
        <w:tc>
          <w:tcPr>
            <w:tcW w:w="8334" w:type="dxa"/>
          </w:tcPr>
          <w:p w:rsidR="00161567" w:rsidRDefault="00161567" w:rsidP="00B74B16">
            <w:pPr>
              <w:pStyle w:val="ConsPlusNormal"/>
              <w:jc w:val="center"/>
            </w:pPr>
            <w:r>
              <w:rPr>
                <w:i/>
                <w:iCs/>
              </w:rPr>
              <w:t>1</w:t>
            </w:r>
            <w:r>
              <w:t xml:space="preserve"> - несущий трос, </w:t>
            </w:r>
            <w:r>
              <w:rPr>
                <w:i/>
                <w:iCs/>
              </w:rPr>
              <w:t>2</w:t>
            </w:r>
            <w:r>
              <w:t xml:space="preserve"> - веревка полиспаста, </w:t>
            </w:r>
            <w:r>
              <w:rPr>
                <w:i/>
                <w:iCs/>
              </w:rPr>
              <w:t>3</w:t>
            </w:r>
            <w:r>
              <w:t xml:space="preserve"> - шунт, </w:t>
            </w:r>
            <w:r>
              <w:rPr>
                <w:i/>
                <w:iCs/>
              </w:rPr>
              <w:t>4</w:t>
            </w:r>
            <w:r>
              <w:t xml:space="preserve"> - контактный провод.</w:t>
            </w:r>
          </w:p>
        </w:tc>
        <w:tc>
          <w:tcPr>
            <w:tcW w:w="340" w:type="dxa"/>
          </w:tcPr>
          <w:p w:rsidR="00161567" w:rsidRDefault="00161567" w:rsidP="00B74B16">
            <w:pPr>
              <w:pStyle w:val="ConsPlusNormal"/>
            </w:pPr>
          </w:p>
        </w:tc>
      </w:tr>
      <w:tr w:rsidR="00161567" w:rsidTr="00B74B16">
        <w:tc>
          <w:tcPr>
            <w:tcW w:w="9014" w:type="dxa"/>
            <w:gridSpan w:val="3"/>
          </w:tcPr>
          <w:p w:rsidR="00161567" w:rsidRDefault="00161567" w:rsidP="00B74B16">
            <w:pPr>
              <w:pStyle w:val="ConsPlusNormal"/>
              <w:jc w:val="center"/>
            </w:pPr>
            <w:r>
              <w:t>Рисунок 36 - Временное восстановление несущего троса</w:t>
            </w:r>
          </w:p>
        </w:tc>
      </w:tr>
    </w:tbl>
    <w:p w:rsidR="00161567" w:rsidRDefault="00161567" w:rsidP="00161567">
      <w:pPr>
        <w:pStyle w:val="ConsPlusNormal"/>
        <w:jc w:val="both"/>
      </w:pPr>
    </w:p>
    <w:p w:rsidR="00161567" w:rsidRDefault="00161567" w:rsidP="00161567">
      <w:pPr>
        <w:pStyle w:val="ConsPlusNormal"/>
        <w:ind w:firstLine="540"/>
        <w:jc w:val="both"/>
      </w:pPr>
      <w:bookmarkStart w:id="215" w:name="Par6425"/>
      <w:bookmarkEnd w:id="215"/>
      <w:r>
        <w:t xml:space="preserve">19.46. При повреждении цепной подвески в нескольких пролетах может быть смонтирована простая контактная подвеска. Контактный провод подвешивается к консолям на наклонных </w:t>
      </w:r>
      <w:r>
        <w:lastRenderedPageBreak/>
        <w:t>тросах, прикрепляемых к проводу на расстоянии от 12 до 15 м от опоры, при этом необходимо выдать предупреждение на ограничение скорости движения поездов (не более 50 км/ч), а при необходимости - и на ограничение веса поезда.</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04"/>
        <w:gridCol w:w="8277"/>
        <w:gridCol w:w="340"/>
      </w:tblGrid>
      <w:tr w:rsidR="00161567" w:rsidTr="00B74B16">
        <w:tc>
          <w:tcPr>
            <w:tcW w:w="404" w:type="dxa"/>
            <w:vAlign w:val="center"/>
          </w:tcPr>
          <w:p w:rsidR="00161567" w:rsidRDefault="00161567" w:rsidP="00B74B16">
            <w:pPr>
              <w:pStyle w:val="ConsPlusNormal"/>
              <w:jc w:val="center"/>
            </w:pPr>
            <w:r>
              <w:t>а)</w:t>
            </w:r>
          </w:p>
        </w:tc>
        <w:tc>
          <w:tcPr>
            <w:tcW w:w="8617" w:type="dxa"/>
            <w:gridSpan w:val="2"/>
          </w:tcPr>
          <w:p w:rsidR="00161567" w:rsidRDefault="00161567" w:rsidP="00B74B16">
            <w:pPr>
              <w:pStyle w:val="ConsPlusNormal"/>
              <w:jc w:val="center"/>
            </w:pPr>
            <w:r>
              <w:rPr>
                <w:noProof/>
                <w:position w:val="-37"/>
              </w:rPr>
              <w:drawing>
                <wp:inline distT="0" distB="0" distL="0" distR="0">
                  <wp:extent cx="5152390" cy="62801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cstate="print"/>
                          <a:srcRect/>
                          <a:stretch>
                            <a:fillRect/>
                          </a:stretch>
                        </pic:blipFill>
                        <pic:spPr bwMode="auto">
                          <a:xfrm>
                            <a:off x="0" y="0"/>
                            <a:ext cx="5152390" cy="628015"/>
                          </a:xfrm>
                          <a:prstGeom prst="rect">
                            <a:avLst/>
                          </a:prstGeom>
                          <a:noFill/>
                          <a:ln w="9525">
                            <a:noFill/>
                            <a:miter lim="800000"/>
                            <a:headEnd/>
                            <a:tailEnd/>
                          </a:ln>
                        </pic:spPr>
                      </pic:pic>
                    </a:graphicData>
                  </a:graphic>
                </wp:inline>
              </w:drawing>
            </w:r>
          </w:p>
        </w:tc>
      </w:tr>
      <w:tr w:rsidR="00161567" w:rsidTr="00B74B16">
        <w:tc>
          <w:tcPr>
            <w:tcW w:w="404" w:type="dxa"/>
            <w:vAlign w:val="center"/>
          </w:tcPr>
          <w:p w:rsidR="00161567" w:rsidRDefault="00161567" w:rsidP="00B74B16">
            <w:pPr>
              <w:pStyle w:val="ConsPlusNormal"/>
            </w:pPr>
          </w:p>
        </w:tc>
        <w:tc>
          <w:tcPr>
            <w:tcW w:w="8617" w:type="dxa"/>
            <w:gridSpan w:val="2"/>
          </w:tcPr>
          <w:p w:rsidR="00161567" w:rsidRDefault="00161567" w:rsidP="00B74B16">
            <w:pPr>
              <w:pStyle w:val="ConsPlusNormal"/>
            </w:pPr>
          </w:p>
        </w:tc>
      </w:tr>
      <w:tr w:rsidR="00161567" w:rsidTr="00B74B16">
        <w:tc>
          <w:tcPr>
            <w:tcW w:w="404" w:type="dxa"/>
            <w:vAlign w:val="center"/>
          </w:tcPr>
          <w:p w:rsidR="00161567" w:rsidRDefault="00161567" w:rsidP="00B74B16">
            <w:pPr>
              <w:pStyle w:val="ConsPlusNormal"/>
              <w:jc w:val="center"/>
            </w:pPr>
            <w:r>
              <w:t>б)</w:t>
            </w:r>
          </w:p>
        </w:tc>
        <w:tc>
          <w:tcPr>
            <w:tcW w:w="8617" w:type="dxa"/>
            <w:gridSpan w:val="2"/>
          </w:tcPr>
          <w:p w:rsidR="00161567" w:rsidRDefault="00161567" w:rsidP="00B74B16">
            <w:pPr>
              <w:pStyle w:val="ConsPlusNormal"/>
              <w:jc w:val="center"/>
            </w:pPr>
            <w:r>
              <w:rPr>
                <w:noProof/>
                <w:position w:val="-48"/>
              </w:rPr>
              <w:drawing>
                <wp:inline distT="0" distB="0" distL="0" distR="0">
                  <wp:extent cx="5208270" cy="7715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cstate="print"/>
                          <a:srcRect/>
                          <a:stretch>
                            <a:fillRect/>
                          </a:stretch>
                        </pic:blipFill>
                        <pic:spPr bwMode="auto">
                          <a:xfrm>
                            <a:off x="0" y="0"/>
                            <a:ext cx="5208270" cy="771525"/>
                          </a:xfrm>
                          <a:prstGeom prst="rect">
                            <a:avLst/>
                          </a:prstGeom>
                          <a:noFill/>
                          <a:ln w="9525">
                            <a:noFill/>
                            <a:miter lim="800000"/>
                            <a:headEnd/>
                            <a:tailEnd/>
                          </a:ln>
                        </pic:spPr>
                      </pic:pic>
                    </a:graphicData>
                  </a:graphic>
                </wp:inline>
              </w:drawing>
            </w:r>
          </w:p>
        </w:tc>
      </w:tr>
      <w:tr w:rsidR="00161567" w:rsidTr="00B74B16">
        <w:tc>
          <w:tcPr>
            <w:tcW w:w="404" w:type="dxa"/>
            <w:vAlign w:val="center"/>
          </w:tcPr>
          <w:p w:rsidR="00161567" w:rsidRDefault="00161567" w:rsidP="00B74B16">
            <w:pPr>
              <w:pStyle w:val="ConsPlusNormal"/>
            </w:pPr>
          </w:p>
        </w:tc>
        <w:tc>
          <w:tcPr>
            <w:tcW w:w="8617" w:type="dxa"/>
            <w:gridSpan w:val="2"/>
          </w:tcPr>
          <w:p w:rsidR="00161567" w:rsidRDefault="00161567" w:rsidP="00B74B16">
            <w:pPr>
              <w:pStyle w:val="ConsPlusNormal"/>
            </w:pPr>
          </w:p>
        </w:tc>
      </w:tr>
      <w:tr w:rsidR="00161567" w:rsidTr="00B74B16">
        <w:tc>
          <w:tcPr>
            <w:tcW w:w="404" w:type="dxa"/>
            <w:vAlign w:val="center"/>
          </w:tcPr>
          <w:p w:rsidR="00161567" w:rsidRDefault="00161567" w:rsidP="00B74B16">
            <w:pPr>
              <w:pStyle w:val="ConsPlusNormal"/>
              <w:jc w:val="center"/>
            </w:pPr>
            <w:r>
              <w:t>в)</w:t>
            </w:r>
          </w:p>
        </w:tc>
        <w:tc>
          <w:tcPr>
            <w:tcW w:w="8617" w:type="dxa"/>
            <w:gridSpan w:val="2"/>
          </w:tcPr>
          <w:p w:rsidR="00161567" w:rsidRDefault="00161567" w:rsidP="00B74B16">
            <w:pPr>
              <w:pStyle w:val="ConsPlusNormal"/>
              <w:jc w:val="center"/>
            </w:pPr>
            <w:r>
              <w:rPr>
                <w:noProof/>
                <w:position w:val="-119"/>
              </w:rPr>
              <w:drawing>
                <wp:inline distT="0" distB="0" distL="0" distR="0">
                  <wp:extent cx="1280160" cy="16700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cstate="print"/>
                          <a:srcRect/>
                          <a:stretch>
                            <a:fillRect/>
                          </a:stretch>
                        </pic:blipFill>
                        <pic:spPr bwMode="auto">
                          <a:xfrm>
                            <a:off x="0" y="0"/>
                            <a:ext cx="1280160" cy="1670050"/>
                          </a:xfrm>
                          <a:prstGeom prst="rect">
                            <a:avLst/>
                          </a:prstGeom>
                          <a:noFill/>
                          <a:ln w="9525">
                            <a:noFill/>
                            <a:miter lim="800000"/>
                            <a:headEnd/>
                            <a:tailEnd/>
                          </a:ln>
                        </pic:spPr>
                      </pic:pic>
                    </a:graphicData>
                  </a:graphic>
                </wp:inline>
              </w:drawing>
            </w:r>
          </w:p>
        </w:tc>
      </w:tr>
      <w:tr w:rsidR="00161567" w:rsidTr="00B74B16">
        <w:tc>
          <w:tcPr>
            <w:tcW w:w="404" w:type="dxa"/>
            <w:vAlign w:val="center"/>
          </w:tcPr>
          <w:p w:rsidR="00161567" w:rsidRDefault="00161567" w:rsidP="00B74B16">
            <w:pPr>
              <w:pStyle w:val="ConsPlusNormal"/>
            </w:pPr>
          </w:p>
        </w:tc>
        <w:tc>
          <w:tcPr>
            <w:tcW w:w="8617" w:type="dxa"/>
            <w:gridSpan w:val="2"/>
          </w:tcPr>
          <w:p w:rsidR="00161567" w:rsidRDefault="00161567" w:rsidP="00B74B16">
            <w:pPr>
              <w:pStyle w:val="ConsPlusNormal"/>
            </w:pPr>
          </w:p>
        </w:tc>
      </w:tr>
      <w:tr w:rsidR="00161567" w:rsidTr="00B74B16">
        <w:tc>
          <w:tcPr>
            <w:tcW w:w="404" w:type="dxa"/>
            <w:vAlign w:val="center"/>
          </w:tcPr>
          <w:p w:rsidR="00161567" w:rsidRDefault="00161567" w:rsidP="00B74B16">
            <w:pPr>
              <w:pStyle w:val="ConsPlusNormal"/>
              <w:jc w:val="center"/>
            </w:pPr>
            <w:r>
              <w:t>г)</w:t>
            </w:r>
          </w:p>
        </w:tc>
        <w:tc>
          <w:tcPr>
            <w:tcW w:w="8617" w:type="dxa"/>
            <w:gridSpan w:val="2"/>
          </w:tcPr>
          <w:p w:rsidR="00161567" w:rsidRDefault="00161567" w:rsidP="00B74B16">
            <w:pPr>
              <w:pStyle w:val="ConsPlusNormal"/>
              <w:jc w:val="center"/>
            </w:pPr>
            <w:r>
              <w:rPr>
                <w:noProof/>
                <w:position w:val="-121"/>
              </w:rPr>
              <w:drawing>
                <wp:inline distT="0" distB="0" distL="0" distR="0">
                  <wp:extent cx="1280160" cy="169354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 cstate="print"/>
                          <a:srcRect/>
                          <a:stretch>
                            <a:fillRect/>
                          </a:stretch>
                        </pic:blipFill>
                        <pic:spPr bwMode="auto">
                          <a:xfrm>
                            <a:off x="0" y="0"/>
                            <a:ext cx="1280160" cy="1693545"/>
                          </a:xfrm>
                          <a:prstGeom prst="rect">
                            <a:avLst/>
                          </a:prstGeom>
                          <a:noFill/>
                          <a:ln w="9525">
                            <a:noFill/>
                            <a:miter lim="800000"/>
                            <a:headEnd/>
                            <a:tailEnd/>
                          </a:ln>
                        </pic:spPr>
                      </pic:pic>
                    </a:graphicData>
                  </a:graphic>
                </wp:inline>
              </w:drawing>
            </w:r>
          </w:p>
        </w:tc>
      </w:tr>
      <w:tr w:rsidR="00161567" w:rsidTr="00B74B16">
        <w:tc>
          <w:tcPr>
            <w:tcW w:w="404" w:type="dxa"/>
            <w:vAlign w:val="center"/>
          </w:tcPr>
          <w:p w:rsidR="00161567" w:rsidRDefault="00161567" w:rsidP="00B74B16">
            <w:pPr>
              <w:pStyle w:val="ConsPlusNormal"/>
            </w:pPr>
          </w:p>
        </w:tc>
        <w:tc>
          <w:tcPr>
            <w:tcW w:w="8617" w:type="dxa"/>
            <w:gridSpan w:val="2"/>
          </w:tcPr>
          <w:p w:rsidR="00161567" w:rsidRDefault="00161567" w:rsidP="00B74B16">
            <w:pPr>
              <w:pStyle w:val="ConsPlusNormal"/>
            </w:pPr>
          </w:p>
        </w:tc>
      </w:tr>
      <w:tr w:rsidR="00161567" w:rsidTr="00B74B16">
        <w:tc>
          <w:tcPr>
            <w:tcW w:w="404" w:type="dxa"/>
            <w:vAlign w:val="center"/>
          </w:tcPr>
          <w:p w:rsidR="00161567" w:rsidRDefault="00161567" w:rsidP="00B74B16">
            <w:pPr>
              <w:pStyle w:val="ConsPlusNormal"/>
              <w:jc w:val="center"/>
            </w:pPr>
            <w:proofErr w:type="spellStart"/>
            <w:r>
              <w:t>д</w:t>
            </w:r>
            <w:proofErr w:type="spellEnd"/>
            <w:r>
              <w:t>)</w:t>
            </w:r>
          </w:p>
        </w:tc>
        <w:tc>
          <w:tcPr>
            <w:tcW w:w="8617" w:type="dxa"/>
            <w:gridSpan w:val="2"/>
          </w:tcPr>
          <w:p w:rsidR="00161567" w:rsidRDefault="00161567" w:rsidP="00B74B16">
            <w:pPr>
              <w:pStyle w:val="ConsPlusNormal"/>
              <w:jc w:val="center"/>
            </w:pPr>
            <w:r>
              <w:rPr>
                <w:noProof/>
                <w:position w:val="-60"/>
              </w:rPr>
              <w:drawing>
                <wp:inline distT="0" distB="0" distL="0" distR="0">
                  <wp:extent cx="5168265" cy="92265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cstate="print"/>
                          <a:srcRect/>
                          <a:stretch>
                            <a:fillRect/>
                          </a:stretch>
                        </pic:blipFill>
                        <pic:spPr bwMode="auto">
                          <a:xfrm>
                            <a:off x="0" y="0"/>
                            <a:ext cx="5168265" cy="922655"/>
                          </a:xfrm>
                          <a:prstGeom prst="rect">
                            <a:avLst/>
                          </a:prstGeom>
                          <a:noFill/>
                          <a:ln w="9525">
                            <a:noFill/>
                            <a:miter lim="800000"/>
                            <a:headEnd/>
                            <a:tailEnd/>
                          </a:ln>
                        </pic:spPr>
                      </pic:pic>
                    </a:graphicData>
                  </a:graphic>
                </wp:inline>
              </w:drawing>
            </w:r>
          </w:p>
        </w:tc>
      </w:tr>
      <w:tr w:rsidR="00161567" w:rsidTr="00B74B16">
        <w:tc>
          <w:tcPr>
            <w:tcW w:w="404" w:type="dxa"/>
          </w:tcPr>
          <w:p w:rsidR="00161567" w:rsidRDefault="00161567" w:rsidP="00B74B16">
            <w:pPr>
              <w:pStyle w:val="ConsPlusNormal"/>
            </w:pPr>
          </w:p>
        </w:tc>
        <w:tc>
          <w:tcPr>
            <w:tcW w:w="8277" w:type="dxa"/>
          </w:tcPr>
          <w:p w:rsidR="00161567" w:rsidRDefault="00161567" w:rsidP="00B74B16">
            <w:pPr>
              <w:pStyle w:val="ConsPlusNormal"/>
              <w:jc w:val="both"/>
            </w:pPr>
            <w:r>
              <w:rPr>
                <w:i/>
                <w:iCs/>
              </w:rPr>
              <w:t>1</w:t>
            </w:r>
            <w:r>
              <w:t xml:space="preserve"> - соединительный зажим, </w:t>
            </w:r>
            <w:r>
              <w:rPr>
                <w:i/>
                <w:iCs/>
              </w:rPr>
              <w:t>2</w:t>
            </w:r>
            <w:r>
              <w:t xml:space="preserve"> - несущий трос, </w:t>
            </w:r>
            <w:r>
              <w:rPr>
                <w:i/>
                <w:iCs/>
              </w:rPr>
              <w:t>3</w:t>
            </w:r>
            <w:r>
              <w:t xml:space="preserve"> - контактный провод, </w:t>
            </w:r>
            <w:r>
              <w:rPr>
                <w:i/>
                <w:iCs/>
              </w:rPr>
              <w:t>4</w:t>
            </w:r>
            <w:r>
              <w:t xml:space="preserve"> - питающий зажим, </w:t>
            </w:r>
            <w:r>
              <w:rPr>
                <w:i/>
                <w:iCs/>
              </w:rPr>
              <w:t>5</w:t>
            </w:r>
            <w:r>
              <w:t xml:space="preserve"> - ограничительная накладка.</w:t>
            </w:r>
          </w:p>
          <w:p w:rsidR="00161567" w:rsidRDefault="00161567" w:rsidP="00B74B16">
            <w:pPr>
              <w:pStyle w:val="ConsPlusNormal"/>
              <w:jc w:val="both"/>
            </w:pPr>
            <w:r>
              <w:t>а) стыкование несущих тросов;</w:t>
            </w:r>
          </w:p>
          <w:p w:rsidR="00161567" w:rsidRDefault="00161567" w:rsidP="00B74B16">
            <w:pPr>
              <w:pStyle w:val="ConsPlusNormal"/>
              <w:jc w:val="both"/>
            </w:pPr>
            <w:r>
              <w:t>б) стыкование контактных проводов;</w:t>
            </w:r>
          </w:p>
          <w:p w:rsidR="00161567" w:rsidRDefault="00161567" w:rsidP="00B74B16">
            <w:pPr>
              <w:pStyle w:val="ConsPlusNormal"/>
              <w:jc w:val="both"/>
            </w:pPr>
            <w:r>
              <w:t>в) струна рабочего контактного провода;</w:t>
            </w:r>
          </w:p>
          <w:p w:rsidR="00161567" w:rsidRDefault="00161567" w:rsidP="00B74B16">
            <w:pPr>
              <w:pStyle w:val="ConsPlusNormal"/>
              <w:jc w:val="both"/>
            </w:pPr>
            <w:r>
              <w:t>г) струна нерабочего контактного провода;</w:t>
            </w:r>
          </w:p>
          <w:p w:rsidR="00161567" w:rsidRDefault="00161567" w:rsidP="00B74B16">
            <w:pPr>
              <w:pStyle w:val="ConsPlusNormal"/>
              <w:jc w:val="both"/>
            </w:pPr>
            <w:proofErr w:type="spellStart"/>
            <w:r>
              <w:t>д</w:t>
            </w:r>
            <w:proofErr w:type="spellEnd"/>
            <w:r>
              <w:t>) ограничительная накладка на воздушной стрелке.</w:t>
            </w:r>
          </w:p>
        </w:tc>
        <w:tc>
          <w:tcPr>
            <w:tcW w:w="340" w:type="dxa"/>
          </w:tcPr>
          <w:p w:rsidR="00161567" w:rsidRDefault="00161567" w:rsidP="00B74B16">
            <w:pPr>
              <w:pStyle w:val="ConsPlusNormal"/>
            </w:pPr>
          </w:p>
        </w:tc>
      </w:tr>
      <w:tr w:rsidR="00161567" w:rsidTr="00B74B16">
        <w:tc>
          <w:tcPr>
            <w:tcW w:w="9021" w:type="dxa"/>
            <w:gridSpan w:val="3"/>
          </w:tcPr>
          <w:p w:rsidR="00161567" w:rsidRDefault="00161567" w:rsidP="00B74B16">
            <w:pPr>
              <w:pStyle w:val="ConsPlusNormal"/>
              <w:jc w:val="center"/>
            </w:pPr>
            <w:r>
              <w:t>Рисунок 37 - Временные узлы контактной подвески</w:t>
            </w:r>
          </w:p>
        </w:tc>
      </w:tr>
    </w:tbl>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right"/>
        <w:outlineLvl w:val="1"/>
      </w:pPr>
      <w:bookmarkStart w:id="216" w:name="Par6459"/>
      <w:bookmarkEnd w:id="216"/>
      <w:r>
        <w:t>Приложение N 1</w:t>
      </w:r>
    </w:p>
    <w:p w:rsidR="00161567" w:rsidRDefault="00161567" w:rsidP="00161567">
      <w:pPr>
        <w:pStyle w:val="ConsPlusNormal"/>
        <w:jc w:val="right"/>
      </w:pPr>
      <w:r>
        <w:t xml:space="preserve">к Правилам </w:t>
      </w:r>
      <w:proofErr w:type="gramStart"/>
      <w:r>
        <w:t>технического</w:t>
      </w:r>
      <w:proofErr w:type="gramEnd"/>
    </w:p>
    <w:p w:rsidR="00161567" w:rsidRDefault="00161567" w:rsidP="00161567">
      <w:pPr>
        <w:pStyle w:val="ConsPlusNormal"/>
        <w:jc w:val="right"/>
      </w:pPr>
      <w:r>
        <w:t>содержания контактной сети,</w:t>
      </w:r>
    </w:p>
    <w:p w:rsidR="00161567" w:rsidRDefault="00161567" w:rsidP="00161567">
      <w:pPr>
        <w:pStyle w:val="ConsPlusNormal"/>
        <w:jc w:val="right"/>
      </w:pPr>
      <w:r>
        <w:t>питающих линий,</w:t>
      </w:r>
    </w:p>
    <w:p w:rsidR="00161567" w:rsidRDefault="00161567" w:rsidP="00161567">
      <w:pPr>
        <w:pStyle w:val="ConsPlusNormal"/>
        <w:jc w:val="right"/>
      </w:pPr>
      <w:r>
        <w:t>отсасывающих линий,</w:t>
      </w:r>
    </w:p>
    <w:p w:rsidR="00161567" w:rsidRDefault="00161567" w:rsidP="00161567">
      <w:pPr>
        <w:pStyle w:val="ConsPlusNormal"/>
        <w:jc w:val="right"/>
      </w:pPr>
      <w:r>
        <w:t>шунтирующих линий и</w:t>
      </w:r>
    </w:p>
    <w:p w:rsidR="00161567" w:rsidRDefault="00161567" w:rsidP="00161567">
      <w:pPr>
        <w:pStyle w:val="ConsPlusNormal"/>
        <w:jc w:val="right"/>
      </w:pPr>
      <w:r>
        <w:t>линий электропередачи</w:t>
      </w:r>
    </w:p>
    <w:p w:rsidR="00161567" w:rsidRDefault="00161567" w:rsidP="00161567">
      <w:pPr>
        <w:pStyle w:val="ConsPlusNormal"/>
        <w:jc w:val="both"/>
      </w:pPr>
    </w:p>
    <w:p w:rsidR="00161567" w:rsidRDefault="00161567" w:rsidP="00161567">
      <w:pPr>
        <w:pStyle w:val="ConsPlusNormal"/>
        <w:jc w:val="center"/>
      </w:pPr>
      <w:r>
        <w:rPr>
          <w:b/>
          <w:bCs/>
        </w:rPr>
        <w:t>ТРЕБОВАНИЯ</w:t>
      </w:r>
    </w:p>
    <w:p w:rsidR="00161567" w:rsidRDefault="00161567" w:rsidP="00161567">
      <w:pPr>
        <w:pStyle w:val="ConsPlusNormal"/>
        <w:jc w:val="center"/>
      </w:pPr>
      <w:r>
        <w:rPr>
          <w:b/>
          <w:bCs/>
        </w:rPr>
        <w:t>к маркировке объектов</w:t>
      </w:r>
    </w:p>
    <w:p w:rsidR="00161567" w:rsidRDefault="00161567" w:rsidP="00161567">
      <w:pPr>
        <w:pStyle w:val="ConsPlusNormal"/>
        <w:jc w:val="both"/>
      </w:pPr>
    </w:p>
    <w:p w:rsidR="00161567" w:rsidRDefault="00161567" w:rsidP="00161567">
      <w:pPr>
        <w:pStyle w:val="ConsPlusNormal"/>
        <w:jc w:val="center"/>
        <w:outlineLvl w:val="2"/>
      </w:pPr>
      <w:r>
        <w:rPr>
          <w:b/>
          <w:bCs/>
        </w:rPr>
        <w:t>1. Общие требования</w:t>
      </w:r>
    </w:p>
    <w:p w:rsidR="00161567" w:rsidRDefault="00161567" w:rsidP="00161567">
      <w:pPr>
        <w:pStyle w:val="ConsPlusNormal"/>
        <w:jc w:val="both"/>
      </w:pPr>
    </w:p>
    <w:p w:rsidR="00161567" w:rsidRDefault="00161567" w:rsidP="00161567">
      <w:pPr>
        <w:pStyle w:val="ConsPlusNormal"/>
        <w:ind w:firstLine="540"/>
        <w:jc w:val="both"/>
      </w:pPr>
      <w:r>
        <w:t>1.1. Нанесению маркировки подлежат следующие объекты:</w:t>
      </w:r>
    </w:p>
    <w:p w:rsidR="00161567" w:rsidRDefault="00161567" w:rsidP="00161567">
      <w:pPr>
        <w:pStyle w:val="ConsPlusNormal"/>
        <w:spacing w:before="240"/>
        <w:ind w:firstLine="540"/>
        <w:jc w:val="both"/>
      </w:pPr>
      <w:r>
        <w:t>опасные места;</w:t>
      </w:r>
    </w:p>
    <w:p w:rsidR="00161567" w:rsidRDefault="00161567" w:rsidP="00161567">
      <w:pPr>
        <w:pStyle w:val="ConsPlusNormal"/>
        <w:spacing w:before="240"/>
        <w:ind w:firstLine="540"/>
        <w:jc w:val="both"/>
      </w:pPr>
      <w:r>
        <w:t>опоры контактной сети, питающих, отсасывающих и шунтирующих линий, жесткие поперечины контактной сети, опоры воздушных линий электропередачи;</w:t>
      </w:r>
    </w:p>
    <w:p w:rsidR="00161567" w:rsidRDefault="00161567" w:rsidP="00161567">
      <w:pPr>
        <w:pStyle w:val="ConsPlusNormal"/>
        <w:spacing w:before="240"/>
        <w:ind w:firstLine="540"/>
        <w:jc w:val="both"/>
      </w:pPr>
      <w:r>
        <w:t>секционные изоляторы;</w:t>
      </w:r>
    </w:p>
    <w:p w:rsidR="00161567" w:rsidRDefault="00161567" w:rsidP="00161567">
      <w:pPr>
        <w:pStyle w:val="ConsPlusNormal"/>
        <w:spacing w:before="240"/>
        <w:ind w:firstLine="540"/>
        <w:jc w:val="both"/>
      </w:pPr>
      <w:r>
        <w:t>воздушные стрелки;</w:t>
      </w:r>
    </w:p>
    <w:p w:rsidR="00161567" w:rsidRDefault="00161567" w:rsidP="00161567">
      <w:pPr>
        <w:pStyle w:val="ConsPlusNormal"/>
        <w:spacing w:before="240"/>
        <w:ind w:firstLine="540"/>
        <w:jc w:val="both"/>
      </w:pPr>
      <w:r>
        <w:t>охранные зоны кабельных линий электропередачи;</w:t>
      </w:r>
    </w:p>
    <w:p w:rsidR="00161567" w:rsidRDefault="00161567" w:rsidP="00161567">
      <w:pPr>
        <w:pStyle w:val="ConsPlusNormal"/>
        <w:spacing w:before="240"/>
        <w:ind w:firstLine="540"/>
        <w:jc w:val="both"/>
      </w:pPr>
      <w:r>
        <w:t>прожекторные мачты, опоры и порталы наружного освещения;</w:t>
      </w:r>
    </w:p>
    <w:p w:rsidR="00161567" w:rsidRDefault="00161567" w:rsidP="00161567">
      <w:pPr>
        <w:pStyle w:val="ConsPlusNormal"/>
        <w:spacing w:before="240"/>
        <w:ind w:firstLine="540"/>
        <w:jc w:val="both"/>
      </w:pPr>
      <w:r>
        <w:t>разъединители.</w:t>
      </w:r>
    </w:p>
    <w:p w:rsidR="00161567" w:rsidRDefault="00161567" w:rsidP="00161567">
      <w:pPr>
        <w:pStyle w:val="ConsPlusNormal"/>
        <w:spacing w:before="240"/>
        <w:ind w:firstLine="540"/>
        <w:jc w:val="both"/>
      </w:pPr>
      <w:r>
        <w:t xml:space="preserve">1.2. Входящие в состав маркировки знаки безопасности должны быть плоскими несветящимися. Размеры знаков безопасности, приводимые в настоящем приложении, вычислены для расстояния опознания 5 м и освещенности поверхности знака от 30 до 150 лк и являются </w:t>
      </w:r>
      <w:r>
        <w:lastRenderedPageBreak/>
        <w:t>минимально необходимыми. При необходимости размеры знаков безопасности могут быть увеличены в соответствии с ГОСТ 12.4.026-2015.</w:t>
      </w:r>
    </w:p>
    <w:p w:rsidR="00161567" w:rsidRDefault="00161567" w:rsidP="00161567">
      <w:pPr>
        <w:pStyle w:val="ConsPlusNormal"/>
        <w:jc w:val="both"/>
      </w:pPr>
    </w:p>
    <w:p w:rsidR="00161567" w:rsidRDefault="00161567" w:rsidP="00161567">
      <w:pPr>
        <w:pStyle w:val="ConsPlusNormal"/>
        <w:jc w:val="center"/>
        <w:outlineLvl w:val="2"/>
      </w:pPr>
      <w:r>
        <w:rPr>
          <w:b/>
          <w:bCs/>
        </w:rPr>
        <w:t>2. Маркировка опасных мест</w:t>
      </w:r>
    </w:p>
    <w:p w:rsidR="00161567" w:rsidRDefault="00161567" w:rsidP="00161567">
      <w:pPr>
        <w:pStyle w:val="ConsPlusNormal"/>
        <w:jc w:val="both"/>
      </w:pPr>
    </w:p>
    <w:p w:rsidR="00161567" w:rsidRDefault="00161567" w:rsidP="00161567">
      <w:pPr>
        <w:pStyle w:val="ConsPlusNormal"/>
        <w:ind w:firstLine="540"/>
        <w:jc w:val="both"/>
      </w:pPr>
      <w:bookmarkStart w:id="217" w:name="Par6484"/>
      <w:bookmarkEnd w:id="217"/>
      <w:r>
        <w:t>2.1. Маркировка опасного места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w:t>
      </w:r>
    </w:p>
    <w:p w:rsidR="00161567" w:rsidRDefault="00161567" w:rsidP="00161567">
      <w:pPr>
        <w:pStyle w:val="ConsPlusNormal"/>
        <w:spacing w:before="240"/>
        <w:ind w:firstLine="540"/>
        <w:jc w:val="both"/>
      </w:pPr>
      <w:r>
        <w:t>знак W 08 "Опасность поражения электрическим током" размером стороны треугольника 200 мм (рисунок 2);</w:t>
      </w:r>
    </w:p>
    <w:p w:rsidR="00161567" w:rsidRDefault="00161567" w:rsidP="00161567">
      <w:pPr>
        <w:pStyle w:val="ConsPlusNormal"/>
        <w:spacing w:before="240"/>
        <w:ind w:firstLine="540"/>
        <w:jc w:val="both"/>
      </w:pPr>
      <w:r>
        <w:t>поясняющую надпись "Внимание! Опасное место".</w:t>
      </w:r>
    </w:p>
    <w:p w:rsidR="00161567" w:rsidRDefault="00161567" w:rsidP="00161567">
      <w:pPr>
        <w:pStyle w:val="ConsPlusNormal"/>
        <w:spacing w:before="240"/>
        <w:ind w:firstLine="540"/>
        <w:jc w:val="both"/>
      </w:pPr>
      <w:bookmarkStart w:id="218" w:name="Par6487"/>
      <w:bookmarkEnd w:id="218"/>
      <w:r>
        <w:t>2.2. Фон комбинированного знака безопасности должен быть белым. Поясняющая надпись должна быть выполнена черным шрифтом типа</w:t>
      </w:r>
      <w:proofErr w:type="gramStart"/>
      <w:r>
        <w:t xml:space="preserve"> Б</w:t>
      </w:r>
      <w:proofErr w:type="gramEnd"/>
      <w:r>
        <w:t xml:space="preserve"> размером 40 по ГОСТ 2.304-81.</w:t>
      </w:r>
    </w:p>
    <w:p w:rsidR="00161567" w:rsidRDefault="00161567" w:rsidP="00161567">
      <w:pPr>
        <w:pStyle w:val="ConsPlusNormal"/>
        <w:spacing w:before="240"/>
        <w:ind w:firstLine="540"/>
        <w:jc w:val="both"/>
      </w:pPr>
      <w:r>
        <w:t>Образец комбинированного знака безопасности для маркировки опасного места показан на рисунке П</w:t>
      </w:r>
      <w:proofErr w:type="gramStart"/>
      <w:r>
        <w:t>1</w:t>
      </w:r>
      <w:proofErr w:type="gramEnd"/>
      <w:r>
        <w:t>.1.</w:t>
      </w:r>
    </w:p>
    <w:p w:rsidR="00161567" w:rsidRDefault="00161567" w:rsidP="00161567">
      <w:pPr>
        <w:pStyle w:val="ConsPlusNormal"/>
        <w:spacing w:before="240"/>
        <w:ind w:firstLine="540"/>
        <w:jc w:val="both"/>
      </w:pPr>
      <w:r>
        <w:t>Не показанные на рисунке П</w:t>
      </w:r>
      <w:proofErr w:type="gramStart"/>
      <w:r>
        <w:t>1</w:t>
      </w:r>
      <w:proofErr w:type="gramEnd"/>
      <w:r>
        <w:t>.1 размеры комбинированного знака безопасности:</w:t>
      </w:r>
    </w:p>
    <w:p w:rsidR="00161567" w:rsidRDefault="00161567" w:rsidP="00161567">
      <w:pPr>
        <w:pStyle w:val="ConsPlusNormal"/>
        <w:spacing w:before="240"/>
        <w:ind w:firstLine="540"/>
        <w:jc w:val="both"/>
      </w:pPr>
      <w:r>
        <w:t xml:space="preserve">по вертикали (размер </w:t>
      </w:r>
      <w:proofErr w:type="spellStart"/>
      <w:r>
        <w:rPr>
          <w:i/>
          <w:iCs/>
        </w:rPr>
        <w:t>b</w:t>
      </w:r>
      <w:proofErr w:type="spellEnd"/>
      <w:r>
        <w:t>) - (230</w:t>
      </w:r>
      <w:r>
        <w:rPr>
          <w:vertAlign w:val="superscript"/>
        </w:rPr>
        <w:t>+10</w:t>
      </w:r>
      <w:r>
        <w:t>) мм;</w:t>
      </w:r>
    </w:p>
    <w:p w:rsidR="00161567" w:rsidRDefault="00161567" w:rsidP="00161567">
      <w:pPr>
        <w:pStyle w:val="ConsPlusNormal"/>
        <w:spacing w:before="240"/>
        <w:ind w:firstLine="540"/>
        <w:jc w:val="both"/>
      </w:pPr>
      <w:r>
        <w:t xml:space="preserve">по горизонтали (размер </w:t>
      </w:r>
      <w:proofErr w:type="spellStart"/>
      <w:r>
        <w:rPr>
          <w:i/>
          <w:iCs/>
        </w:rPr>
        <w:t>a</w:t>
      </w:r>
      <w:proofErr w:type="spellEnd"/>
      <w:r>
        <w:t xml:space="preserve">) - не нормируется и определяется исходя из возможности нанесения всех необходимых элементов и обеспечения ширины правого и левого полей не </w:t>
      </w:r>
      <w:proofErr w:type="gramStart"/>
      <w:r>
        <w:t>менее указанных</w:t>
      </w:r>
      <w:proofErr w:type="gramEnd"/>
      <w:r>
        <w:t xml:space="preserve"> на рисунке.</w:t>
      </w:r>
    </w:p>
    <w:p w:rsidR="00161567" w:rsidRDefault="00161567" w:rsidP="00161567">
      <w:pPr>
        <w:pStyle w:val="ConsPlusNormal"/>
        <w:spacing w:before="240"/>
        <w:ind w:firstLine="540"/>
        <w:jc w:val="both"/>
      </w:pPr>
      <w:r>
        <w:t xml:space="preserve">2.3. Порядок размещения комбинированных знаков безопасности, указанных в пунктах </w:t>
      </w:r>
      <w:hyperlink w:anchor="Par6484" w:tooltip="2.1. Маркировка опасного места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 w:history="1">
        <w:r>
          <w:rPr>
            <w:color w:val="0000FF"/>
          </w:rPr>
          <w:t>2.1</w:t>
        </w:r>
      </w:hyperlink>
      <w:r>
        <w:t xml:space="preserve"> и </w:t>
      </w:r>
      <w:hyperlink w:anchor="Par6487" w:tooltip="2.2. Фон комбинированного знака безопасности должен быть белым. Поясняющая надпись должна быть выполнена черным шрифтом типа Б размером 40 по ГОСТ 2.304-81." w:history="1">
        <w:r>
          <w:rPr>
            <w:color w:val="0000FF"/>
          </w:rPr>
          <w:t>2.2</w:t>
        </w:r>
      </w:hyperlink>
      <w:r>
        <w:t xml:space="preserve"> настоящего приложения - в соответствии с Правилами безопасности при эксплуатации контактной сети и устройств электроснабжения автоблокировки железных дорог ОАО "РЖД", утвержденными распоряжением ОАО "РЖД" от 11 февраля 2021 г. N 265/</w:t>
      </w:r>
      <w:proofErr w:type="spellStart"/>
      <w:proofErr w:type="gramStart"/>
      <w:r>
        <w:t>р</w:t>
      </w:r>
      <w:proofErr w:type="spellEnd"/>
      <w:proofErr w:type="gramEnd"/>
      <w:r>
        <w:t xml:space="preserve"> (пункт 8.3).</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8957"/>
      </w:tblGrid>
      <w:tr w:rsidR="00161567" w:rsidTr="00B74B16">
        <w:tc>
          <w:tcPr>
            <w:tcW w:w="8957" w:type="dxa"/>
          </w:tcPr>
          <w:p w:rsidR="00161567" w:rsidRDefault="00161567" w:rsidP="00B74B16">
            <w:pPr>
              <w:pStyle w:val="ConsPlusNormal"/>
              <w:jc w:val="center"/>
            </w:pPr>
            <w:r>
              <w:rPr>
                <w:noProof/>
                <w:position w:val="-203"/>
              </w:rPr>
              <w:lastRenderedPageBreak/>
              <w:drawing>
                <wp:inline distT="0" distB="0" distL="0" distR="0">
                  <wp:extent cx="4293870" cy="273494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cstate="print"/>
                          <a:srcRect/>
                          <a:stretch>
                            <a:fillRect/>
                          </a:stretch>
                        </pic:blipFill>
                        <pic:spPr bwMode="auto">
                          <a:xfrm>
                            <a:off x="0" y="0"/>
                            <a:ext cx="4293870" cy="2734945"/>
                          </a:xfrm>
                          <a:prstGeom prst="rect">
                            <a:avLst/>
                          </a:prstGeom>
                          <a:noFill/>
                          <a:ln w="9525">
                            <a:noFill/>
                            <a:miter lim="800000"/>
                            <a:headEnd/>
                            <a:tailEnd/>
                          </a:ln>
                        </pic:spPr>
                      </pic:pic>
                    </a:graphicData>
                  </a:graphic>
                </wp:inline>
              </w:drawing>
            </w:r>
          </w:p>
        </w:tc>
      </w:tr>
      <w:tr w:rsidR="00161567" w:rsidTr="00B74B16">
        <w:tc>
          <w:tcPr>
            <w:tcW w:w="8957" w:type="dxa"/>
          </w:tcPr>
          <w:p w:rsidR="00161567" w:rsidRDefault="00161567" w:rsidP="00B74B16">
            <w:pPr>
              <w:pStyle w:val="ConsPlusNormal"/>
              <w:jc w:val="center"/>
            </w:pPr>
            <w:r>
              <w:t>Рисунок П</w:t>
            </w:r>
            <w:proofErr w:type="gramStart"/>
            <w:r>
              <w:t>1</w:t>
            </w:r>
            <w:proofErr w:type="gramEnd"/>
            <w:r>
              <w:t>.1 - Образец комбинированного знака безопасности для маркировки опасного места</w:t>
            </w:r>
          </w:p>
        </w:tc>
      </w:tr>
    </w:tbl>
    <w:p w:rsidR="00161567" w:rsidRDefault="00161567" w:rsidP="00161567">
      <w:pPr>
        <w:pStyle w:val="ConsPlusNormal"/>
        <w:jc w:val="both"/>
      </w:pPr>
    </w:p>
    <w:p w:rsidR="00161567" w:rsidRDefault="00161567" w:rsidP="00161567">
      <w:pPr>
        <w:pStyle w:val="ConsPlusNormal"/>
        <w:jc w:val="center"/>
        <w:outlineLvl w:val="2"/>
      </w:pPr>
      <w:r>
        <w:rPr>
          <w:b/>
          <w:bCs/>
        </w:rPr>
        <w:t>3. Маркировка опор контактной сети, питающих, отсасывающих и шунтирующих линий, жестких поперечин контактной сети, опор воздушных линий электропередачи</w:t>
      </w:r>
    </w:p>
    <w:p w:rsidR="00161567" w:rsidRDefault="00161567" w:rsidP="00161567">
      <w:pPr>
        <w:pStyle w:val="ConsPlusNormal"/>
        <w:jc w:val="both"/>
      </w:pPr>
    </w:p>
    <w:p w:rsidR="00161567" w:rsidRDefault="00161567" w:rsidP="00161567">
      <w:pPr>
        <w:pStyle w:val="ConsPlusNormal"/>
        <w:ind w:firstLine="540"/>
        <w:jc w:val="both"/>
      </w:pPr>
      <w:bookmarkStart w:id="219" w:name="Par6499"/>
      <w:bookmarkEnd w:id="219"/>
      <w:r>
        <w:t>3.1. Здесь и далее в настоящем разделе по отношению к опорам контактной сети, питающих, отсасывающих и шунтирующих линий, а также воздушных линий электропередачи, если не требуется специального разделения, применяется обобщающий термин "опоры".</w:t>
      </w:r>
    </w:p>
    <w:p w:rsidR="00161567" w:rsidRDefault="00161567" w:rsidP="00161567">
      <w:pPr>
        <w:pStyle w:val="ConsPlusNormal"/>
        <w:spacing w:before="240"/>
        <w:ind w:firstLine="540"/>
        <w:jc w:val="both"/>
      </w:pPr>
      <w:r>
        <w:t xml:space="preserve">Настоящий раздел не распространяется на опоры, являющиеся частью конструкции мачтовых трансформаторных подстанций. Такие опоры идентифицируют по обозначению трансформаторной подстанции, частью </w:t>
      </w:r>
      <w:proofErr w:type="gramStart"/>
      <w:r>
        <w:t>конструкции</w:t>
      </w:r>
      <w:proofErr w:type="gramEnd"/>
      <w:r>
        <w:t xml:space="preserve"> которых они являются.</w:t>
      </w:r>
    </w:p>
    <w:p w:rsidR="00161567" w:rsidRDefault="00161567" w:rsidP="00161567">
      <w:pPr>
        <w:pStyle w:val="ConsPlusNormal"/>
        <w:spacing w:before="240"/>
        <w:ind w:firstLine="540"/>
        <w:jc w:val="both"/>
      </w:pPr>
      <w:r>
        <w:t>3.2. Маркировка опоры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w:t>
      </w:r>
    </w:p>
    <w:p w:rsidR="00161567" w:rsidRDefault="00161567" w:rsidP="00161567">
      <w:pPr>
        <w:pStyle w:val="ConsPlusNormal"/>
        <w:spacing w:before="240"/>
        <w:ind w:firstLine="540"/>
        <w:jc w:val="both"/>
      </w:pPr>
      <w:r>
        <w:t>знак W 08 "Опасность поражения электрическим током" размером стороны треугольника 200 мм (рисунок 2);</w:t>
      </w:r>
    </w:p>
    <w:p w:rsidR="00161567" w:rsidRDefault="00161567" w:rsidP="00161567">
      <w:pPr>
        <w:pStyle w:val="ConsPlusNormal"/>
        <w:spacing w:before="240"/>
        <w:ind w:firstLine="540"/>
        <w:jc w:val="both"/>
      </w:pPr>
      <w:r>
        <w:t>поясняющую надпись, состоящую из одного или нескольких элементов в соответствии с таблицей П</w:t>
      </w:r>
      <w:proofErr w:type="gramStart"/>
      <w:r>
        <w:t>1</w:t>
      </w:r>
      <w:proofErr w:type="gramEnd"/>
      <w:r>
        <w:t>.1.</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4"/>
        <w:gridCol w:w="2268"/>
        <w:gridCol w:w="4762"/>
      </w:tblGrid>
      <w:tr w:rsidR="00161567" w:rsidTr="00B74B16">
        <w:tc>
          <w:tcPr>
            <w:tcW w:w="9014" w:type="dxa"/>
            <w:gridSpan w:val="3"/>
          </w:tcPr>
          <w:p w:rsidR="00161567" w:rsidRDefault="00161567" w:rsidP="00B74B16">
            <w:pPr>
              <w:pStyle w:val="ConsPlusNormal"/>
              <w:jc w:val="right"/>
            </w:pPr>
            <w:r>
              <w:t>Таблица П</w:t>
            </w:r>
            <w:proofErr w:type="gramStart"/>
            <w:r>
              <w:t>1</w:t>
            </w:r>
            <w:proofErr w:type="gramEnd"/>
            <w:r>
              <w:t>.1</w:t>
            </w:r>
          </w:p>
        </w:tc>
      </w:tr>
      <w:tr w:rsidR="00161567" w:rsidTr="00B74B16">
        <w:tc>
          <w:tcPr>
            <w:tcW w:w="9014" w:type="dxa"/>
            <w:gridSpan w:val="3"/>
            <w:tcBorders>
              <w:bottom w:val="single" w:sz="4" w:space="0" w:color="auto"/>
            </w:tcBorders>
          </w:tcPr>
          <w:p w:rsidR="00161567" w:rsidRDefault="00161567" w:rsidP="00B74B16">
            <w:pPr>
              <w:pStyle w:val="ConsPlusNormal"/>
              <w:jc w:val="center"/>
            </w:pPr>
            <w:r>
              <w:rPr>
                <w:b/>
                <w:bCs/>
              </w:rPr>
              <w:t>СОСТАВ ЭЛМЕНТОВ</w:t>
            </w:r>
          </w:p>
          <w:p w:rsidR="00161567" w:rsidRDefault="00161567" w:rsidP="00B74B16">
            <w:pPr>
              <w:pStyle w:val="ConsPlusNormal"/>
              <w:jc w:val="center"/>
            </w:pPr>
            <w:r>
              <w:rPr>
                <w:b/>
                <w:bCs/>
              </w:rPr>
              <w:t>для поясняющей надписи комбинированных знаков безопасности, наносимых на опоры, в зависимости от назначения опор</w:t>
            </w:r>
          </w:p>
        </w:tc>
      </w:tr>
      <w:tr w:rsidR="00161567" w:rsidTr="00B74B16">
        <w:tc>
          <w:tcPr>
            <w:tcW w:w="1984"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Дополнительные элементы поясняющей надписи</w:t>
            </w:r>
          </w:p>
        </w:tc>
        <w:tc>
          <w:tcPr>
            <w:tcW w:w="7030"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 xml:space="preserve">Требования к наличию дополнительных элементов поясняющей надписи </w:t>
            </w:r>
            <w:proofErr w:type="gramStart"/>
            <w:r>
              <w:t>на</w:t>
            </w:r>
            <w:proofErr w:type="gramEnd"/>
            <w:r>
              <w:t>:</w:t>
            </w:r>
          </w:p>
        </w:tc>
      </w:tr>
      <w:tr w:rsidR="00161567" w:rsidTr="00B74B16">
        <w:tc>
          <w:tcPr>
            <w:tcW w:w="1984"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опорах</w:t>
            </w:r>
            <w:proofErr w:type="gramEnd"/>
            <w:r>
              <w:t xml:space="preserve"> контактной сети, питающих, отсасывающих и шунтирующих линий</w:t>
            </w:r>
          </w:p>
        </w:tc>
        <w:tc>
          <w:tcPr>
            <w:tcW w:w="476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опорах</w:t>
            </w:r>
            <w:proofErr w:type="gramEnd"/>
            <w:r>
              <w:t xml:space="preserve"> воздушных линий электропередачи</w:t>
            </w:r>
          </w:p>
        </w:tc>
      </w:tr>
      <w:tr w:rsidR="00161567" w:rsidTr="00B74B16">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Порядковый номер опоры</w:t>
            </w:r>
          </w:p>
        </w:tc>
        <w:tc>
          <w:tcPr>
            <w:tcW w:w="7030"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обязателен</w:t>
            </w:r>
            <w:proofErr w:type="gramEnd"/>
            <w:r>
              <w:t xml:space="preserve"> на всех опорах</w:t>
            </w:r>
          </w:p>
        </w:tc>
      </w:tr>
      <w:tr w:rsidR="00161567" w:rsidTr="00B74B16">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Буквенные индексы в составе порядкового номера ("А", "Б", "В" и т. д.)</w:t>
            </w:r>
          </w:p>
        </w:tc>
        <w:tc>
          <w:tcPr>
            <w:tcW w:w="7030"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применяется в случаях, указанных в Б.3.4.3</w:t>
            </w:r>
          </w:p>
        </w:tc>
      </w:tr>
      <w:tr w:rsidR="00161567" w:rsidTr="00B74B16">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Аббревиатуры "АБ", "ПЭ", "ДПР", "ПР" или "КДР"</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применяется</w:t>
            </w:r>
          </w:p>
        </w:tc>
        <w:tc>
          <w:tcPr>
            <w:tcW w:w="476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обязательны на опорах линий электропередачи:</w:t>
            </w:r>
          </w:p>
          <w:p w:rsidR="00161567" w:rsidRDefault="00161567" w:rsidP="00B74B16">
            <w:pPr>
              <w:pStyle w:val="ConsPlusNormal"/>
              <w:jc w:val="both"/>
            </w:pPr>
            <w:r>
              <w:t>автоблокировки ("АБ");</w:t>
            </w:r>
          </w:p>
          <w:p w:rsidR="00161567" w:rsidRDefault="00161567" w:rsidP="00B74B16">
            <w:pPr>
              <w:pStyle w:val="ConsPlusNormal"/>
              <w:jc w:val="both"/>
            </w:pPr>
            <w:r>
              <w:t>продольного электроснабжения ("ПЭ");</w:t>
            </w:r>
          </w:p>
          <w:p w:rsidR="00161567" w:rsidRDefault="00161567" w:rsidP="00B74B16">
            <w:pPr>
              <w:pStyle w:val="ConsPlusNormal"/>
              <w:jc w:val="both"/>
            </w:pPr>
            <w:r>
              <w:t>системы "два провода - рельсы" ("ДПР");</w:t>
            </w:r>
          </w:p>
          <w:p w:rsidR="00161567" w:rsidRDefault="00161567" w:rsidP="00B74B16">
            <w:pPr>
              <w:pStyle w:val="ConsPlusNormal"/>
              <w:jc w:val="both"/>
            </w:pPr>
            <w:r>
              <w:t>системы "провод - рельсы" ("ПР");</w:t>
            </w:r>
          </w:p>
          <w:p w:rsidR="00161567" w:rsidRDefault="00161567" w:rsidP="00B74B16">
            <w:pPr>
              <w:pStyle w:val="ConsPlusNormal"/>
              <w:jc w:val="both"/>
            </w:pPr>
            <w:r>
              <w:t>системы "контактный провод - дополнительный провод - рельсы" ("КДР")</w:t>
            </w:r>
          </w:p>
        </w:tc>
      </w:tr>
      <w:tr w:rsidR="00161567" w:rsidTr="00B74B16">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Аббревиатура, выражающая номер или наименование линии электропередачи</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то же</w:t>
            </w:r>
          </w:p>
        </w:tc>
        <w:tc>
          <w:tcPr>
            <w:tcW w:w="476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proofErr w:type="gramStart"/>
            <w:r>
              <w:t>Обязательна</w:t>
            </w:r>
            <w:proofErr w:type="gramEnd"/>
            <w:r>
              <w:t xml:space="preserve"> на опорах линий электропередачи, не перечисленных в предыдущей строке</w:t>
            </w:r>
          </w:p>
        </w:tc>
      </w:tr>
      <w:tr w:rsidR="00161567" w:rsidTr="00B74B16">
        <w:tc>
          <w:tcPr>
            <w:tcW w:w="1984"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Последние две цифры года установки опоры</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не применяется</w:t>
            </w:r>
          </w:p>
        </w:tc>
        <w:tc>
          <w:tcPr>
            <w:tcW w:w="4762"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proofErr w:type="gramStart"/>
            <w:r>
              <w:t>обязателен</w:t>
            </w:r>
            <w:proofErr w:type="gramEnd"/>
            <w:r>
              <w:t xml:space="preserve"> на всех опорах</w:t>
            </w:r>
          </w:p>
        </w:tc>
      </w:tr>
    </w:tbl>
    <w:p w:rsidR="00161567" w:rsidRDefault="00161567" w:rsidP="00161567">
      <w:pPr>
        <w:pStyle w:val="ConsPlusNormal"/>
        <w:jc w:val="both"/>
      </w:pPr>
    </w:p>
    <w:p w:rsidR="00161567" w:rsidRDefault="00161567" w:rsidP="00161567">
      <w:pPr>
        <w:pStyle w:val="ConsPlusNormal"/>
        <w:ind w:firstLine="540"/>
        <w:jc w:val="both"/>
      </w:pPr>
      <w:r>
        <w:t>3.3. В верхней части комбинированного знака безопасности, указанного в пункте 3.2 настоящего приложения, должен располагаться знак W 08 "Опасность поражения электрическим током" (рисунок 2). Ниже него должна располагаться поясняющая надпись, состоящая из одной или нескольких строк, количество и содержание которых - в соответствии с таблицей П</w:t>
      </w:r>
      <w:proofErr w:type="gramStart"/>
      <w:r>
        <w:t>1</w:t>
      </w:r>
      <w:proofErr w:type="gramEnd"/>
      <w:r>
        <w:t>.2.</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1985"/>
        <w:gridCol w:w="698"/>
        <w:gridCol w:w="979"/>
        <w:gridCol w:w="1867"/>
        <w:gridCol w:w="3458"/>
      </w:tblGrid>
      <w:tr w:rsidR="00161567" w:rsidTr="00B74B16">
        <w:tc>
          <w:tcPr>
            <w:tcW w:w="8987" w:type="dxa"/>
            <w:gridSpan w:val="5"/>
          </w:tcPr>
          <w:p w:rsidR="00161567" w:rsidRDefault="00161567" w:rsidP="00B74B16">
            <w:pPr>
              <w:pStyle w:val="ConsPlusNormal"/>
              <w:jc w:val="right"/>
            </w:pPr>
            <w:r>
              <w:t>Таблица П</w:t>
            </w:r>
            <w:proofErr w:type="gramStart"/>
            <w:r>
              <w:t>1</w:t>
            </w:r>
            <w:proofErr w:type="gramEnd"/>
            <w:r>
              <w:t>.2</w:t>
            </w:r>
          </w:p>
        </w:tc>
      </w:tr>
      <w:tr w:rsidR="00161567" w:rsidTr="00B74B16">
        <w:tc>
          <w:tcPr>
            <w:tcW w:w="8987" w:type="dxa"/>
            <w:gridSpan w:val="5"/>
            <w:tcBorders>
              <w:bottom w:val="single" w:sz="4" w:space="0" w:color="auto"/>
            </w:tcBorders>
          </w:tcPr>
          <w:p w:rsidR="00161567" w:rsidRDefault="00161567" w:rsidP="00B74B16">
            <w:pPr>
              <w:pStyle w:val="ConsPlusNormal"/>
              <w:jc w:val="center"/>
            </w:pPr>
            <w:r>
              <w:rPr>
                <w:b/>
                <w:bCs/>
              </w:rPr>
              <w:t>КОЛИЧЕСТВО И СОДЕРЖАНИЕ</w:t>
            </w:r>
          </w:p>
          <w:p w:rsidR="00161567" w:rsidRDefault="00161567" w:rsidP="00B74B16">
            <w:pPr>
              <w:pStyle w:val="ConsPlusNormal"/>
              <w:jc w:val="center"/>
            </w:pPr>
            <w:r>
              <w:rPr>
                <w:b/>
                <w:bCs/>
              </w:rPr>
              <w:lastRenderedPageBreak/>
              <w:t>строк в поясняющей надписи в составе комбинированного знака безопасности</w:t>
            </w:r>
          </w:p>
        </w:tc>
      </w:tr>
      <w:tr w:rsidR="00161567" w:rsidTr="00B74B16">
        <w:tc>
          <w:tcPr>
            <w:tcW w:w="2683"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lastRenderedPageBreak/>
              <w:t>Назначение опор</w:t>
            </w:r>
          </w:p>
        </w:tc>
        <w:tc>
          <w:tcPr>
            <w:tcW w:w="97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Количество строк</w:t>
            </w:r>
          </w:p>
        </w:tc>
        <w:tc>
          <w:tcPr>
            <w:tcW w:w="5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Расположение элементов поясняющей надписи опор по строкам</w:t>
            </w:r>
          </w:p>
        </w:tc>
      </w:tr>
      <w:tr w:rsidR="00161567" w:rsidTr="00B74B16">
        <w:tc>
          <w:tcPr>
            <w:tcW w:w="2683"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Опоры контактной сети, питающих, отсасывающих и шунтирующих линий</w:t>
            </w:r>
          </w:p>
        </w:tc>
        <w:tc>
          <w:tcPr>
            <w:tcW w:w="979"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1</w:t>
            </w:r>
          </w:p>
        </w:tc>
        <w:tc>
          <w:tcPr>
            <w:tcW w:w="5325"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gramStart"/>
            <w:r>
              <w:t>порядковый номер опоры и, при необходимости, индексы "А", "Б", "В" и т. д.</w:t>
            </w:r>
            <w:proofErr w:type="gramEnd"/>
          </w:p>
        </w:tc>
      </w:tr>
      <w:tr w:rsidR="00161567" w:rsidTr="00B74B16">
        <w:tc>
          <w:tcPr>
            <w:tcW w:w="2683"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Опоры линий электропередачи (когда на опоре расположены провода одной линии электропередачи)</w:t>
            </w:r>
          </w:p>
        </w:tc>
        <w:tc>
          <w:tcPr>
            <w:tcW w:w="979"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3</w:t>
            </w:r>
          </w:p>
        </w:tc>
        <w:tc>
          <w:tcPr>
            <w:tcW w:w="186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первой строке</w:t>
            </w:r>
            <w:proofErr w:type="gramStart"/>
            <w:r>
              <w:rPr>
                <w:vertAlign w:val="superscript"/>
              </w:rPr>
              <w:t>1</w:t>
            </w:r>
            <w:proofErr w:type="gramEnd"/>
            <w:r>
              <w:rPr>
                <w:vertAlign w:val="superscript"/>
              </w:rPr>
              <w:t>)</w:t>
            </w:r>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порядковый номер опоры и, при необходимости, буквенные индексы</w:t>
            </w:r>
          </w:p>
        </w:tc>
      </w:tr>
      <w:tr w:rsidR="00161567" w:rsidTr="00B74B16">
        <w:tc>
          <w:tcPr>
            <w:tcW w:w="2683"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во второй строке</w:t>
            </w:r>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аббревиатуры "АБ", "ПЭ", "ДПР", "ПР" или "КДР" либо аббревиатуры, выражающие номер или наименование линии электропередачи</w:t>
            </w:r>
          </w:p>
        </w:tc>
      </w:tr>
      <w:tr w:rsidR="00161567" w:rsidTr="00B74B16">
        <w:tc>
          <w:tcPr>
            <w:tcW w:w="2683"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третьей строке</w:t>
            </w:r>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последние две цифры года установки опоры</w:t>
            </w:r>
          </w:p>
        </w:tc>
      </w:tr>
      <w:tr w:rsidR="00161567" w:rsidTr="00B74B16">
        <w:tc>
          <w:tcPr>
            <w:tcW w:w="2683" w:type="dxa"/>
            <w:gridSpan w:val="2"/>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Опоры линий электропередачи (когда на опоре расположены провода двух линии электропередачи)</w:t>
            </w:r>
          </w:p>
        </w:tc>
        <w:tc>
          <w:tcPr>
            <w:tcW w:w="979"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4</w:t>
            </w:r>
          </w:p>
        </w:tc>
        <w:tc>
          <w:tcPr>
            <w:tcW w:w="186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первой строке</w:t>
            </w:r>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порядковый номер опоры и, при необходимости, буквенные индексы</w:t>
            </w:r>
          </w:p>
        </w:tc>
      </w:tr>
      <w:tr w:rsidR="00161567" w:rsidTr="00B74B16">
        <w:tc>
          <w:tcPr>
            <w:tcW w:w="2683"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во второй строке</w:t>
            </w:r>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аббревиатуры "АБ", "ПЭ", "ДПР", "ПР" или "КДР" либо аббревиатуры, выражающие номер или наименование линии электропередачи, относящиеся к той линии электропередачи, провода которой расположены выше</w:t>
            </w:r>
          </w:p>
        </w:tc>
      </w:tr>
      <w:tr w:rsidR="00161567" w:rsidTr="00B74B16">
        <w:tc>
          <w:tcPr>
            <w:tcW w:w="2683"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третьей строке</w:t>
            </w:r>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то же для линии электропередачи, провода которой расположены ниже</w:t>
            </w:r>
          </w:p>
        </w:tc>
      </w:tr>
      <w:tr w:rsidR="00161567" w:rsidTr="00B74B16">
        <w:tc>
          <w:tcPr>
            <w:tcW w:w="2683" w:type="dxa"/>
            <w:gridSpan w:val="2"/>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979"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1867"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четвертой строке</w:t>
            </w:r>
          </w:p>
        </w:tc>
        <w:tc>
          <w:tcPr>
            <w:tcW w:w="345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последние две цифры года установки опоры</w:t>
            </w:r>
          </w:p>
        </w:tc>
      </w:tr>
      <w:tr w:rsidR="00161567" w:rsidTr="00B74B16">
        <w:tc>
          <w:tcPr>
            <w:tcW w:w="1985" w:type="dxa"/>
            <w:tcBorders>
              <w:top w:val="single" w:sz="4" w:space="0" w:color="auto"/>
            </w:tcBorders>
          </w:tcPr>
          <w:p w:rsidR="00161567" w:rsidRDefault="00161567" w:rsidP="00B74B16">
            <w:pPr>
              <w:pStyle w:val="ConsPlusNormal"/>
              <w:jc w:val="right"/>
            </w:pPr>
            <w:r>
              <w:t>Примечание:</w:t>
            </w:r>
          </w:p>
        </w:tc>
        <w:tc>
          <w:tcPr>
            <w:tcW w:w="7002" w:type="dxa"/>
            <w:gridSpan w:val="4"/>
            <w:tcBorders>
              <w:top w:val="single" w:sz="4" w:space="0" w:color="auto"/>
            </w:tcBorders>
          </w:tcPr>
          <w:p w:rsidR="00161567" w:rsidRDefault="00161567" w:rsidP="00B74B16">
            <w:pPr>
              <w:pStyle w:val="ConsPlusNormal"/>
            </w:pPr>
            <w:r>
              <w:rPr>
                <w:vertAlign w:val="superscript"/>
              </w:rPr>
              <w:t>1)</w:t>
            </w:r>
            <w:r>
              <w:t xml:space="preserve"> Здесь и далее счет строк сверху.</w:t>
            </w:r>
          </w:p>
        </w:tc>
      </w:tr>
    </w:tbl>
    <w:p w:rsidR="00161567" w:rsidRDefault="00161567" w:rsidP="00161567">
      <w:pPr>
        <w:pStyle w:val="ConsPlusNormal"/>
        <w:jc w:val="both"/>
      </w:pPr>
    </w:p>
    <w:p w:rsidR="00161567" w:rsidRDefault="00161567" w:rsidP="00161567">
      <w:pPr>
        <w:pStyle w:val="ConsPlusNormal"/>
        <w:ind w:firstLine="540"/>
        <w:jc w:val="both"/>
      </w:pPr>
      <w:r>
        <w:t xml:space="preserve">3.4. Фон комбинированного знака безопасности должен быть белым. Поясняющая надпись должна быть выполнена черным шрифтом высотой знака 100 мм, образец которого показан на </w:t>
      </w:r>
      <w:r>
        <w:lastRenderedPageBreak/>
        <w:t>рисунке П</w:t>
      </w:r>
      <w:proofErr w:type="gramStart"/>
      <w:r>
        <w:t>1</w:t>
      </w:r>
      <w:proofErr w:type="gramEnd"/>
      <w:r>
        <w:t>.2.</w:t>
      </w:r>
    </w:p>
    <w:p w:rsidR="00161567" w:rsidRDefault="00161567" w:rsidP="00161567">
      <w:pPr>
        <w:pStyle w:val="ConsPlusNormal"/>
        <w:spacing w:before="240"/>
        <w:ind w:firstLine="540"/>
        <w:jc w:val="both"/>
      </w:pPr>
      <w:r>
        <w:t>Образцы комбинированных знаков безопасности для опор показаны на рисунках П</w:t>
      </w:r>
      <w:proofErr w:type="gramStart"/>
      <w:r>
        <w:t>1</w:t>
      </w:r>
      <w:proofErr w:type="gramEnd"/>
      <w:r>
        <w:t>.3 и П1.4.</w:t>
      </w:r>
    </w:p>
    <w:p w:rsidR="00161567" w:rsidRDefault="00161567" w:rsidP="00161567">
      <w:pPr>
        <w:pStyle w:val="ConsPlusNormal"/>
        <w:spacing w:before="240"/>
        <w:ind w:firstLine="540"/>
        <w:jc w:val="both"/>
      </w:pPr>
      <w:r>
        <w:t>Не показанные на рисунках размеры комбинированного знака безопасности:</w:t>
      </w:r>
    </w:p>
    <w:p w:rsidR="00161567" w:rsidRDefault="00161567" w:rsidP="00161567">
      <w:pPr>
        <w:pStyle w:val="ConsPlusNormal"/>
        <w:spacing w:before="240"/>
        <w:ind w:firstLine="540"/>
        <w:jc w:val="both"/>
      </w:pPr>
      <w:r>
        <w:t xml:space="preserve">1) по вертикали (размер </w:t>
      </w:r>
      <w:proofErr w:type="spellStart"/>
      <w:r>
        <w:rPr>
          <w:i/>
          <w:iCs/>
        </w:rPr>
        <w:t>b</w:t>
      </w:r>
      <w:proofErr w:type="spellEnd"/>
      <w:r>
        <w:t>):</w:t>
      </w:r>
    </w:p>
    <w:p w:rsidR="00161567" w:rsidRDefault="00161567" w:rsidP="00161567">
      <w:pPr>
        <w:pStyle w:val="ConsPlusNormal"/>
        <w:spacing w:before="240"/>
        <w:ind w:firstLine="540"/>
        <w:jc w:val="both"/>
      </w:pPr>
      <w:r>
        <w:t>при одной строке поясняющей надписи - (375</w:t>
      </w:r>
      <w:r>
        <w:rPr>
          <w:vertAlign w:val="superscript"/>
        </w:rPr>
        <w:t>+15</w:t>
      </w:r>
      <w:r>
        <w:t>) мм;</w:t>
      </w:r>
    </w:p>
    <w:p w:rsidR="00161567" w:rsidRDefault="00161567" w:rsidP="00161567">
      <w:pPr>
        <w:pStyle w:val="ConsPlusNormal"/>
        <w:spacing w:before="240"/>
        <w:ind w:firstLine="540"/>
        <w:jc w:val="both"/>
      </w:pPr>
      <w:r>
        <w:t>при трех строках поясняющей надписи - (655</w:t>
      </w:r>
      <w:r>
        <w:rPr>
          <w:vertAlign w:val="superscript"/>
        </w:rPr>
        <w:t>+20</w:t>
      </w:r>
      <w:r>
        <w:t>) мм;</w:t>
      </w:r>
    </w:p>
    <w:p w:rsidR="00161567" w:rsidRDefault="00161567" w:rsidP="00161567">
      <w:pPr>
        <w:pStyle w:val="ConsPlusNormal"/>
        <w:spacing w:before="240"/>
        <w:ind w:firstLine="540"/>
        <w:jc w:val="both"/>
      </w:pPr>
      <w:r>
        <w:t>при четырех строках поясняющей надписи - (795</w:t>
      </w:r>
      <w:r>
        <w:rPr>
          <w:vertAlign w:val="superscript"/>
        </w:rPr>
        <w:t>+20</w:t>
      </w:r>
      <w:r>
        <w:t>) мм;</w:t>
      </w:r>
    </w:p>
    <w:p w:rsidR="00161567" w:rsidRDefault="00161567" w:rsidP="00161567">
      <w:pPr>
        <w:pStyle w:val="ConsPlusNormal"/>
        <w:spacing w:before="240"/>
        <w:ind w:firstLine="540"/>
        <w:jc w:val="both"/>
      </w:pPr>
      <w:r>
        <w:t xml:space="preserve">2) по горизонтали (размер </w:t>
      </w:r>
      <w:proofErr w:type="spellStart"/>
      <w:r>
        <w:rPr>
          <w:i/>
          <w:iCs/>
        </w:rPr>
        <w:t>a</w:t>
      </w:r>
      <w:proofErr w:type="spellEnd"/>
      <w:r>
        <w:t xml:space="preserve">) - не нормируются и определяются исходя из возможности нанесения всех необходимых элементов и обеспечения ширины (размер </w:t>
      </w:r>
      <w:proofErr w:type="spellStart"/>
      <w:r>
        <w:rPr>
          <w:i/>
          <w:iCs/>
        </w:rPr>
        <w:t>c</w:t>
      </w:r>
      <w:proofErr w:type="spellEnd"/>
      <w:r>
        <w:t xml:space="preserve">) правого и левого полей (50 </w:t>
      </w:r>
      <w:r>
        <w:rPr>
          <w:noProof/>
          <w:position w:val="-2"/>
        </w:rPr>
        <w:drawing>
          <wp:inline distT="0" distB="0" distL="0" distR="0">
            <wp:extent cx="174625" cy="18288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10) мм.</w:t>
      </w:r>
    </w:p>
    <w:p w:rsidR="00161567" w:rsidRDefault="00161567" w:rsidP="00161567">
      <w:pPr>
        <w:pStyle w:val="ConsPlusNormal"/>
        <w:spacing w:before="240"/>
        <w:ind w:firstLine="540"/>
        <w:jc w:val="both"/>
      </w:pPr>
      <w:r>
        <w:t>Знак W 08 "Опасность поражения электрическим током" и все строки поясняющей надписи должны центрироваться относительно вертикальной оси симметрии комбинированного знака безопасности.</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161567" w:rsidTr="00B74B16">
        <w:tc>
          <w:tcPr>
            <w:tcW w:w="9071" w:type="dxa"/>
          </w:tcPr>
          <w:p w:rsidR="00161567" w:rsidRDefault="00161567" w:rsidP="00B74B16">
            <w:pPr>
              <w:pStyle w:val="ConsPlusNormal"/>
              <w:jc w:val="center"/>
            </w:pPr>
            <w:r>
              <w:rPr>
                <w:noProof/>
                <w:position w:val="-360"/>
              </w:rPr>
              <w:lastRenderedPageBreak/>
              <w:drawing>
                <wp:inline distT="0" distB="0" distL="0" distR="0">
                  <wp:extent cx="4333240" cy="47307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cstate="print"/>
                          <a:srcRect/>
                          <a:stretch>
                            <a:fillRect/>
                          </a:stretch>
                        </pic:blipFill>
                        <pic:spPr bwMode="auto">
                          <a:xfrm>
                            <a:off x="0" y="0"/>
                            <a:ext cx="4333240" cy="4730750"/>
                          </a:xfrm>
                          <a:prstGeom prst="rect">
                            <a:avLst/>
                          </a:prstGeom>
                          <a:noFill/>
                          <a:ln w="9525">
                            <a:noFill/>
                            <a:miter lim="800000"/>
                            <a:headEnd/>
                            <a:tailEnd/>
                          </a:ln>
                        </pic:spPr>
                      </pic:pic>
                    </a:graphicData>
                  </a:graphic>
                </wp:inline>
              </w:drawing>
            </w:r>
          </w:p>
        </w:tc>
      </w:tr>
      <w:tr w:rsidR="00161567" w:rsidTr="00B74B16">
        <w:tc>
          <w:tcPr>
            <w:tcW w:w="9071" w:type="dxa"/>
          </w:tcPr>
          <w:p w:rsidR="00161567" w:rsidRDefault="00161567" w:rsidP="00B74B16">
            <w:pPr>
              <w:pStyle w:val="ConsPlusNormal"/>
              <w:jc w:val="center"/>
            </w:pPr>
            <w:r>
              <w:t>Рисунок П</w:t>
            </w:r>
            <w:proofErr w:type="gramStart"/>
            <w:r>
              <w:t>1</w:t>
            </w:r>
            <w:proofErr w:type="gramEnd"/>
            <w:r>
              <w:t>.2 - Образец шрифта для поясняющей надписи, входящей в комбинированные знаки безопасности</w:t>
            </w:r>
          </w:p>
        </w:tc>
      </w:tr>
    </w:tbl>
    <w:p w:rsidR="00161567" w:rsidRDefault="00161567" w:rsidP="00161567">
      <w:pPr>
        <w:pStyle w:val="ConsPlusNormal"/>
        <w:jc w:val="both"/>
      </w:pPr>
    </w:p>
    <w:p w:rsidR="00161567" w:rsidRDefault="00161567" w:rsidP="00161567">
      <w:pPr>
        <w:pStyle w:val="ConsPlusNormal"/>
        <w:ind w:firstLine="540"/>
        <w:jc w:val="both"/>
      </w:pPr>
      <w:bookmarkStart w:id="220" w:name="Par6576"/>
      <w:bookmarkEnd w:id="220"/>
      <w:r>
        <w:t xml:space="preserve">3.5. На одну опору наносят, как правило, один комбинированный знак безопасности. У </w:t>
      </w:r>
      <w:proofErr w:type="spellStart"/>
      <w:r>
        <w:t>двухстоечных</w:t>
      </w:r>
      <w:proofErr w:type="spellEnd"/>
      <w:r>
        <w:t xml:space="preserve"> опор знак наносят, как правило, на одну из стоек. Исключениями являются следующие случаи:</w:t>
      </w:r>
    </w:p>
    <w:p w:rsidR="00161567" w:rsidRDefault="00161567" w:rsidP="00161567">
      <w:pPr>
        <w:pStyle w:val="ConsPlusNormal"/>
        <w:spacing w:before="240"/>
        <w:ind w:firstLine="540"/>
        <w:jc w:val="both"/>
      </w:pPr>
      <w:r>
        <w:t xml:space="preserve">на опоры, находящиеся в пределах пассажирских платформ пассажирских станций внеклассных и I класса или пешеходных дорожек в местах массового прохода пассажиров, наносят два одинаковых знака с разных сторон опоры (у </w:t>
      </w:r>
      <w:proofErr w:type="spellStart"/>
      <w:r>
        <w:t>двухстоечных</w:t>
      </w:r>
      <w:proofErr w:type="spellEnd"/>
      <w:r>
        <w:t xml:space="preserve"> опор - по одному знаку на каждую из стоек);</w:t>
      </w:r>
    </w:p>
    <w:p w:rsidR="00161567" w:rsidRDefault="00161567" w:rsidP="00161567">
      <w:pPr>
        <w:pStyle w:val="ConsPlusNormal"/>
        <w:spacing w:before="240"/>
        <w:ind w:firstLine="540"/>
        <w:jc w:val="both"/>
      </w:pPr>
      <w:r>
        <w:t xml:space="preserve">на опоры </w:t>
      </w:r>
      <w:proofErr w:type="spellStart"/>
      <w:r>
        <w:t>двухцепных</w:t>
      </w:r>
      <w:proofErr w:type="spellEnd"/>
      <w:r>
        <w:t xml:space="preserve"> линий электропередачи, если разные цепи расположены с разных сторон опоры, наносят два знака, отличающиеся содержанием строки аббревиатуры "АБ" или "ПЭ" или аббревиатуры, выражающей номер или наименование линии электропередачи, с разных сторон опоры таким образом, чтобы имелась возможность однозначной идентификации цепей.</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421"/>
        <w:gridCol w:w="2778"/>
        <w:gridCol w:w="2835"/>
        <w:gridCol w:w="907"/>
      </w:tblGrid>
      <w:tr w:rsidR="00161567" w:rsidTr="00B74B16">
        <w:tc>
          <w:tcPr>
            <w:tcW w:w="8941" w:type="dxa"/>
            <w:gridSpan w:val="4"/>
          </w:tcPr>
          <w:p w:rsidR="00161567" w:rsidRDefault="00161567" w:rsidP="00B74B16">
            <w:pPr>
              <w:pStyle w:val="ConsPlusNormal"/>
              <w:jc w:val="center"/>
            </w:pPr>
            <w:r>
              <w:rPr>
                <w:noProof/>
                <w:position w:val="-208"/>
              </w:rPr>
              <w:lastRenderedPageBreak/>
              <w:drawing>
                <wp:inline distT="0" distB="0" distL="0" distR="0">
                  <wp:extent cx="4309745" cy="279908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cstate="print"/>
                          <a:srcRect/>
                          <a:stretch>
                            <a:fillRect/>
                          </a:stretch>
                        </pic:blipFill>
                        <pic:spPr bwMode="auto">
                          <a:xfrm>
                            <a:off x="0" y="0"/>
                            <a:ext cx="4309745" cy="2799080"/>
                          </a:xfrm>
                          <a:prstGeom prst="rect">
                            <a:avLst/>
                          </a:prstGeom>
                          <a:noFill/>
                          <a:ln w="9525">
                            <a:noFill/>
                            <a:miter lim="800000"/>
                            <a:headEnd/>
                            <a:tailEnd/>
                          </a:ln>
                        </pic:spPr>
                      </pic:pic>
                    </a:graphicData>
                  </a:graphic>
                </wp:inline>
              </w:drawing>
            </w:r>
          </w:p>
        </w:tc>
      </w:tr>
      <w:tr w:rsidR="00161567" w:rsidTr="00B74B16">
        <w:tc>
          <w:tcPr>
            <w:tcW w:w="2421" w:type="dxa"/>
          </w:tcPr>
          <w:p w:rsidR="00161567" w:rsidRDefault="00161567" w:rsidP="00B74B16">
            <w:pPr>
              <w:pStyle w:val="ConsPlusNormal"/>
            </w:pPr>
          </w:p>
        </w:tc>
        <w:tc>
          <w:tcPr>
            <w:tcW w:w="2778" w:type="dxa"/>
          </w:tcPr>
          <w:p w:rsidR="00161567" w:rsidRDefault="00161567" w:rsidP="00B74B16">
            <w:pPr>
              <w:pStyle w:val="ConsPlusNormal"/>
              <w:jc w:val="center"/>
            </w:pPr>
            <w:r>
              <w:t>Образец 1:</w:t>
            </w:r>
          </w:p>
          <w:p w:rsidR="00161567" w:rsidRDefault="00161567" w:rsidP="00B74B16">
            <w:pPr>
              <w:pStyle w:val="ConsPlusNormal"/>
              <w:jc w:val="center"/>
            </w:pPr>
            <w:r>
              <w:t>для опоры контактной сети N 340</w:t>
            </w:r>
          </w:p>
        </w:tc>
        <w:tc>
          <w:tcPr>
            <w:tcW w:w="2835" w:type="dxa"/>
          </w:tcPr>
          <w:p w:rsidR="00161567" w:rsidRDefault="00161567" w:rsidP="00B74B16">
            <w:pPr>
              <w:pStyle w:val="ConsPlusNormal"/>
              <w:jc w:val="center"/>
            </w:pPr>
            <w:r>
              <w:t>Образец 2:</w:t>
            </w:r>
          </w:p>
          <w:p w:rsidR="00161567" w:rsidRDefault="00161567" w:rsidP="00B74B16">
            <w:pPr>
              <w:pStyle w:val="ConsPlusNormal"/>
              <w:jc w:val="center"/>
            </w:pPr>
            <w:r>
              <w:t>для опоры контактной сети N 2А</w:t>
            </w:r>
          </w:p>
        </w:tc>
        <w:tc>
          <w:tcPr>
            <w:tcW w:w="907" w:type="dxa"/>
          </w:tcPr>
          <w:p w:rsidR="00161567" w:rsidRDefault="00161567" w:rsidP="00B74B16">
            <w:pPr>
              <w:pStyle w:val="ConsPlusNormal"/>
            </w:pPr>
          </w:p>
        </w:tc>
      </w:tr>
      <w:tr w:rsidR="00161567" w:rsidTr="00B74B16">
        <w:tc>
          <w:tcPr>
            <w:tcW w:w="8941" w:type="dxa"/>
            <w:gridSpan w:val="4"/>
          </w:tcPr>
          <w:p w:rsidR="00161567" w:rsidRDefault="00161567" w:rsidP="00B74B16">
            <w:pPr>
              <w:pStyle w:val="ConsPlusNormal"/>
              <w:jc w:val="center"/>
            </w:pPr>
            <w:r>
              <w:t xml:space="preserve">Неуказанные линейные размеры образца 2 аналогичны </w:t>
            </w:r>
            <w:proofErr w:type="gramStart"/>
            <w:r>
              <w:t>указанным</w:t>
            </w:r>
            <w:proofErr w:type="gramEnd"/>
            <w:r>
              <w:t xml:space="preserve"> для образца 1.</w:t>
            </w:r>
          </w:p>
        </w:tc>
      </w:tr>
      <w:tr w:rsidR="00161567" w:rsidTr="00B74B16">
        <w:tc>
          <w:tcPr>
            <w:tcW w:w="8941" w:type="dxa"/>
            <w:gridSpan w:val="4"/>
          </w:tcPr>
          <w:p w:rsidR="00161567" w:rsidRDefault="00161567" w:rsidP="00B74B16">
            <w:pPr>
              <w:pStyle w:val="ConsPlusNormal"/>
              <w:jc w:val="center"/>
            </w:pPr>
            <w:r>
              <w:t>Рисунок П</w:t>
            </w:r>
            <w:proofErr w:type="gramStart"/>
            <w:r>
              <w:t>1</w:t>
            </w:r>
            <w:proofErr w:type="gramEnd"/>
            <w:r>
              <w:t>.3 - Образцы комбинированных знаков безопасности для опор контактной сети, питающих, отсасывающих и шунтирующих линий</w:t>
            </w:r>
          </w:p>
        </w:tc>
      </w:tr>
    </w:tbl>
    <w:p w:rsidR="00161567" w:rsidRDefault="00161567" w:rsidP="00161567">
      <w:pPr>
        <w:pStyle w:val="ConsPlusNormal"/>
        <w:jc w:val="both"/>
      </w:pPr>
    </w:p>
    <w:p w:rsidR="00161567" w:rsidRDefault="00161567" w:rsidP="00161567">
      <w:pPr>
        <w:pStyle w:val="ConsPlusNormal"/>
        <w:ind w:firstLine="540"/>
        <w:jc w:val="both"/>
      </w:pPr>
      <w:bookmarkStart w:id="221" w:name="Par6590"/>
      <w:bookmarkEnd w:id="221"/>
      <w:r>
        <w:t>3.6. Комбинированные знаки безопасности на опоры наносят таким образом, чтобы:</w:t>
      </w:r>
    </w:p>
    <w:p w:rsidR="00161567" w:rsidRDefault="00161567" w:rsidP="00161567">
      <w:pPr>
        <w:pStyle w:val="ConsPlusNormal"/>
        <w:spacing w:before="240"/>
        <w:ind w:firstLine="540"/>
        <w:jc w:val="both"/>
      </w:pPr>
      <w:r>
        <w:t>1) расстояние от нижнего края знака до грунта (а для опор, находящихся в пределах пассажирских платформ или пешеходных дорожек - до поверхности пассажирской платформы или пешеходной дорожки) составляло от 3 до 4 м;</w:t>
      </w:r>
    </w:p>
    <w:p w:rsidR="00161567" w:rsidRDefault="00161567" w:rsidP="00161567">
      <w:pPr>
        <w:pStyle w:val="ConsPlusNormal"/>
        <w:spacing w:before="240"/>
        <w:ind w:firstLine="540"/>
        <w:jc w:val="both"/>
      </w:pPr>
      <w:r>
        <w:t>2) на анкерных опорах контактной сети видимость знака не ухудшалась во всем диапазоне перемещения грузов компенсатора контактной подвески;</w:t>
      </w:r>
    </w:p>
    <w:p w:rsidR="00161567" w:rsidRDefault="00161567" w:rsidP="00161567">
      <w:pPr>
        <w:pStyle w:val="ConsPlusNormal"/>
        <w:spacing w:before="240"/>
        <w:ind w:firstLine="540"/>
        <w:jc w:val="both"/>
      </w:pPr>
      <w:r>
        <w:t>3) на опорах, расположенных от железнодорожного пути на расстоянии до 6 м, знак должен быть обращен в сторону пути;</w:t>
      </w:r>
    </w:p>
    <w:p w:rsidR="00161567" w:rsidRDefault="00161567" w:rsidP="00161567">
      <w:pPr>
        <w:pStyle w:val="ConsPlusNormal"/>
        <w:spacing w:before="240"/>
        <w:ind w:firstLine="540"/>
        <w:jc w:val="both"/>
      </w:pPr>
      <w:r>
        <w:t>4) на опорах, ограничивающих пролет пересечения автодороги или маршрута служебного прохода, знаки должны быть обращены в сторону автодороги или маршрута служебного прохода соответственно;</w:t>
      </w:r>
    </w:p>
    <w:p w:rsidR="00161567" w:rsidRDefault="00161567" w:rsidP="00161567">
      <w:pPr>
        <w:pStyle w:val="ConsPlusNormal"/>
        <w:spacing w:before="240"/>
        <w:ind w:firstLine="540"/>
        <w:jc w:val="both"/>
      </w:pPr>
      <w:r>
        <w:t>5) на опорах (кроме указанных в подпунктах 3 и 4), расположенных от железнодорожного пути на расстоянии более 6 м, знак должен располагаться в плоскости, перпендикулярной оси линии, а на угловых опорах - по биссектрисе угла между прилегающими к угловой опоре пролетами.</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680"/>
        <w:gridCol w:w="3402"/>
        <w:gridCol w:w="2268"/>
        <w:gridCol w:w="2296"/>
        <w:gridCol w:w="397"/>
      </w:tblGrid>
      <w:tr w:rsidR="00161567" w:rsidTr="00B74B16">
        <w:tc>
          <w:tcPr>
            <w:tcW w:w="9043" w:type="dxa"/>
            <w:gridSpan w:val="5"/>
          </w:tcPr>
          <w:p w:rsidR="00161567" w:rsidRDefault="00161567" w:rsidP="00B74B16">
            <w:pPr>
              <w:pStyle w:val="ConsPlusNormal"/>
              <w:jc w:val="center"/>
            </w:pPr>
            <w:r>
              <w:rPr>
                <w:noProof/>
                <w:position w:val="-285"/>
              </w:rPr>
              <w:lastRenderedPageBreak/>
              <w:drawing>
                <wp:inline distT="0" distB="0" distL="0" distR="0">
                  <wp:extent cx="5168265" cy="377698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5" cstate="print"/>
                          <a:srcRect/>
                          <a:stretch>
                            <a:fillRect/>
                          </a:stretch>
                        </pic:blipFill>
                        <pic:spPr bwMode="auto">
                          <a:xfrm>
                            <a:off x="0" y="0"/>
                            <a:ext cx="5168265" cy="3776980"/>
                          </a:xfrm>
                          <a:prstGeom prst="rect">
                            <a:avLst/>
                          </a:prstGeom>
                          <a:noFill/>
                          <a:ln w="9525">
                            <a:noFill/>
                            <a:miter lim="800000"/>
                            <a:headEnd/>
                            <a:tailEnd/>
                          </a:ln>
                        </pic:spPr>
                      </pic:pic>
                    </a:graphicData>
                  </a:graphic>
                </wp:inline>
              </w:drawing>
            </w:r>
          </w:p>
        </w:tc>
      </w:tr>
      <w:tr w:rsidR="00161567" w:rsidTr="00B74B16">
        <w:tc>
          <w:tcPr>
            <w:tcW w:w="680" w:type="dxa"/>
          </w:tcPr>
          <w:p w:rsidR="00161567" w:rsidRDefault="00161567" w:rsidP="00B74B16">
            <w:pPr>
              <w:pStyle w:val="ConsPlusNormal"/>
            </w:pPr>
          </w:p>
        </w:tc>
        <w:tc>
          <w:tcPr>
            <w:tcW w:w="3402" w:type="dxa"/>
          </w:tcPr>
          <w:p w:rsidR="00161567" w:rsidRDefault="00161567" w:rsidP="00B74B16">
            <w:pPr>
              <w:pStyle w:val="ConsPlusNormal"/>
              <w:jc w:val="both"/>
            </w:pPr>
            <w:r>
              <w:t>Образец 1:</w:t>
            </w:r>
          </w:p>
          <w:p w:rsidR="00161567" w:rsidRDefault="00161567" w:rsidP="00B74B16">
            <w:pPr>
              <w:pStyle w:val="ConsPlusNormal"/>
              <w:jc w:val="both"/>
            </w:pPr>
            <w:r>
              <w:t>для опоры N 49 линии электропередачи продольного электроснабжения, год установки 2009</w:t>
            </w:r>
          </w:p>
        </w:tc>
        <w:tc>
          <w:tcPr>
            <w:tcW w:w="2268" w:type="dxa"/>
          </w:tcPr>
          <w:p w:rsidR="00161567" w:rsidRDefault="00161567" w:rsidP="00B74B16">
            <w:pPr>
              <w:pStyle w:val="ConsPlusNormal"/>
              <w:jc w:val="both"/>
            </w:pPr>
            <w:r>
              <w:t>Образец 2:</w:t>
            </w:r>
          </w:p>
          <w:p w:rsidR="00161567" w:rsidRDefault="00161567" w:rsidP="00B74B16">
            <w:pPr>
              <w:pStyle w:val="ConsPlusNormal"/>
              <w:jc w:val="both"/>
            </w:pPr>
            <w:r>
              <w:t>для опоры N 20, на которой размещены провода двух линий электропередачи: "два провода - рельсы" (выше) и автоблокировки (ниже), год установки 2009</w:t>
            </w:r>
          </w:p>
        </w:tc>
        <w:tc>
          <w:tcPr>
            <w:tcW w:w="2296" w:type="dxa"/>
          </w:tcPr>
          <w:p w:rsidR="00161567" w:rsidRDefault="00161567" w:rsidP="00B74B16">
            <w:pPr>
              <w:pStyle w:val="ConsPlusNormal"/>
              <w:jc w:val="both"/>
            </w:pPr>
            <w:r>
              <w:t>Образец 3:</w:t>
            </w:r>
          </w:p>
          <w:p w:rsidR="00161567" w:rsidRDefault="00161567" w:rsidP="00B74B16">
            <w:pPr>
              <w:pStyle w:val="ConsPlusNormal"/>
              <w:jc w:val="both"/>
            </w:pPr>
            <w:r>
              <w:t>для опоры N 7, на которой размещены провода двух линий электропередачи, имеющих наименования Л12Б (выше) и Л5 (ниже), год установки 2009</w:t>
            </w:r>
          </w:p>
        </w:tc>
        <w:tc>
          <w:tcPr>
            <w:tcW w:w="397" w:type="dxa"/>
          </w:tcPr>
          <w:p w:rsidR="00161567" w:rsidRDefault="00161567" w:rsidP="00B74B16">
            <w:pPr>
              <w:pStyle w:val="ConsPlusNormal"/>
            </w:pPr>
          </w:p>
        </w:tc>
      </w:tr>
      <w:tr w:rsidR="00161567" w:rsidTr="00B74B16">
        <w:tc>
          <w:tcPr>
            <w:tcW w:w="9043" w:type="dxa"/>
            <w:gridSpan w:val="5"/>
          </w:tcPr>
          <w:p w:rsidR="00161567" w:rsidRDefault="00161567" w:rsidP="00B74B16">
            <w:pPr>
              <w:pStyle w:val="ConsPlusNormal"/>
              <w:jc w:val="center"/>
            </w:pPr>
            <w:r>
              <w:t xml:space="preserve">Линейные размеры образцов 2 и 3 аналогичны </w:t>
            </w:r>
            <w:proofErr w:type="gramStart"/>
            <w:r>
              <w:t>указанным</w:t>
            </w:r>
            <w:proofErr w:type="gramEnd"/>
            <w:r>
              <w:t xml:space="preserve"> для образца 1.</w:t>
            </w:r>
          </w:p>
        </w:tc>
      </w:tr>
      <w:tr w:rsidR="00161567" w:rsidTr="00B74B16">
        <w:tc>
          <w:tcPr>
            <w:tcW w:w="9043" w:type="dxa"/>
            <w:gridSpan w:val="5"/>
          </w:tcPr>
          <w:p w:rsidR="00161567" w:rsidRDefault="00161567" w:rsidP="00B74B16">
            <w:pPr>
              <w:pStyle w:val="ConsPlusNormal"/>
              <w:jc w:val="center"/>
            </w:pPr>
            <w:r>
              <w:t>Рисунок П</w:t>
            </w:r>
            <w:proofErr w:type="gramStart"/>
            <w:r>
              <w:t>1</w:t>
            </w:r>
            <w:proofErr w:type="gramEnd"/>
            <w:r>
              <w:t>.4 - Образцы комбинированных знаков безопасности для опор линий электропередачи</w:t>
            </w:r>
          </w:p>
        </w:tc>
      </w:tr>
    </w:tbl>
    <w:p w:rsidR="00161567" w:rsidRDefault="00161567" w:rsidP="00161567">
      <w:pPr>
        <w:pStyle w:val="ConsPlusNormal"/>
        <w:jc w:val="both"/>
      </w:pPr>
    </w:p>
    <w:p w:rsidR="00161567" w:rsidRDefault="00161567" w:rsidP="00161567">
      <w:pPr>
        <w:pStyle w:val="ConsPlusNormal"/>
        <w:ind w:firstLine="540"/>
        <w:jc w:val="both"/>
      </w:pPr>
      <w:r>
        <w:t xml:space="preserve">3.7. В дополнение к маркировке опор, выполняемой в соответствии с пунктами </w:t>
      </w:r>
      <w:hyperlink w:anchor="Par6499" w:tooltip="3.1. Здесь и далее в настоящем разделе по отношению к опорам контактной сети, питающих, отсасывающих и шунтирующих линий, а также воздушных линий электропередачи, если не требуется специального разделения, применяется обобщающий термин &quot;опоры&quot;." w:history="1">
        <w:r>
          <w:rPr>
            <w:color w:val="0000FF"/>
          </w:rPr>
          <w:t>3.1</w:t>
        </w:r>
      </w:hyperlink>
      <w:r>
        <w:t xml:space="preserve"> - </w:t>
      </w:r>
      <w:hyperlink w:anchor="Par6697" w:tooltip="4.6. Секционным изоляторам, не удовлетворяющим указанным в пунктах 4.3 и 4.4 настоящего приложения, присваивают порядковые номера, состоящие из одно-, двух- или трехзначных чисел, не повторяющихся в пределах одной и той же станции:" w:history="1">
        <w:r>
          <w:rPr>
            <w:color w:val="0000FF"/>
          </w:rPr>
          <w:t>4.6</w:t>
        </w:r>
      </w:hyperlink>
      <w:r>
        <w:t xml:space="preserve"> настоящего приложения, маркировка жестких поперечин, перекрывающих, наряду с главными путями, один или несколько боковых путей, должна представлять собой таблички, на которых повторяется меньший из двух порядковых номеров опор данной жесткой поперечины.</w:t>
      </w:r>
    </w:p>
    <w:p w:rsidR="00161567" w:rsidRDefault="00161567" w:rsidP="00161567">
      <w:pPr>
        <w:pStyle w:val="ConsPlusNormal"/>
        <w:spacing w:before="240"/>
        <w:ind w:firstLine="540"/>
        <w:jc w:val="both"/>
      </w:pPr>
      <w:r>
        <w:t xml:space="preserve">К маркировке жестких поперечин, перекрывающих только главные пути или только боковые пути без главных, никаких дополнительных (по отношению </w:t>
      </w:r>
      <w:proofErr w:type="gramStart"/>
      <w:r>
        <w:t>к</w:t>
      </w:r>
      <w:proofErr w:type="gramEnd"/>
      <w:r>
        <w:t xml:space="preserve"> установленным в пунктах </w:t>
      </w:r>
      <w:hyperlink w:anchor="Par6499" w:tooltip="3.1. Здесь и далее в настоящем разделе по отношению к опорам контактной сети, питающих, отсасывающих и шунтирующих линий, а также воздушных линий электропередачи, если не требуется специального разделения, применяется обобщающий термин &quot;опоры&quot;." w:history="1">
        <w:r>
          <w:rPr>
            <w:color w:val="0000FF"/>
          </w:rPr>
          <w:t>3.1</w:t>
        </w:r>
      </w:hyperlink>
      <w:r>
        <w:t xml:space="preserve"> - </w:t>
      </w:r>
      <w:hyperlink w:anchor="Par6697" w:tooltip="4.6. Секционным изоляторам, не удовлетворяющим указанным в пунктах 4.3 и 4.4 настоящего приложения, присваивают порядковые номера, состоящие из одно-, двух- или трехзначных чисел, не повторяющихся в пределах одной и той же станции:" w:history="1">
        <w:r>
          <w:rPr>
            <w:color w:val="0000FF"/>
          </w:rPr>
          <w:t>4.6</w:t>
        </w:r>
      </w:hyperlink>
      <w:r>
        <w:t xml:space="preserve"> настоящего приложения) требований не предъявляется.</w:t>
      </w:r>
    </w:p>
    <w:p w:rsidR="00161567" w:rsidRDefault="00161567" w:rsidP="00161567">
      <w:pPr>
        <w:pStyle w:val="ConsPlusNormal"/>
        <w:spacing w:before="240"/>
        <w:ind w:firstLine="540"/>
        <w:jc w:val="both"/>
      </w:pPr>
      <w:r>
        <w:lastRenderedPageBreak/>
        <w:t>Цифры должны быть нанесены на табличку методом высечки. Шрифт в соответствии с рисунком Б.5.</w:t>
      </w:r>
    </w:p>
    <w:p w:rsidR="00161567" w:rsidRDefault="00161567" w:rsidP="00161567">
      <w:pPr>
        <w:pStyle w:val="ConsPlusNormal"/>
        <w:spacing w:before="240"/>
        <w:ind w:firstLine="540"/>
        <w:jc w:val="both"/>
      </w:pPr>
      <w:r>
        <w:t>Применяют следующие варианты изготовления табличек:</w:t>
      </w:r>
    </w:p>
    <w:p w:rsidR="00161567" w:rsidRDefault="00161567" w:rsidP="00161567">
      <w:pPr>
        <w:pStyle w:val="ConsPlusNormal"/>
        <w:spacing w:before="240"/>
        <w:ind w:firstLine="540"/>
        <w:jc w:val="both"/>
      </w:pPr>
      <w:r>
        <w:t>1) металлические, изготовленные из горячекатаного стального листа из углеродистой стали обыкновенного качества нормальной точности и нормальной плоскостности по ГОСТ 16523-97 толщиной от 1,4 до 1,6 мм с цинковым покрытием, нанесенным одним из следующих методов:</w:t>
      </w:r>
    </w:p>
    <w:p w:rsidR="00161567" w:rsidRDefault="00161567" w:rsidP="00161567">
      <w:pPr>
        <w:pStyle w:val="ConsPlusNormal"/>
        <w:spacing w:before="240"/>
        <w:ind w:firstLine="540"/>
        <w:jc w:val="both"/>
      </w:pPr>
      <w:r>
        <w:t>термодиффузионным методом классов 1 или 2 по ГОСТ 9.316-2006;</w:t>
      </w:r>
    </w:p>
    <w:p w:rsidR="00161567" w:rsidRDefault="00161567" w:rsidP="00161567">
      <w:pPr>
        <w:pStyle w:val="ConsPlusNormal"/>
        <w:spacing w:before="240"/>
        <w:ind w:firstLine="540"/>
        <w:jc w:val="both"/>
      </w:pPr>
      <w:r>
        <w:t xml:space="preserve">горячим </w:t>
      </w:r>
      <w:proofErr w:type="spellStart"/>
      <w:r>
        <w:t>цинкованием</w:t>
      </w:r>
      <w:proofErr w:type="spellEnd"/>
      <w:r>
        <w:t xml:space="preserve"> по ГОСТ 9.307-89;</w:t>
      </w:r>
    </w:p>
    <w:p w:rsidR="00161567" w:rsidRDefault="00161567" w:rsidP="00161567">
      <w:pPr>
        <w:pStyle w:val="ConsPlusNormal"/>
        <w:spacing w:before="240"/>
        <w:ind w:firstLine="540"/>
        <w:jc w:val="both"/>
      </w:pPr>
      <w:r>
        <w:t>2) пластмассовые.</w:t>
      </w:r>
    </w:p>
    <w:p w:rsidR="00161567" w:rsidRDefault="00161567" w:rsidP="00161567">
      <w:pPr>
        <w:pStyle w:val="ConsPlusNormal"/>
        <w:spacing w:before="240"/>
        <w:ind w:firstLine="540"/>
        <w:jc w:val="both"/>
      </w:pPr>
      <w:r>
        <w:t>Шероховатость поверхности металлических табличек перед нанесением цинкового покрытия должна соответствовать среднему арифметическому отклонению профиля от 25 до 50 мкм, внешние острые кромки и углы должны быть скруглены радиусом не менее 0,5 мм.</w:t>
      </w:r>
    </w:p>
    <w:p w:rsidR="00161567" w:rsidRDefault="00161567" w:rsidP="00161567">
      <w:pPr>
        <w:pStyle w:val="ConsPlusNormal"/>
        <w:spacing w:before="240"/>
        <w:ind w:firstLine="540"/>
        <w:jc w:val="both"/>
      </w:pPr>
      <w:r>
        <w:t>Размеры таблички: высота 140 мм, ширина в зависимости от количества разрядов в номере. Образец таблички показан на рисунке П</w:t>
      </w:r>
      <w:proofErr w:type="gramStart"/>
      <w:r>
        <w:t>1</w:t>
      </w:r>
      <w:proofErr w:type="gramEnd"/>
      <w:r>
        <w:t>.6.</w:t>
      </w:r>
    </w:p>
    <w:p w:rsidR="00161567" w:rsidRDefault="00161567" w:rsidP="00161567">
      <w:pPr>
        <w:pStyle w:val="ConsPlusNormal"/>
        <w:spacing w:before="240"/>
        <w:ind w:firstLine="540"/>
        <w:jc w:val="both"/>
      </w:pPr>
      <w:r>
        <w:t>Не показанные на рисунке П</w:t>
      </w:r>
      <w:proofErr w:type="gramStart"/>
      <w:r>
        <w:t>1</w:t>
      </w:r>
      <w:proofErr w:type="gramEnd"/>
      <w:r>
        <w:t>.6 размеры таблички:</w:t>
      </w:r>
    </w:p>
    <w:p w:rsidR="00161567" w:rsidRDefault="00161567" w:rsidP="00161567">
      <w:pPr>
        <w:pStyle w:val="ConsPlusNormal"/>
        <w:spacing w:before="240"/>
        <w:ind w:firstLine="540"/>
        <w:jc w:val="both"/>
      </w:pPr>
      <w:r>
        <w:t xml:space="preserve">по вертикали (размер </w:t>
      </w:r>
      <w:proofErr w:type="spellStart"/>
      <w:r>
        <w:rPr>
          <w:i/>
          <w:iCs/>
        </w:rPr>
        <w:t>b</w:t>
      </w:r>
      <w:proofErr w:type="spellEnd"/>
      <w:r>
        <w:t>) - (140</w:t>
      </w:r>
      <w:r>
        <w:rPr>
          <w:vertAlign w:val="superscript"/>
        </w:rPr>
        <w:t>+20</w:t>
      </w:r>
      <w:r>
        <w:t>) мм;</w:t>
      </w:r>
    </w:p>
    <w:p w:rsidR="00161567" w:rsidRDefault="00161567" w:rsidP="00161567">
      <w:pPr>
        <w:pStyle w:val="ConsPlusNormal"/>
        <w:spacing w:before="240"/>
        <w:ind w:firstLine="540"/>
        <w:jc w:val="both"/>
      </w:pPr>
      <w:r>
        <w:t xml:space="preserve">по горизонтали (размер </w:t>
      </w:r>
      <w:proofErr w:type="spellStart"/>
      <w:r>
        <w:rPr>
          <w:i/>
          <w:iCs/>
        </w:rPr>
        <w:t>a</w:t>
      </w:r>
      <w:proofErr w:type="spellEnd"/>
      <w:r>
        <w:t xml:space="preserve">) - не нормируется и определяется исходя из возможности нанесения необходимого количества цифр и обеспечения ширины (размер </w:t>
      </w:r>
      <w:proofErr w:type="spellStart"/>
      <w:r>
        <w:rPr>
          <w:i/>
          <w:iCs/>
        </w:rPr>
        <w:t>c</w:t>
      </w:r>
      <w:proofErr w:type="spellEnd"/>
      <w:r>
        <w:t xml:space="preserve">) правого и левого полей (50 </w:t>
      </w:r>
      <w:r>
        <w:rPr>
          <w:noProof/>
          <w:position w:val="-2"/>
        </w:rPr>
        <w:drawing>
          <wp:inline distT="0" distB="0" distL="0" distR="0">
            <wp:extent cx="174625" cy="18288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10) мм.</w:t>
      </w:r>
    </w:p>
    <w:p w:rsidR="00161567" w:rsidRDefault="00161567" w:rsidP="00161567">
      <w:pPr>
        <w:pStyle w:val="ConsPlusNormal"/>
        <w:spacing w:before="240"/>
        <w:ind w:firstLine="540"/>
        <w:jc w:val="both"/>
      </w:pPr>
      <w:r>
        <w:t>Таблички прикрепляют над главными путями:</w:t>
      </w:r>
    </w:p>
    <w:p w:rsidR="00161567" w:rsidRDefault="00161567" w:rsidP="00161567">
      <w:pPr>
        <w:pStyle w:val="ConsPlusNormal"/>
        <w:spacing w:before="240"/>
        <w:ind w:firstLine="540"/>
        <w:jc w:val="both"/>
      </w:pPr>
      <w:r>
        <w:t>на жестких поперечинах с фиксирующими стойками - к основному стержню фиксатора;</w:t>
      </w:r>
    </w:p>
    <w:p w:rsidR="00161567" w:rsidRDefault="00161567" w:rsidP="00161567">
      <w:pPr>
        <w:pStyle w:val="ConsPlusNormal"/>
        <w:spacing w:before="240"/>
        <w:ind w:firstLine="540"/>
        <w:jc w:val="both"/>
      </w:pPr>
      <w:r>
        <w:t>на жестких поперечинах с фиксирующим тросом - к фиксирующему тросу в поле зрения машиниста поезда.</w:t>
      </w:r>
    </w:p>
    <w:p w:rsidR="00161567" w:rsidRDefault="00161567" w:rsidP="00161567">
      <w:pPr>
        <w:pStyle w:val="ConsPlusNormal"/>
        <w:spacing w:before="240"/>
        <w:ind w:firstLine="540"/>
        <w:jc w:val="both"/>
      </w:pPr>
      <w:r>
        <w:t>Ориентация лицевой и оборотной сторон таблички должна позволять машинисту поезда, двигающегося в правильном направлении, воспринять нанесенный на нее номер. На однопутных участках расположение лицевой стороны таблички на соседних жестких поперечинах должно чередоваться.</w:t>
      </w:r>
    </w:p>
    <w:p w:rsidR="00161567" w:rsidRDefault="00161567" w:rsidP="00161567">
      <w:pPr>
        <w:pStyle w:val="ConsPlusNormal"/>
        <w:jc w:val="both"/>
      </w:pPr>
    </w:p>
    <w:p w:rsidR="00161567" w:rsidRDefault="00161567" w:rsidP="00161567">
      <w:pPr>
        <w:pStyle w:val="ConsPlusNormal"/>
        <w:jc w:val="center"/>
        <w:outlineLvl w:val="3"/>
      </w:pPr>
      <w:r>
        <w:rPr>
          <w:b/>
          <w:bCs/>
        </w:rPr>
        <w:t>Правила присвоения порядковых номеров опорам</w:t>
      </w:r>
    </w:p>
    <w:p w:rsidR="00161567" w:rsidRDefault="00161567" w:rsidP="00161567">
      <w:pPr>
        <w:pStyle w:val="ConsPlusNormal"/>
        <w:jc w:val="both"/>
      </w:pPr>
    </w:p>
    <w:p w:rsidR="00161567" w:rsidRDefault="00161567" w:rsidP="00161567">
      <w:pPr>
        <w:pStyle w:val="ConsPlusNormal"/>
        <w:ind w:firstLine="540"/>
        <w:jc w:val="both"/>
      </w:pPr>
      <w:r>
        <w:t>3.8. Требования к участкам, в границах которых порядковые номера опор не должны повторяться, и к направлению возрастания порядковых номеров опор - в соответствии с таблицей П</w:t>
      </w:r>
      <w:proofErr w:type="gramStart"/>
      <w:r>
        <w:t>1</w:t>
      </w:r>
      <w:proofErr w:type="gramEnd"/>
      <w:r>
        <w:t>.3.</w:t>
      </w:r>
    </w:p>
    <w:p w:rsidR="00161567" w:rsidRDefault="00161567" w:rsidP="00161567">
      <w:pPr>
        <w:pStyle w:val="ConsPlusNormal"/>
        <w:spacing w:before="240"/>
        <w:ind w:firstLine="540"/>
        <w:jc w:val="both"/>
      </w:pPr>
      <w:r>
        <w:t xml:space="preserve">Если на одной и той же опоре расположены в различной комбинации провода, относящиеся к </w:t>
      </w:r>
      <w:r>
        <w:lastRenderedPageBreak/>
        <w:t>контактной сети и линиям, перечисленным в таблицах П</w:t>
      </w:r>
      <w:proofErr w:type="gramStart"/>
      <w:r>
        <w:t>1</w:t>
      </w:r>
      <w:proofErr w:type="gramEnd"/>
      <w:r>
        <w:t>.1 и П1.3, то двойной или тройной порядковый номер опоре не присваивают, а выбирают один порядковый номер исходя из приоритета:</w:t>
      </w:r>
    </w:p>
    <w:p w:rsidR="00161567" w:rsidRDefault="00161567" w:rsidP="00161567">
      <w:pPr>
        <w:pStyle w:val="ConsPlusNormal"/>
        <w:spacing w:before="240"/>
        <w:ind w:firstLine="540"/>
        <w:jc w:val="both"/>
      </w:pPr>
      <w:r>
        <w:t>номеров опор контактной сети - перед номерами опор всех остальных назначений;</w:t>
      </w:r>
    </w:p>
    <w:p w:rsidR="00161567" w:rsidRDefault="00161567" w:rsidP="00161567">
      <w:pPr>
        <w:pStyle w:val="ConsPlusNormal"/>
        <w:spacing w:before="240"/>
        <w:ind w:firstLine="540"/>
        <w:jc w:val="both"/>
      </w:pPr>
      <w:r>
        <w:t>номеров опор питающих, отсасывающих и шунтирующих линий - перед номерами опор линиями электропередачи всех назначений;</w:t>
      </w:r>
    </w:p>
    <w:p w:rsidR="00161567" w:rsidRDefault="00161567" w:rsidP="00161567">
      <w:pPr>
        <w:pStyle w:val="ConsPlusNormal"/>
        <w:spacing w:before="240"/>
        <w:ind w:firstLine="540"/>
        <w:jc w:val="both"/>
      </w:pPr>
      <w:proofErr w:type="gramStart"/>
      <w:r>
        <w:t>номеров опор линий электропередачи автоблокировки, продольного электроснабжения и систем "два провода - рельсы", "провод - рельсы" и "контактный провод - дополнительный провод - рельсы" - перед номерами опор всех остальных линий электропередачи.</w:t>
      </w:r>
      <w:proofErr w:type="gramEnd"/>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161567" w:rsidTr="00B74B16">
        <w:tc>
          <w:tcPr>
            <w:tcW w:w="4535" w:type="dxa"/>
          </w:tcPr>
          <w:p w:rsidR="00161567" w:rsidRDefault="00161567" w:rsidP="00B74B16">
            <w:pPr>
              <w:pStyle w:val="ConsPlusNormal"/>
              <w:jc w:val="center"/>
            </w:pPr>
            <w:r>
              <w:rPr>
                <w:noProof/>
                <w:position w:val="-152"/>
              </w:rPr>
              <w:drawing>
                <wp:inline distT="0" distB="0" distL="0" distR="0">
                  <wp:extent cx="1296035" cy="209105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7" cstate="print"/>
                          <a:srcRect/>
                          <a:stretch>
                            <a:fillRect/>
                          </a:stretch>
                        </pic:blipFill>
                        <pic:spPr bwMode="auto">
                          <a:xfrm>
                            <a:off x="0" y="0"/>
                            <a:ext cx="1296035" cy="2091055"/>
                          </a:xfrm>
                          <a:prstGeom prst="rect">
                            <a:avLst/>
                          </a:prstGeom>
                          <a:noFill/>
                          <a:ln w="9525">
                            <a:noFill/>
                            <a:miter lim="800000"/>
                            <a:headEnd/>
                            <a:tailEnd/>
                          </a:ln>
                        </pic:spPr>
                      </pic:pic>
                    </a:graphicData>
                  </a:graphic>
                </wp:inline>
              </w:drawing>
            </w:r>
          </w:p>
        </w:tc>
        <w:tc>
          <w:tcPr>
            <w:tcW w:w="4535" w:type="dxa"/>
          </w:tcPr>
          <w:p w:rsidR="00161567" w:rsidRDefault="00161567" w:rsidP="00B74B16">
            <w:pPr>
              <w:pStyle w:val="ConsPlusNormal"/>
              <w:jc w:val="center"/>
            </w:pPr>
            <w:r>
              <w:rPr>
                <w:noProof/>
                <w:position w:val="-118"/>
              </w:rPr>
              <w:drawing>
                <wp:inline distT="0" distB="0" distL="0" distR="0">
                  <wp:extent cx="1311910" cy="1654175"/>
                  <wp:effectExtent l="19050" t="0" r="254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8" cstate="print"/>
                          <a:srcRect/>
                          <a:stretch>
                            <a:fillRect/>
                          </a:stretch>
                        </pic:blipFill>
                        <pic:spPr bwMode="auto">
                          <a:xfrm>
                            <a:off x="0" y="0"/>
                            <a:ext cx="1311910" cy="1654175"/>
                          </a:xfrm>
                          <a:prstGeom prst="rect">
                            <a:avLst/>
                          </a:prstGeom>
                          <a:noFill/>
                          <a:ln w="9525">
                            <a:noFill/>
                            <a:miter lim="800000"/>
                            <a:headEnd/>
                            <a:tailEnd/>
                          </a:ln>
                        </pic:spPr>
                      </pic:pic>
                    </a:graphicData>
                  </a:graphic>
                </wp:inline>
              </w:drawing>
            </w:r>
          </w:p>
        </w:tc>
      </w:tr>
      <w:tr w:rsidR="00161567" w:rsidTr="00B74B16">
        <w:tc>
          <w:tcPr>
            <w:tcW w:w="4535" w:type="dxa"/>
          </w:tcPr>
          <w:p w:rsidR="00161567" w:rsidRDefault="00161567" w:rsidP="00B74B16">
            <w:pPr>
              <w:pStyle w:val="ConsPlusNormal"/>
              <w:jc w:val="center"/>
            </w:pPr>
            <w:r>
              <w:rPr>
                <w:noProof/>
                <w:position w:val="-98"/>
              </w:rPr>
              <w:drawing>
                <wp:inline distT="0" distB="0" distL="0" distR="0">
                  <wp:extent cx="1280160" cy="139954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9" cstate="print"/>
                          <a:srcRect/>
                          <a:stretch>
                            <a:fillRect/>
                          </a:stretch>
                        </pic:blipFill>
                        <pic:spPr bwMode="auto">
                          <a:xfrm>
                            <a:off x="0" y="0"/>
                            <a:ext cx="1280160" cy="1399540"/>
                          </a:xfrm>
                          <a:prstGeom prst="rect">
                            <a:avLst/>
                          </a:prstGeom>
                          <a:noFill/>
                          <a:ln w="9525">
                            <a:noFill/>
                            <a:miter lim="800000"/>
                            <a:headEnd/>
                            <a:tailEnd/>
                          </a:ln>
                        </pic:spPr>
                      </pic:pic>
                    </a:graphicData>
                  </a:graphic>
                </wp:inline>
              </w:drawing>
            </w:r>
          </w:p>
        </w:tc>
        <w:tc>
          <w:tcPr>
            <w:tcW w:w="4535" w:type="dxa"/>
          </w:tcPr>
          <w:p w:rsidR="00161567" w:rsidRDefault="00161567" w:rsidP="00B74B16">
            <w:pPr>
              <w:pStyle w:val="ConsPlusNormal"/>
              <w:jc w:val="center"/>
            </w:pPr>
            <w:r>
              <w:rPr>
                <w:noProof/>
                <w:position w:val="-112"/>
              </w:rPr>
              <w:drawing>
                <wp:inline distT="0" distB="0" distL="0" distR="0">
                  <wp:extent cx="1311910" cy="1582420"/>
                  <wp:effectExtent l="19050" t="0" r="254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 cstate="print"/>
                          <a:srcRect/>
                          <a:stretch>
                            <a:fillRect/>
                          </a:stretch>
                        </pic:blipFill>
                        <pic:spPr bwMode="auto">
                          <a:xfrm>
                            <a:off x="0" y="0"/>
                            <a:ext cx="1311910" cy="1582420"/>
                          </a:xfrm>
                          <a:prstGeom prst="rect">
                            <a:avLst/>
                          </a:prstGeom>
                          <a:noFill/>
                          <a:ln w="9525">
                            <a:noFill/>
                            <a:miter lim="800000"/>
                            <a:headEnd/>
                            <a:tailEnd/>
                          </a:ln>
                        </pic:spPr>
                      </pic:pic>
                    </a:graphicData>
                  </a:graphic>
                </wp:inline>
              </w:drawing>
            </w:r>
          </w:p>
        </w:tc>
      </w:tr>
      <w:tr w:rsidR="00161567" w:rsidTr="00B74B16">
        <w:tc>
          <w:tcPr>
            <w:tcW w:w="4535" w:type="dxa"/>
          </w:tcPr>
          <w:p w:rsidR="00161567" w:rsidRDefault="00161567" w:rsidP="00B74B16">
            <w:pPr>
              <w:pStyle w:val="ConsPlusNormal"/>
              <w:jc w:val="center"/>
            </w:pPr>
            <w:r>
              <w:rPr>
                <w:noProof/>
                <w:position w:val="-109"/>
              </w:rPr>
              <w:drawing>
                <wp:inline distT="0" distB="0" distL="0" distR="0">
                  <wp:extent cx="1288415" cy="1542415"/>
                  <wp:effectExtent l="19050" t="0" r="698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 cstate="print"/>
                          <a:srcRect/>
                          <a:stretch>
                            <a:fillRect/>
                          </a:stretch>
                        </pic:blipFill>
                        <pic:spPr bwMode="auto">
                          <a:xfrm>
                            <a:off x="0" y="0"/>
                            <a:ext cx="1288415" cy="1542415"/>
                          </a:xfrm>
                          <a:prstGeom prst="rect">
                            <a:avLst/>
                          </a:prstGeom>
                          <a:noFill/>
                          <a:ln w="9525">
                            <a:noFill/>
                            <a:miter lim="800000"/>
                            <a:headEnd/>
                            <a:tailEnd/>
                          </a:ln>
                        </pic:spPr>
                      </pic:pic>
                    </a:graphicData>
                  </a:graphic>
                </wp:inline>
              </w:drawing>
            </w:r>
          </w:p>
        </w:tc>
        <w:tc>
          <w:tcPr>
            <w:tcW w:w="4535" w:type="dxa"/>
          </w:tcPr>
          <w:p w:rsidR="00161567" w:rsidRDefault="00161567" w:rsidP="00B74B16">
            <w:pPr>
              <w:pStyle w:val="ConsPlusNormal"/>
              <w:jc w:val="center"/>
            </w:pPr>
            <w:r>
              <w:rPr>
                <w:noProof/>
                <w:position w:val="-97"/>
              </w:rPr>
              <w:drawing>
                <wp:inline distT="0" distB="0" distL="0" distR="0">
                  <wp:extent cx="1280160" cy="139128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cstate="print"/>
                          <a:srcRect/>
                          <a:stretch>
                            <a:fillRect/>
                          </a:stretch>
                        </pic:blipFill>
                        <pic:spPr bwMode="auto">
                          <a:xfrm>
                            <a:off x="0" y="0"/>
                            <a:ext cx="1280160" cy="1391285"/>
                          </a:xfrm>
                          <a:prstGeom prst="rect">
                            <a:avLst/>
                          </a:prstGeom>
                          <a:noFill/>
                          <a:ln w="9525">
                            <a:noFill/>
                            <a:miter lim="800000"/>
                            <a:headEnd/>
                            <a:tailEnd/>
                          </a:ln>
                        </pic:spPr>
                      </pic:pic>
                    </a:graphicData>
                  </a:graphic>
                </wp:inline>
              </w:drawing>
            </w:r>
          </w:p>
        </w:tc>
      </w:tr>
      <w:tr w:rsidR="00161567" w:rsidTr="00B74B16">
        <w:tc>
          <w:tcPr>
            <w:tcW w:w="9070" w:type="dxa"/>
            <w:gridSpan w:val="2"/>
          </w:tcPr>
          <w:p w:rsidR="00161567" w:rsidRDefault="00161567" w:rsidP="00B74B16">
            <w:pPr>
              <w:pStyle w:val="ConsPlusNormal"/>
              <w:jc w:val="center"/>
            </w:pPr>
            <w:r>
              <w:t>Рисунок П</w:t>
            </w:r>
            <w:proofErr w:type="gramStart"/>
            <w:r>
              <w:t>1</w:t>
            </w:r>
            <w:proofErr w:type="gramEnd"/>
            <w:r>
              <w:t>.5, лист 1 - Образец шрифта для знаков, входящих в таблички с номерами жестких поперечин</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161567" w:rsidTr="00B74B16">
        <w:tc>
          <w:tcPr>
            <w:tcW w:w="4535" w:type="dxa"/>
          </w:tcPr>
          <w:p w:rsidR="00161567" w:rsidRDefault="00161567" w:rsidP="00B74B16">
            <w:pPr>
              <w:pStyle w:val="ConsPlusNormal"/>
              <w:jc w:val="center"/>
            </w:pPr>
            <w:r>
              <w:rPr>
                <w:noProof/>
                <w:position w:val="-121"/>
              </w:rPr>
              <w:drawing>
                <wp:inline distT="0" distB="0" distL="0" distR="0">
                  <wp:extent cx="1280160" cy="17018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cstate="print"/>
                          <a:srcRect/>
                          <a:stretch>
                            <a:fillRect/>
                          </a:stretch>
                        </pic:blipFill>
                        <pic:spPr bwMode="auto">
                          <a:xfrm>
                            <a:off x="0" y="0"/>
                            <a:ext cx="1280160" cy="1701800"/>
                          </a:xfrm>
                          <a:prstGeom prst="rect">
                            <a:avLst/>
                          </a:prstGeom>
                          <a:noFill/>
                          <a:ln w="9525">
                            <a:noFill/>
                            <a:miter lim="800000"/>
                            <a:headEnd/>
                            <a:tailEnd/>
                          </a:ln>
                        </pic:spPr>
                      </pic:pic>
                    </a:graphicData>
                  </a:graphic>
                </wp:inline>
              </w:drawing>
            </w:r>
          </w:p>
        </w:tc>
        <w:tc>
          <w:tcPr>
            <w:tcW w:w="4535" w:type="dxa"/>
          </w:tcPr>
          <w:p w:rsidR="00161567" w:rsidRDefault="00161567" w:rsidP="00B74B16">
            <w:pPr>
              <w:pStyle w:val="ConsPlusNormal"/>
              <w:jc w:val="center"/>
            </w:pPr>
            <w:r>
              <w:rPr>
                <w:noProof/>
                <w:position w:val="-97"/>
              </w:rPr>
              <w:drawing>
                <wp:inline distT="0" distB="0" distL="0" distR="0">
                  <wp:extent cx="1288415" cy="1391285"/>
                  <wp:effectExtent l="19050" t="0" r="698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cstate="print"/>
                          <a:srcRect/>
                          <a:stretch>
                            <a:fillRect/>
                          </a:stretch>
                        </pic:blipFill>
                        <pic:spPr bwMode="auto">
                          <a:xfrm>
                            <a:off x="0" y="0"/>
                            <a:ext cx="1288415" cy="1391285"/>
                          </a:xfrm>
                          <a:prstGeom prst="rect">
                            <a:avLst/>
                          </a:prstGeom>
                          <a:noFill/>
                          <a:ln w="9525">
                            <a:noFill/>
                            <a:miter lim="800000"/>
                            <a:headEnd/>
                            <a:tailEnd/>
                          </a:ln>
                        </pic:spPr>
                      </pic:pic>
                    </a:graphicData>
                  </a:graphic>
                </wp:inline>
              </w:drawing>
            </w:r>
          </w:p>
        </w:tc>
      </w:tr>
      <w:tr w:rsidR="00161567" w:rsidTr="00B74B16">
        <w:tc>
          <w:tcPr>
            <w:tcW w:w="4535" w:type="dxa"/>
          </w:tcPr>
          <w:p w:rsidR="00161567" w:rsidRDefault="00161567" w:rsidP="00B74B16">
            <w:pPr>
              <w:pStyle w:val="ConsPlusNormal"/>
              <w:jc w:val="center"/>
            </w:pPr>
            <w:r>
              <w:rPr>
                <w:noProof/>
                <w:position w:val="-130"/>
              </w:rPr>
              <w:drawing>
                <wp:inline distT="0" distB="0" distL="0" distR="0">
                  <wp:extent cx="1741170" cy="181292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cstate="print"/>
                          <a:srcRect/>
                          <a:stretch>
                            <a:fillRect/>
                          </a:stretch>
                        </pic:blipFill>
                        <pic:spPr bwMode="auto">
                          <a:xfrm>
                            <a:off x="0" y="0"/>
                            <a:ext cx="1741170" cy="1812925"/>
                          </a:xfrm>
                          <a:prstGeom prst="rect">
                            <a:avLst/>
                          </a:prstGeom>
                          <a:noFill/>
                          <a:ln w="9525">
                            <a:noFill/>
                            <a:miter lim="800000"/>
                            <a:headEnd/>
                            <a:tailEnd/>
                          </a:ln>
                        </pic:spPr>
                      </pic:pic>
                    </a:graphicData>
                  </a:graphic>
                </wp:inline>
              </w:drawing>
            </w:r>
          </w:p>
        </w:tc>
        <w:tc>
          <w:tcPr>
            <w:tcW w:w="4535" w:type="dxa"/>
          </w:tcPr>
          <w:p w:rsidR="00161567" w:rsidRDefault="00161567" w:rsidP="00B74B16">
            <w:pPr>
              <w:pStyle w:val="ConsPlusNormal"/>
              <w:jc w:val="center"/>
            </w:pPr>
            <w:r>
              <w:rPr>
                <w:noProof/>
                <w:position w:val="-141"/>
              </w:rPr>
              <w:drawing>
                <wp:inline distT="0" distB="0" distL="0" distR="0">
                  <wp:extent cx="1741170" cy="194818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6" cstate="print"/>
                          <a:srcRect/>
                          <a:stretch>
                            <a:fillRect/>
                          </a:stretch>
                        </pic:blipFill>
                        <pic:spPr bwMode="auto">
                          <a:xfrm>
                            <a:off x="0" y="0"/>
                            <a:ext cx="1741170" cy="1948180"/>
                          </a:xfrm>
                          <a:prstGeom prst="rect">
                            <a:avLst/>
                          </a:prstGeom>
                          <a:noFill/>
                          <a:ln w="9525">
                            <a:noFill/>
                            <a:miter lim="800000"/>
                            <a:headEnd/>
                            <a:tailEnd/>
                          </a:ln>
                        </pic:spPr>
                      </pic:pic>
                    </a:graphicData>
                  </a:graphic>
                </wp:inline>
              </w:drawing>
            </w:r>
          </w:p>
        </w:tc>
      </w:tr>
      <w:tr w:rsidR="00161567" w:rsidTr="00B74B16">
        <w:tc>
          <w:tcPr>
            <w:tcW w:w="9070" w:type="dxa"/>
            <w:gridSpan w:val="2"/>
          </w:tcPr>
          <w:p w:rsidR="00161567" w:rsidRDefault="00161567" w:rsidP="00B74B16">
            <w:pPr>
              <w:pStyle w:val="ConsPlusNormal"/>
              <w:jc w:val="center"/>
            </w:pPr>
            <w:r>
              <w:t>Рисунок П</w:t>
            </w:r>
            <w:proofErr w:type="gramStart"/>
            <w:r>
              <w:t>1</w:t>
            </w:r>
            <w:proofErr w:type="gramEnd"/>
            <w:r>
              <w:t>.5, лист 2 - Образец шрифта для знаков, входящих в таблички с номерами жестких поперечин</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161567" w:rsidTr="00B74B16">
        <w:tc>
          <w:tcPr>
            <w:tcW w:w="9071" w:type="dxa"/>
          </w:tcPr>
          <w:p w:rsidR="00161567" w:rsidRDefault="00161567" w:rsidP="00B74B16">
            <w:pPr>
              <w:pStyle w:val="ConsPlusNormal"/>
              <w:jc w:val="center"/>
            </w:pPr>
            <w:r>
              <w:rPr>
                <w:noProof/>
                <w:position w:val="-158"/>
              </w:rPr>
              <w:drawing>
                <wp:inline distT="0" distB="0" distL="0" distR="0">
                  <wp:extent cx="2576195" cy="217043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7" cstate="print"/>
                          <a:srcRect/>
                          <a:stretch>
                            <a:fillRect/>
                          </a:stretch>
                        </pic:blipFill>
                        <pic:spPr bwMode="auto">
                          <a:xfrm>
                            <a:off x="0" y="0"/>
                            <a:ext cx="2576195" cy="2170430"/>
                          </a:xfrm>
                          <a:prstGeom prst="rect">
                            <a:avLst/>
                          </a:prstGeom>
                          <a:noFill/>
                          <a:ln w="9525">
                            <a:noFill/>
                            <a:miter lim="800000"/>
                            <a:headEnd/>
                            <a:tailEnd/>
                          </a:ln>
                        </pic:spPr>
                      </pic:pic>
                    </a:graphicData>
                  </a:graphic>
                </wp:inline>
              </w:drawing>
            </w:r>
          </w:p>
        </w:tc>
      </w:tr>
      <w:tr w:rsidR="00161567" w:rsidTr="00B74B16">
        <w:tc>
          <w:tcPr>
            <w:tcW w:w="9071" w:type="dxa"/>
          </w:tcPr>
          <w:p w:rsidR="00161567" w:rsidRDefault="00161567" w:rsidP="00B74B16">
            <w:pPr>
              <w:pStyle w:val="ConsPlusNormal"/>
              <w:jc w:val="center"/>
            </w:pPr>
            <w:r>
              <w:t>Рисунок П</w:t>
            </w:r>
            <w:proofErr w:type="gramStart"/>
            <w:r>
              <w:t>1</w:t>
            </w:r>
            <w:proofErr w:type="gramEnd"/>
            <w:r>
              <w:t>.6 - Образец таблички с маркировкой жесткой поперечины, секционного изолятора или воздушной стрелки</w:t>
            </w:r>
          </w:p>
        </w:tc>
      </w:tr>
    </w:tbl>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2128"/>
        <w:gridCol w:w="2551"/>
        <w:gridCol w:w="2268"/>
        <w:gridCol w:w="2098"/>
      </w:tblGrid>
      <w:tr w:rsidR="00161567" w:rsidTr="00B74B16">
        <w:tc>
          <w:tcPr>
            <w:tcW w:w="9045" w:type="dxa"/>
            <w:gridSpan w:val="4"/>
          </w:tcPr>
          <w:p w:rsidR="00161567" w:rsidRDefault="00161567" w:rsidP="00B74B16">
            <w:pPr>
              <w:pStyle w:val="ConsPlusNormal"/>
              <w:jc w:val="right"/>
            </w:pPr>
            <w:r>
              <w:t>Таблица П</w:t>
            </w:r>
            <w:proofErr w:type="gramStart"/>
            <w:r>
              <w:t>1</w:t>
            </w:r>
            <w:proofErr w:type="gramEnd"/>
            <w:r>
              <w:t>.3</w:t>
            </w:r>
          </w:p>
        </w:tc>
      </w:tr>
      <w:tr w:rsidR="00161567" w:rsidTr="00B74B16">
        <w:tc>
          <w:tcPr>
            <w:tcW w:w="9045" w:type="dxa"/>
            <w:gridSpan w:val="4"/>
            <w:tcBorders>
              <w:bottom w:val="single" w:sz="4" w:space="0" w:color="auto"/>
            </w:tcBorders>
          </w:tcPr>
          <w:p w:rsidR="00161567" w:rsidRDefault="00161567" w:rsidP="00B74B16">
            <w:pPr>
              <w:pStyle w:val="ConsPlusNormal"/>
              <w:jc w:val="center"/>
            </w:pPr>
            <w:r>
              <w:rPr>
                <w:b/>
                <w:bCs/>
              </w:rPr>
              <w:lastRenderedPageBreak/>
              <w:t>УЧАСТКИ,</w:t>
            </w:r>
          </w:p>
          <w:p w:rsidR="00161567" w:rsidRDefault="00161567" w:rsidP="00B74B16">
            <w:pPr>
              <w:pStyle w:val="ConsPlusNormal"/>
              <w:jc w:val="center"/>
            </w:pPr>
            <w:r>
              <w:rPr>
                <w:b/>
                <w:bCs/>
              </w:rPr>
              <w:t xml:space="preserve">в </w:t>
            </w:r>
            <w:proofErr w:type="gramStart"/>
            <w:r>
              <w:rPr>
                <w:b/>
                <w:bCs/>
              </w:rPr>
              <w:t>границах</w:t>
            </w:r>
            <w:proofErr w:type="gramEnd"/>
            <w:r>
              <w:rPr>
                <w:b/>
                <w:bCs/>
              </w:rPr>
              <w:t xml:space="preserve"> которых порядковые номера опор не должны повторяться, и направление возрастания порядковых номеров опор</w:t>
            </w:r>
          </w:p>
        </w:tc>
      </w:tr>
      <w:tr w:rsidR="00161567" w:rsidTr="00B74B16">
        <w:tc>
          <w:tcPr>
            <w:tcW w:w="46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Назначение опоры</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Участок, в границах которого порядковые номера опор не должны повторяться</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Направление возрастания порядковых номеров опор</w:t>
            </w:r>
          </w:p>
        </w:tc>
      </w:tr>
      <w:tr w:rsidR="00161567" w:rsidTr="00B74B16">
        <w:tc>
          <w:tcPr>
            <w:tcW w:w="46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Опоры контактной сети</w:t>
            </w:r>
          </w:p>
        </w:tc>
        <w:tc>
          <w:tcPr>
            <w:tcW w:w="2268"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границах одной и той же станции или одного и того же перегона</w:t>
            </w:r>
          </w:p>
        </w:tc>
        <w:tc>
          <w:tcPr>
            <w:tcW w:w="2098"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направлении счета километров участка железной дороги</w:t>
            </w:r>
          </w:p>
        </w:tc>
      </w:tr>
      <w:tr w:rsidR="00161567" w:rsidTr="00B74B16">
        <w:tc>
          <w:tcPr>
            <w:tcW w:w="46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roofErr w:type="gramStart"/>
            <w:r>
              <w:t>Опоры линий электропередачи автоблокировки, продольного электроснабжения и систем "два провода - рельсы", "провод - рельсы" и "контактный провод - дополнительный провод - рельсы"</w:t>
            </w:r>
            <w:proofErr w:type="gramEnd"/>
          </w:p>
        </w:tc>
        <w:tc>
          <w:tcPr>
            <w:tcW w:w="226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09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r>
      <w:tr w:rsidR="00161567" w:rsidTr="00B74B16">
        <w:tc>
          <w:tcPr>
            <w:tcW w:w="2128"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Опоры всех остальных линий электропередачи:</w:t>
            </w: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односторонним питанием</w:t>
            </w:r>
          </w:p>
        </w:tc>
        <w:tc>
          <w:tcPr>
            <w:tcW w:w="2268" w:type="dxa"/>
            <w:vMerge w:val="restart"/>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пределах данной линии электропередачи</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 мере удаления от подстанции, являющейся источником питания для линии электропередачи</w:t>
            </w:r>
          </w:p>
        </w:tc>
      </w:tr>
      <w:tr w:rsidR="00161567" w:rsidTr="00B74B16">
        <w:tc>
          <w:tcPr>
            <w:tcW w:w="212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55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с двухсторонним питанием</w:t>
            </w:r>
          </w:p>
        </w:tc>
        <w:tc>
          <w:tcPr>
            <w:tcW w:w="2268" w:type="dxa"/>
            <w:vMerge/>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устанавливается лицом, ответственным за электрохозяйство дистанции электроснабжения</w:t>
            </w:r>
          </w:p>
        </w:tc>
      </w:tr>
      <w:tr w:rsidR="00161567" w:rsidTr="00B74B16">
        <w:tc>
          <w:tcPr>
            <w:tcW w:w="4679" w:type="dxa"/>
            <w:gridSpan w:val="2"/>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Опоры питающих и отсасывающих линий</w:t>
            </w:r>
          </w:p>
        </w:tc>
        <w:tc>
          <w:tcPr>
            <w:tcW w:w="22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в пределах совокупности всех питающих и отсасывающих линий, отходящих от одной и той же тяговой подстанции или одного и того же линейного устройства тягового электроснабжения</w:t>
            </w:r>
          </w:p>
        </w:tc>
        <w:tc>
          <w:tcPr>
            <w:tcW w:w="209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pPr>
            <w:r>
              <w:t>по мере удаления от тяговой подстанции или линейного устройства тягового электроснабжения</w:t>
            </w:r>
          </w:p>
        </w:tc>
      </w:tr>
      <w:tr w:rsidR="00161567" w:rsidTr="00B74B16">
        <w:tc>
          <w:tcPr>
            <w:tcW w:w="4679" w:type="dxa"/>
            <w:gridSpan w:val="2"/>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both"/>
            </w:pPr>
            <w:r>
              <w:t>Опоры шунтирующих линий</w:t>
            </w:r>
          </w:p>
        </w:tc>
        <w:tc>
          <w:tcPr>
            <w:tcW w:w="226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both"/>
            </w:pPr>
            <w:r>
              <w:t>В пределах одной и той же шунтирующей линии</w:t>
            </w:r>
          </w:p>
        </w:tc>
        <w:tc>
          <w:tcPr>
            <w:tcW w:w="2098" w:type="dxa"/>
            <w:tcBorders>
              <w:top w:val="single" w:sz="4" w:space="0" w:color="auto"/>
              <w:left w:val="single" w:sz="4" w:space="0" w:color="auto"/>
              <w:bottom w:val="single" w:sz="4" w:space="0" w:color="auto"/>
              <w:right w:val="single" w:sz="4" w:space="0" w:color="auto"/>
            </w:tcBorders>
            <w:vAlign w:val="center"/>
          </w:tcPr>
          <w:p w:rsidR="00161567" w:rsidRDefault="00161567" w:rsidP="00B74B16">
            <w:pPr>
              <w:pStyle w:val="ConsPlusNormal"/>
              <w:jc w:val="both"/>
            </w:pPr>
            <w:r>
              <w:t>В направлении счета километров участка железной дороги</w:t>
            </w:r>
          </w:p>
        </w:tc>
      </w:tr>
      <w:tr w:rsidR="00161567" w:rsidTr="00B74B16">
        <w:tc>
          <w:tcPr>
            <w:tcW w:w="2128" w:type="dxa"/>
            <w:tcBorders>
              <w:top w:val="single" w:sz="4" w:space="0" w:color="auto"/>
            </w:tcBorders>
          </w:tcPr>
          <w:p w:rsidR="00161567" w:rsidRDefault="00161567" w:rsidP="00B74B16">
            <w:pPr>
              <w:pStyle w:val="ConsPlusNormal"/>
              <w:jc w:val="right"/>
            </w:pPr>
            <w:r>
              <w:lastRenderedPageBreak/>
              <w:t>Примечание:</w:t>
            </w:r>
          </w:p>
        </w:tc>
        <w:tc>
          <w:tcPr>
            <w:tcW w:w="6917" w:type="dxa"/>
            <w:gridSpan w:val="3"/>
            <w:tcBorders>
              <w:top w:val="single" w:sz="4" w:space="0" w:color="auto"/>
            </w:tcBorders>
          </w:tcPr>
          <w:p w:rsidR="00161567" w:rsidRDefault="00161567" w:rsidP="00B74B16">
            <w:pPr>
              <w:pStyle w:val="ConsPlusNormal"/>
              <w:jc w:val="both"/>
            </w:pPr>
            <w:r>
              <w:t>Под границей станции в данном случае понимается:</w:t>
            </w:r>
          </w:p>
          <w:p w:rsidR="00161567" w:rsidRDefault="00161567" w:rsidP="00B74B16">
            <w:pPr>
              <w:pStyle w:val="ConsPlusNormal"/>
              <w:jc w:val="both"/>
            </w:pPr>
            <w:r>
              <w:t>если контактная сеть перегона отделена от контактной сети станции изолирующим сопряжением или нейтральной вставкой - пролет контактной сети, первый со стороны перегона после анкерной опоры изолирующего сопряжения или нейтральной вставки;</w:t>
            </w:r>
          </w:p>
          <w:p w:rsidR="00161567" w:rsidRDefault="00161567" w:rsidP="00B74B16">
            <w:pPr>
              <w:pStyle w:val="ConsPlusNormal"/>
              <w:jc w:val="both"/>
            </w:pPr>
            <w:r>
              <w:t>если контактная сеть перегона отделена от контактной сети станции секционным изолятором - пролет контактной сети, в котором расположен секционный изолятор.</w:t>
            </w:r>
          </w:p>
        </w:tc>
      </w:tr>
    </w:tbl>
    <w:p w:rsidR="00161567" w:rsidRDefault="00161567" w:rsidP="00161567">
      <w:pPr>
        <w:pStyle w:val="ConsPlusNormal"/>
        <w:jc w:val="both"/>
      </w:pPr>
    </w:p>
    <w:p w:rsidR="00161567" w:rsidRDefault="00161567" w:rsidP="00161567">
      <w:pPr>
        <w:pStyle w:val="ConsPlusNormal"/>
        <w:ind w:firstLine="540"/>
        <w:jc w:val="both"/>
      </w:pPr>
      <w:r>
        <w:t>3.9. В составе порядковых номеров опор применяют буквенные индексы:</w:t>
      </w:r>
    </w:p>
    <w:p w:rsidR="00161567" w:rsidRDefault="00161567" w:rsidP="00161567">
      <w:pPr>
        <w:pStyle w:val="ConsPlusNormal"/>
        <w:spacing w:before="240"/>
        <w:ind w:firstLine="540"/>
        <w:jc w:val="both"/>
      </w:pPr>
      <w:proofErr w:type="gramStart"/>
      <w:r>
        <w:t>1) "Ф" - для фиксирующих опор контактной сети;</w:t>
      </w:r>
      <w:proofErr w:type="gramEnd"/>
    </w:p>
    <w:p w:rsidR="00161567" w:rsidRDefault="00161567" w:rsidP="00161567">
      <w:pPr>
        <w:pStyle w:val="ConsPlusNormal"/>
        <w:spacing w:before="240"/>
        <w:ind w:firstLine="540"/>
        <w:jc w:val="both"/>
      </w:pPr>
      <w:proofErr w:type="gramStart"/>
      <w:r>
        <w:t>2) "А", "Б", "В" и т. д. в алфавитном порядке (за исключением "Е", "Й", "О", "Ф", "Ч", "Ь", "Ы" и "Ъ"):</w:t>
      </w:r>
      <w:proofErr w:type="gramEnd"/>
    </w:p>
    <w:p w:rsidR="00161567" w:rsidRDefault="00161567" w:rsidP="00161567">
      <w:pPr>
        <w:pStyle w:val="ConsPlusNormal"/>
        <w:spacing w:before="240"/>
        <w:ind w:firstLine="540"/>
        <w:jc w:val="both"/>
      </w:pPr>
      <w:r>
        <w:t xml:space="preserve">для опор, устанавливаемых дополнительно к ранее </w:t>
      </w:r>
      <w:proofErr w:type="gramStart"/>
      <w:r>
        <w:t>пронумерованным</w:t>
      </w:r>
      <w:proofErr w:type="gramEnd"/>
      <w:r>
        <w:t>;</w:t>
      </w:r>
    </w:p>
    <w:p w:rsidR="00161567" w:rsidRDefault="00161567" w:rsidP="00161567">
      <w:pPr>
        <w:pStyle w:val="ConsPlusNormal"/>
        <w:spacing w:before="240"/>
        <w:ind w:firstLine="540"/>
        <w:jc w:val="both"/>
      </w:pPr>
      <w:r>
        <w:t>для опор контактной сети на участках двух- и многопутных перегонов, где вследствие прохождения главных путей по разным трассам количество пролетов контактной сети по разным главным путям неодинаково;</w:t>
      </w:r>
    </w:p>
    <w:p w:rsidR="00161567" w:rsidRDefault="00161567" w:rsidP="00161567">
      <w:pPr>
        <w:pStyle w:val="ConsPlusNormal"/>
        <w:spacing w:before="240"/>
        <w:ind w:firstLine="540"/>
        <w:jc w:val="both"/>
      </w:pPr>
      <w:r>
        <w:t xml:space="preserve">для опор контактной сети на </w:t>
      </w:r>
      <w:proofErr w:type="spellStart"/>
      <w:r>
        <w:t>двухпутных</w:t>
      </w:r>
      <w:proofErr w:type="spellEnd"/>
      <w:r>
        <w:t xml:space="preserve"> вставках однопутных перегонов (в данном случае рекомендуется опорам контактной сети одного из путей </w:t>
      </w:r>
      <w:proofErr w:type="spellStart"/>
      <w:r>
        <w:t>двухпутной</w:t>
      </w:r>
      <w:proofErr w:type="spellEnd"/>
      <w:r>
        <w:t xml:space="preserve"> вставки присваивать порядковые номера с одним и тем же буквенным индексом, например, "1А", "2А", "3А" и т. д.);</w:t>
      </w:r>
    </w:p>
    <w:p w:rsidR="00161567" w:rsidRDefault="00161567" w:rsidP="00161567">
      <w:pPr>
        <w:pStyle w:val="ConsPlusNormal"/>
        <w:spacing w:before="240"/>
        <w:ind w:firstLine="540"/>
        <w:jc w:val="both"/>
      </w:pPr>
      <w:r>
        <w:t xml:space="preserve">для опор контактной сети на крупных станциях, где общее количество опор превышает 1000 (в данном случае рекомендуется опорам контактной сети одного или нескольких парков </w:t>
      </w:r>
      <w:proofErr w:type="gramStart"/>
      <w:r>
        <w:t>и(</w:t>
      </w:r>
      <w:proofErr w:type="gramEnd"/>
      <w:r>
        <w:t>или) депо присваивать порядковые номера, различающиеся буквенным индексами, например, для парка "С" "1С", "2С", "3С" и т. д., для депо "1Д", "2Д", "3Д" и т. д.).</w:t>
      </w:r>
    </w:p>
    <w:p w:rsidR="00161567" w:rsidRDefault="00161567" w:rsidP="00161567">
      <w:pPr>
        <w:pStyle w:val="ConsPlusNormal"/>
        <w:jc w:val="both"/>
      </w:pPr>
    </w:p>
    <w:p w:rsidR="00161567" w:rsidRDefault="00161567" w:rsidP="00161567">
      <w:pPr>
        <w:pStyle w:val="ConsPlusNormal"/>
        <w:jc w:val="center"/>
        <w:outlineLvl w:val="2"/>
      </w:pPr>
      <w:r>
        <w:rPr>
          <w:b/>
          <w:bCs/>
        </w:rPr>
        <w:t>4. Маркировка секционных изоляторов</w:t>
      </w:r>
    </w:p>
    <w:p w:rsidR="00161567" w:rsidRDefault="00161567" w:rsidP="00161567">
      <w:pPr>
        <w:pStyle w:val="ConsPlusNormal"/>
        <w:jc w:val="both"/>
      </w:pPr>
    </w:p>
    <w:p w:rsidR="00161567" w:rsidRDefault="00161567" w:rsidP="00161567">
      <w:pPr>
        <w:pStyle w:val="ConsPlusNormal"/>
        <w:ind w:firstLine="540"/>
        <w:jc w:val="both"/>
      </w:pPr>
      <w:r>
        <w:t>4.1. Маркировка секционного изолятора должна представлять собой табличку с наименованием данного секционного изолятора, выполненную из листового металла со знаками, нанесенными методом высечки. Табличка должна быть прикреплена к несущему тросу над секционным изолятором или не далее 1 м от него.</w:t>
      </w:r>
    </w:p>
    <w:p w:rsidR="00161567" w:rsidRDefault="00161567" w:rsidP="00161567">
      <w:pPr>
        <w:pStyle w:val="ConsPlusNormal"/>
        <w:spacing w:before="240"/>
        <w:ind w:firstLine="540"/>
        <w:jc w:val="both"/>
      </w:pPr>
      <w:r>
        <w:t>4.2. Требования к размерам таблички и шрифту аналогичны установленным в Б.3.3.2 для маркировки жестких поперечин.</w:t>
      </w:r>
    </w:p>
    <w:p w:rsidR="00161567" w:rsidRDefault="00161567" w:rsidP="00161567">
      <w:pPr>
        <w:pStyle w:val="ConsPlusNormal"/>
        <w:jc w:val="both"/>
      </w:pPr>
    </w:p>
    <w:p w:rsidR="00161567" w:rsidRDefault="00161567" w:rsidP="00161567">
      <w:pPr>
        <w:pStyle w:val="ConsPlusNormal"/>
        <w:jc w:val="center"/>
        <w:outlineLvl w:val="3"/>
      </w:pPr>
      <w:r>
        <w:rPr>
          <w:b/>
          <w:bCs/>
        </w:rPr>
        <w:t>Правила присвоения наименований и порядковых номеров секционным изоляторам</w:t>
      </w:r>
    </w:p>
    <w:p w:rsidR="00161567" w:rsidRDefault="00161567" w:rsidP="00161567">
      <w:pPr>
        <w:pStyle w:val="ConsPlusNormal"/>
        <w:jc w:val="both"/>
      </w:pPr>
    </w:p>
    <w:p w:rsidR="00161567" w:rsidRDefault="00161567" w:rsidP="00161567">
      <w:pPr>
        <w:pStyle w:val="ConsPlusNormal"/>
        <w:ind w:firstLine="540"/>
        <w:jc w:val="both"/>
      </w:pPr>
      <w:bookmarkStart w:id="222" w:name="Par6694"/>
      <w:bookmarkEnd w:id="222"/>
      <w:r>
        <w:t>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w:t>
      </w:r>
    </w:p>
    <w:p w:rsidR="00161567" w:rsidRDefault="00161567" w:rsidP="00161567">
      <w:pPr>
        <w:pStyle w:val="ConsPlusNormal"/>
        <w:spacing w:before="240"/>
        <w:ind w:firstLine="540"/>
        <w:jc w:val="both"/>
      </w:pPr>
      <w:bookmarkStart w:id="223" w:name="Par6695"/>
      <w:bookmarkEnd w:id="223"/>
      <w:r>
        <w:lastRenderedPageBreak/>
        <w:t>4.4. Секционным изоляторам, которые ограничивают нейтральную вставку, присваивают наименования, состоящие из одной заглавной буквы русского алфавита и одной из цифр "1" или "2" по направлению возрастания километров.</w:t>
      </w:r>
    </w:p>
    <w:p w:rsidR="00161567" w:rsidRDefault="00161567" w:rsidP="00161567">
      <w:pPr>
        <w:pStyle w:val="ConsPlusNormal"/>
        <w:spacing w:before="240"/>
        <w:ind w:firstLine="540"/>
        <w:jc w:val="both"/>
      </w:pPr>
      <w:r>
        <w:t xml:space="preserve">4.5. </w:t>
      </w:r>
      <w:proofErr w:type="gramStart"/>
      <w:r>
        <w:t xml:space="preserve">Секционным изоляторам, которые отделяют контактную сеть искусственного сооружения от контактной сети остальной части перегона или станции, присваивают наименования в порядке, аналогичном установленному в </w:t>
      </w:r>
      <w:hyperlink w:anchor="Par6694" w:tooltip="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 w:history="1">
        <w:r>
          <w:rPr>
            <w:color w:val="0000FF"/>
          </w:rPr>
          <w:t>пункте 4.3</w:t>
        </w:r>
      </w:hyperlink>
      <w:r>
        <w:t xml:space="preserve"> настоящего приложения, при этом на станциях должны использоваться буквы русского алфавита, оставшиеся неиспользованными после присвоения наименований секционным изоляторам, указанным в пунктах </w:t>
      </w:r>
      <w:hyperlink w:anchor="Par6694" w:tooltip="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 w:history="1">
        <w:r>
          <w:rPr>
            <w:color w:val="0000FF"/>
          </w:rPr>
          <w:t>4.3</w:t>
        </w:r>
      </w:hyperlink>
      <w:r>
        <w:t xml:space="preserve"> и </w:t>
      </w:r>
      <w:hyperlink w:anchor="Par6695" w:tooltip="4.4. Секционным изоляторам, которые ограничивают нейтральную вставку, присваивают наименования, состоящие из одной заглавной буквы русского алфавита и одной из цифр &quot;1&quot; или &quot;2&quot; по направлению возрастания километров." w:history="1">
        <w:r>
          <w:rPr>
            <w:color w:val="0000FF"/>
          </w:rPr>
          <w:t>4.4</w:t>
        </w:r>
      </w:hyperlink>
      <w:r>
        <w:t xml:space="preserve"> настоящего приложения.</w:t>
      </w:r>
      <w:proofErr w:type="gramEnd"/>
    </w:p>
    <w:p w:rsidR="00161567" w:rsidRDefault="00161567" w:rsidP="00161567">
      <w:pPr>
        <w:pStyle w:val="ConsPlusNormal"/>
        <w:spacing w:before="240"/>
        <w:ind w:firstLine="540"/>
        <w:jc w:val="both"/>
      </w:pPr>
      <w:bookmarkStart w:id="224" w:name="Par6697"/>
      <w:bookmarkEnd w:id="224"/>
      <w:r>
        <w:t xml:space="preserve">4.6. Секционным изоляторам, не удовлетворяющим указанным в пунктах </w:t>
      </w:r>
      <w:hyperlink w:anchor="Par6694" w:tooltip="4.3. Секционным изоляторам, которые отделяют контактную сеть перегона от контактной сети станции, присваивают наименования, состоящие из одной заглавной буквы русского алфавита, не повторяющиеся в пределах одной и той же станции." w:history="1">
        <w:r>
          <w:rPr>
            <w:color w:val="0000FF"/>
          </w:rPr>
          <w:t>4.3</w:t>
        </w:r>
      </w:hyperlink>
      <w:r>
        <w:t xml:space="preserve"> и </w:t>
      </w:r>
      <w:hyperlink w:anchor="Par6695" w:tooltip="4.4. Секционным изоляторам, которые ограничивают нейтральную вставку, присваивают наименования, состоящие из одной заглавной буквы русского алфавита и одной из цифр &quot;1&quot; или &quot;2&quot; по направлению возрастания километров." w:history="1">
        <w:r>
          <w:rPr>
            <w:color w:val="0000FF"/>
          </w:rPr>
          <w:t>4.4</w:t>
        </w:r>
      </w:hyperlink>
      <w:r>
        <w:t xml:space="preserve"> настоящего приложения, присваивают порядковые номера, состоящие </w:t>
      </w:r>
      <w:proofErr w:type="gramStart"/>
      <w:r>
        <w:t>из</w:t>
      </w:r>
      <w:proofErr w:type="gramEnd"/>
      <w:r>
        <w:t xml:space="preserve"> </w:t>
      </w:r>
      <w:proofErr w:type="gramStart"/>
      <w:r>
        <w:t>одно</w:t>
      </w:r>
      <w:proofErr w:type="gramEnd"/>
      <w:r>
        <w:t>-, двух- или трехзначных чисел, не повторяющихся в пределах одной и той же станции:</w:t>
      </w:r>
    </w:p>
    <w:p w:rsidR="00161567" w:rsidRDefault="00161567" w:rsidP="00161567">
      <w:pPr>
        <w:pStyle w:val="ConsPlusNormal"/>
        <w:spacing w:before="240"/>
        <w:ind w:firstLine="540"/>
        <w:jc w:val="both"/>
      </w:pPr>
      <w:proofErr w:type="gramStart"/>
      <w:r>
        <w:t>четных - для секционных изоляторов, расположенных в четной горловине станции;</w:t>
      </w:r>
      <w:proofErr w:type="gramEnd"/>
    </w:p>
    <w:p w:rsidR="00161567" w:rsidRDefault="00161567" w:rsidP="00161567">
      <w:pPr>
        <w:pStyle w:val="ConsPlusNormal"/>
        <w:spacing w:before="240"/>
        <w:ind w:firstLine="540"/>
        <w:jc w:val="both"/>
      </w:pPr>
      <w:proofErr w:type="gramStart"/>
      <w:r>
        <w:t>нечетных - для секционных изоляторов, расположенных в нечетной горловине станции.</w:t>
      </w:r>
      <w:proofErr w:type="gramEnd"/>
    </w:p>
    <w:p w:rsidR="00161567" w:rsidRDefault="00161567" w:rsidP="00161567">
      <w:pPr>
        <w:pStyle w:val="ConsPlusNormal"/>
        <w:spacing w:before="240"/>
        <w:ind w:firstLine="540"/>
        <w:jc w:val="both"/>
      </w:pPr>
      <w:r>
        <w:t>В данном случае под границей, разделяющей четную и нечетную горловины станции, понимается ось пассажирского здания.</w:t>
      </w:r>
    </w:p>
    <w:p w:rsidR="00161567" w:rsidRDefault="00161567" w:rsidP="00161567">
      <w:pPr>
        <w:pStyle w:val="ConsPlusNormal"/>
        <w:spacing w:before="240"/>
        <w:ind w:firstLine="540"/>
        <w:jc w:val="both"/>
      </w:pPr>
      <w:r>
        <w:t>Порядковые номера секционных изоляторов должны, как правило, возрастать по направлению от границы станции к оси пассажирского здания. Исключения допускаются для секционных изоляторов, смонтированных на стадии эксплуатации.</w:t>
      </w:r>
    </w:p>
    <w:p w:rsidR="00161567" w:rsidRDefault="00161567" w:rsidP="00161567">
      <w:pPr>
        <w:pStyle w:val="ConsPlusNormal"/>
        <w:jc w:val="both"/>
      </w:pPr>
    </w:p>
    <w:p w:rsidR="00161567" w:rsidRDefault="00161567" w:rsidP="00161567">
      <w:pPr>
        <w:pStyle w:val="ConsPlusNormal"/>
        <w:jc w:val="center"/>
        <w:outlineLvl w:val="2"/>
      </w:pPr>
      <w:r>
        <w:rPr>
          <w:b/>
          <w:bCs/>
        </w:rPr>
        <w:t>5. Маркировка воздушных стрелок</w:t>
      </w:r>
    </w:p>
    <w:p w:rsidR="00161567" w:rsidRDefault="00161567" w:rsidP="00161567">
      <w:pPr>
        <w:pStyle w:val="ConsPlusNormal"/>
        <w:jc w:val="both"/>
      </w:pPr>
    </w:p>
    <w:p w:rsidR="00161567" w:rsidRDefault="00161567" w:rsidP="00161567">
      <w:pPr>
        <w:pStyle w:val="ConsPlusNormal"/>
        <w:ind w:firstLine="540"/>
        <w:jc w:val="both"/>
      </w:pPr>
      <w:r>
        <w:t>5.1. Маркировка воздушной стрелки должна представлять собой табличку с порядковым номером данной воздушной стрелки, выполненную из листового металла со знаками, нанесенными методом высечки. Табличка должна быть прикреплена к несущему тросу над воздушной стрелкой или не далее 1 м от него.</w:t>
      </w:r>
    </w:p>
    <w:p w:rsidR="00161567" w:rsidRDefault="00161567" w:rsidP="00161567">
      <w:pPr>
        <w:pStyle w:val="ConsPlusNormal"/>
        <w:spacing w:before="240"/>
        <w:ind w:firstLine="540"/>
        <w:jc w:val="both"/>
      </w:pPr>
      <w:r>
        <w:t>5.2. Требования к размерам таблички и шрифту аналогичны установленным в Б.3.3.2 для маркировки жестких поперечин.</w:t>
      </w:r>
    </w:p>
    <w:p w:rsidR="00161567" w:rsidRDefault="00161567" w:rsidP="00161567">
      <w:pPr>
        <w:pStyle w:val="ConsPlusNormal"/>
        <w:jc w:val="both"/>
      </w:pPr>
    </w:p>
    <w:p w:rsidR="00161567" w:rsidRDefault="00161567" w:rsidP="00161567">
      <w:pPr>
        <w:pStyle w:val="ConsPlusNormal"/>
        <w:jc w:val="center"/>
        <w:outlineLvl w:val="3"/>
      </w:pPr>
      <w:r>
        <w:rPr>
          <w:b/>
          <w:bCs/>
        </w:rPr>
        <w:t>Правила присвоения порядковых номеров воздушным стрелкам</w:t>
      </w:r>
    </w:p>
    <w:p w:rsidR="00161567" w:rsidRDefault="00161567" w:rsidP="00161567">
      <w:pPr>
        <w:pStyle w:val="ConsPlusNormal"/>
        <w:jc w:val="both"/>
      </w:pPr>
    </w:p>
    <w:p w:rsidR="00161567" w:rsidRDefault="00161567" w:rsidP="00161567">
      <w:pPr>
        <w:pStyle w:val="ConsPlusNormal"/>
        <w:ind w:firstLine="540"/>
        <w:jc w:val="both"/>
      </w:pPr>
      <w:r>
        <w:t xml:space="preserve">5.3. Воздушным стрелкам присваивают порядковые номера, состоящие </w:t>
      </w:r>
      <w:proofErr w:type="gramStart"/>
      <w:r>
        <w:t>из</w:t>
      </w:r>
      <w:proofErr w:type="gramEnd"/>
      <w:r>
        <w:t xml:space="preserve"> </w:t>
      </w:r>
      <w:proofErr w:type="gramStart"/>
      <w:r>
        <w:t>одно</w:t>
      </w:r>
      <w:proofErr w:type="gramEnd"/>
      <w:r>
        <w:t>-, двух- или трехзначных чисел, не повторяющихся в пределах одной и той же станции и совпадающих с номерами соответствующих стрелок в железнодорожном пути в соответствии с техническо-распорядительным актом станции. Аналогичный порядок применяется к воздушным стрелкам контактных подвесок в глухих пересечениях и сплетениях железнодорожного пути.</w:t>
      </w:r>
    </w:p>
    <w:p w:rsidR="00161567" w:rsidRDefault="00161567" w:rsidP="00161567">
      <w:pPr>
        <w:pStyle w:val="ConsPlusNormal"/>
        <w:jc w:val="both"/>
      </w:pPr>
    </w:p>
    <w:p w:rsidR="00161567" w:rsidRDefault="00161567" w:rsidP="00161567">
      <w:pPr>
        <w:pStyle w:val="ConsPlusNormal"/>
        <w:jc w:val="center"/>
        <w:outlineLvl w:val="2"/>
      </w:pPr>
      <w:bookmarkStart w:id="225" w:name="Par6712"/>
      <w:bookmarkEnd w:id="225"/>
      <w:r>
        <w:rPr>
          <w:b/>
          <w:bCs/>
        </w:rPr>
        <w:t>6. Маркировка охранных зон кабельных линий электропередачи</w:t>
      </w:r>
    </w:p>
    <w:p w:rsidR="00161567" w:rsidRDefault="00161567" w:rsidP="00161567">
      <w:pPr>
        <w:pStyle w:val="ConsPlusNormal"/>
        <w:jc w:val="both"/>
      </w:pPr>
    </w:p>
    <w:p w:rsidR="00161567" w:rsidRDefault="00161567" w:rsidP="00161567">
      <w:pPr>
        <w:pStyle w:val="ConsPlusNormal"/>
        <w:ind w:firstLine="540"/>
        <w:jc w:val="both"/>
      </w:pPr>
      <w:r>
        <w:t>6.1. Маркировка охранной зоны кабельной линии электропередачи, проложенной в земле, должна представлять собой информационные знаки, на которых должны быть указаны:</w:t>
      </w:r>
    </w:p>
    <w:p w:rsidR="00161567" w:rsidRDefault="00161567" w:rsidP="00161567">
      <w:pPr>
        <w:pStyle w:val="ConsPlusNormal"/>
        <w:spacing w:before="240"/>
        <w:ind w:firstLine="540"/>
        <w:jc w:val="both"/>
      </w:pPr>
      <w:r>
        <w:lastRenderedPageBreak/>
        <w:t>текст "Охранная зона кабеля. Без представителя не копать";</w:t>
      </w:r>
    </w:p>
    <w:p w:rsidR="00161567" w:rsidRDefault="00161567" w:rsidP="00161567">
      <w:pPr>
        <w:pStyle w:val="ConsPlusNormal"/>
        <w:spacing w:before="240"/>
        <w:ind w:firstLine="540"/>
        <w:jc w:val="both"/>
      </w:pPr>
      <w:r>
        <w:t>значения расстояний от места установки знака до границ охранной зоны и стрелки в направлении границ охранной зоны;</w:t>
      </w:r>
    </w:p>
    <w:p w:rsidR="00161567" w:rsidRDefault="00161567" w:rsidP="00161567">
      <w:pPr>
        <w:pStyle w:val="ConsPlusNormal"/>
        <w:spacing w:before="240"/>
        <w:ind w:firstLine="540"/>
        <w:jc w:val="both"/>
      </w:pPr>
      <w:r>
        <w:t xml:space="preserve">номер телефона дежурного </w:t>
      </w:r>
      <w:proofErr w:type="spellStart"/>
      <w:r>
        <w:t>энергодиспетчера</w:t>
      </w:r>
      <w:proofErr w:type="spellEnd"/>
      <w:r>
        <w:t xml:space="preserve"> дистанции электроснабжения с указанием междугородного кода.</w:t>
      </w:r>
    </w:p>
    <w:p w:rsidR="00161567" w:rsidRDefault="00161567" w:rsidP="00161567">
      <w:pPr>
        <w:pStyle w:val="ConsPlusNormal"/>
        <w:spacing w:before="240"/>
        <w:ind w:firstLine="540"/>
        <w:jc w:val="both"/>
      </w:pPr>
      <w:r>
        <w:t xml:space="preserve">Ширина охранной зоны кабельной линии - в соответствии с Правилами установления охранных зон объектов </w:t>
      </w:r>
      <w:proofErr w:type="spellStart"/>
      <w:r>
        <w:t>электросетевого</w:t>
      </w:r>
      <w:proofErr w:type="spellEnd"/>
      <w:r>
        <w:t xml:space="preserve">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 N 160.</w:t>
      </w:r>
    </w:p>
    <w:p w:rsidR="00161567" w:rsidRDefault="00161567" w:rsidP="00161567">
      <w:pPr>
        <w:pStyle w:val="ConsPlusNormal"/>
        <w:spacing w:before="240"/>
        <w:ind w:firstLine="540"/>
        <w:jc w:val="both"/>
      </w:pPr>
      <w:r>
        <w:t>6.2. Информационные знаки устанавливают:</w:t>
      </w:r>
    </w:p>
    <w:p w:rsidR="00161567" w:rsidRDefault="00161567" w:rsidP="00161567">
      <w:pPr>
        <w:pStyle w:val="ConsPlusNormal"/>
        <w:spacing w:before="240"/>
        <w:ind w:firstLine="540"/>
        <w:jc w:val="both"/>
      </w:pPr>
      <w:r>
        <w:t>1) на прямом участке трассы - не реже, чем через каждые 500 м;</w:t>
      </w:r>
    </w:p>
    <w:p w:rsidR="00161567" w:rsidRDefault="00161567" w:rsidP="00161567">
      <w:pPr>
        <w:pStyle w:val="ConsPlusNormal"/>
        <w:spacing w:before="240"/>
        <w:ind w:firstLine="540"/>
        <w:jc w:val="both"/>
      </w:pPr>
      <w:r>
        <w:t>2) в местах изменения направления кабельной линии;</w:t>
      </w:r>
    </w:p>
    <w:p w:rsidR="00161567" w:rsidRDefault="00161567" w:rsidP="00161567">
      <w:pPr>
        <w:pStyle w:val="ConsPlusNormal"/>
        <w:spacing w:before="240"/>
        <w:ind w:firstLine="540"/>
        <w:jc w:val="both"/>
      </w:pPr>
      <w:r>
        <w:t>3) с каждой стороны от мест пересечения кабельной линией:</w:t>
      </w:r>
    </w:p>
    <w:p w:rsidR="00161567" w:rsidRDefault="00161567" w:rsidP="00161567">
      <w:pPr>
        <w:pStyle w:val="ConsPlusNormal"/>
        <w:spacing w:before="240"/>
        <w:ind w:firstLine="540"/>
        <w:jc w:val="both"/>
      </w:pPr>
      <w:r>
        <w:t>внешних оград тяговых и трансформаторных подстанций, линейных устройств тягового электроснабжения, распределительных пунктов;</w:t>
      </w:r>
    </w:p>
    <w:p w:rsidR="00161567" w:rsidRDefault="00161567" w:rsidP="00161567">
      <w:pPr>
        <w:pStyle w:val="ConsPlusNormal"/>
        <w:spacing w:before="240"/>
        <w:ind w:firstLine="540"/>
        <w:jc w:val="both"/>
      </w:pPr>
      <w:r>
        <w:t>железнодорожных путей.</w:t>
      </w:r>
    </w:p>
    <w:p w:rsidR="00161567" w:rsidRDefault="00161567" w:rsidP="00161567">
      <w:pPr>
        <w:pStyle w:val="ConsPlusNormal"/>
        <w:spacing w:before="240"/>
        <w:ind w:firstLine="540"/>
        <w:jc w:val="both"/>
      </w:pPr>
      <w:proofErr w:type="gramStart"/>
      <w:r>
        <w:t>В местах, где кабельная линия пересекает 8 и более железнодорожных путей, в дополнение к указанным в подпункте 3 предусматривают информационный знак посередине одного из междупутий, равноудаленного от крайних путей.</w:t>
      </w:r>
      <w:proofErr w:type="gramEnd"/>
    </w:p>
    <w:p w:rsidR="00161567" w:rsidRDefault="00161567" w:rsidP="00161567">
      <w:pPr>
        <w:pStyle w:val="ConsPlusNormal"/>
        <w:spacing w:before="240"/>
        <w:ind w:firstLine="540"/>
        <w:jc w:val="both"/>
      </w:pPr>
      <w:r>
        <w:t>Информационные знаки устанавливают на отдельных металлических стойках таким образом, чтобы плоскость знака была перпендикулярна оси кабельной линии, а расстояния составляли:</w:t>
      </w:r>
    </w:p>
    <w:p w:rsidR="00161567" w:rsidRDefault="00161567" w:rsidP="00161567">
      <w:pPr>
        <w:pStyle w:val="ConsPlusNormal"/>
        <w:spacing w:before="240"/>
        <w:ind w:firstLine="540"/>
        <w:jc w:val="both"/>
      </w:pPr>
      <w:r>
        <w:t>от нижнего края знака до поверхности земли - от 0,6 до 1,0 м;</w:t>
      </w:r>
    </w:p>
    <w:p w:rsidR="00161567" w:rsidRDefault="00161567" w:rsidP="00161567">
      <w:pPr>
        <w:pStyle w:val="ConsPlusNormal"/>
        <w:spacing w:before="240"/>
        <w:ind w:firstLine="540"/>
        <w:jc w:val="both"/>
      </w:pPr>
      <w:r>
        <w:t>от стойки до ближайшего рельса - от 0,8 до 1,5 м.</w:t>
      </w:r>
    </w:p>
    <w:p w:rsidR="00161567" w:rsidRDefault="00161567" w:rsidP="00161567">
      <w:pPr>
        <w:pStyle w:val="ConsPlusNormal"/>
        <w:spacing w:before="240"/>
        <w:ind w:firstLine="540"/>
        <w:jc w:val="both"/>
      </w:pPr>
      <w:r>
        <w:t>Информационные знаки, установленные на пересечениях кабельной линией внешних оград тяговых и трансформаторных подстанций, линейных устройств тягового электроснабжения, распределительных пунктов, могут наноситься непосредственно на ограду.</w:t>
      </w:r>
    </w:p>
    <w:p w:rsidR="00161567" w:rsidRDefault="00161567" w:rsidP="00161567">
      <w:pPr>
        <w:pStyle w:val="ConsPlusNormal"/>
        <w:spacing w:before="240"/>
        <w:ind w:firstLine="540"/>
        <w:jc w:val="both"/>
      </w:pPr>
      <w:r>
        <w:t>Информационные знаки, установленные на пересечениях кабельной линией железнодорожных путей, должны быть обращены в сторону железнодорожного пути.</w:t>
      </w:r>
    </w:p>
    <w:p w:rsidR="00161567" w:rsidRDefault="00161567" w:rsidP="00161567">
      <w:pPr>
        <w:pStyle w:val="ConsPlusNormal"/>
        <w:spacing w:before="240"/>
        <w:ind w:firstLine="540"/>
        <w:jc w:val="both"/>
      </w:pPr>
      <w:r>
        <w:t>6.3. Постоянный информационный знак должен быть изготовлен из листового металла или из пластмассы толщиной не менее 1 мм. Размеры знака - в соответствии с рисунком П1.7, текст должен быть выполнен шрифтом размером 14 типа</w:t>
      </w:r>
      <w:proofErr w:type="gramStart"/>
      <w:r>
        <w:t xml:space="preserve"> Б</w:t>
      </w:r>
      <w:proofErr w:type="gramEnd"/>
      <w:r>
        <w:t xml:space="preserve"> по ГОСТ 2.304-81. Фон информационного знака должен быть белый, кайма и знаки - черные.</w:t>
      </w:r>
    </w:p>
    <w:p w:rsidR="00161567" w:rsidRDefault="00161567" w:rsidP="00161567">
      <w:pPr>
        <w:pStyle w:val="ConsPlusNormal"/>
        <w:spacing w:before="240"/>
        <w:ind w:firstLine="540"/>
        <w:jc w:val="both"/>
      </w:pPr>
      <w:r>
        <w:lastRenderedPageBreak/>
        <w:t>Временные информационные знаки, устанавливаемые на период производства земляных работ в соответствии с пунктом 4.8 настоящих Правил, могут изготавливаться из иных материалов.</w:t>
      </w:r>
    </w:p>
    <w:p w:rsidR="00161567" w:rsidRDefault="00161567" w:rsidP="00161567">
      <w:pPr>
        <w:pStyle w:val="ConsPlusNormal"/>
        <w:spacing w:before="240"/>
        <w:ind w:firstLine="540"/>
        <w:jc w:val="both"/>
      </w:pPr>
      <w:r>
        <w:t>Образец информационного знака охранной зоны кабельной линии электропередачи показан на рисунке П</w:t>
      </w:r>
      <w:proofErr w:type="gramStart"/>
      <w:r>
        <w:t>1</w:t>
      </w:r>
      <w:proofErr w:type="gramEnd"/>
      <w:r>
        <w:t>.7.</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9014"/>
      </w:tblGrid>
      <w:tr w:rsidR="00161567" w:rsidTr="00B74B16">
        <w:tc>
          <w:tcPr>
            <w:tcW w:w="9014" w:type="dxa"/>
          </w:tcPr>
          <w:p w:rsidR="00161567" w:rsidRDefault="00161567" w:rsidP="00B74B16">
            <w:pPr>
              <w:pStyle w:val="ConsPlusNormal"/>
              <w:jc w:val="center"/>
            </w:pPr>
            <w:r>
              <w:rPr>
                <w:noProof/>
                <w:position w:val="-280"/>
              </w:rPr>
              <w:drawing>
                <wp:inline distT="0" distB="0" distL="0" distR="0">
                  <wp:extent cx="4333240" cy="371348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8" cstate="print"/>
                          <a:srcRect/>
                          <a:stretch>
                            <a:fillRect/>
                          </a:stretch>
                        </pic:blipFill>
                        <pic:spPr bwMode="auto">
                          <a:xfrm>
                            <a:off x="0" y="0"/>
                            <a:ext cx="4333240" cy="3713480"/>
                          </a:xfrm>
                          <a:prstGeom prst="rect">
                            <a:avLst/>
                          </a:prstGeom>
                          <a:noFill/>
                          <a:ln w="9525">
                            <a:noFill/>
                            <a:miter lim="800000"/>
                            <a:headEnd/>
                            <a:tailEnd/>
                          </a:ln>
                        </pic:spPr>
                      </pic:pic>
                    </a:graphicData>
                  </a:graphic>
                </wp:inline>
              </w:drawing>
            </w:r>
          </w:p>
        </w:tc>
      </w:tr>
      <w:tr w:rsidR="00161567" w:rsidTr="00B74B16">
        <w:tc>
          <w:tcPr>
            <w:tcW w:w="9014" w:type="dxa"/>
          </w:tcPr>
          <w:p w:rsidR="00161567" w:rsidRDefault="00161567" w:rsidP="00B74B16">
            <w:pPr>
              <w:pStyle w:val="ConsPlusNormal"/>
              <w:jc w:val="center"/>
            </w:pPr>
            <w:r>
              <w:t>Рисунок П</w:t>
            </w:r>
            <w:proofErr w:type="gramStart"/>
            <w:r>
              <w:t>1</w:t>
            </w:r>
            <w:proofErr w:type="gramEnd"/>
            <w:r>
              <w:t>.7 - Образец информационного знака охранной зоны кабельной линии электропередачи</w:t>
            </w:r>
          </w:p>
        </w:tc>
      </w:tr>
    </w:tbl>
    <w:p w:rsidR="00161567" w:rsidRDefault="00161567" w:rsidP="00161567">
      <w:pPr>
        <w:pStyle w:val="ConsPlusNormal"/>
        <w:jc w:val="both"/>
      </w:pPr>
    </w:p>
    <w:p w:rsidR="00161567" w:rsidRDefault="00161567" w:rsidP="00161567">
      <w:pPr>
        <w:pStyle w:val="ConsPlusNormal"/>
        <w:jc w:val="center"/>
        <w:outlineLvl w:val="2"/>
      </w:pPr>
      <w:r>
        <w:rPr>
          <w:b/>
          <w:bCs/>
        </w:rPr>
        <w:t>7. Маркировка прожекторных мачт, опор и порталов наружного освещения</w:t>
      </w:r>
    </w:p>
    <w:p w:rsidR="00161567" w:rsidRDefault="00161567" w:rsidP="00161567">
      <w:pPr>
        <w:pStyle w:val="ConsPlusNormal"/>
        <w:jc w:val="both"/>
      </w:pPr>
    </w:p>
    <w:p w:rsidR="00161567" w:rsidRDefault="00161567" w:rsidP="00161567">
      <w:pPr>
        <w:pStyle w:val="ConsPlusNormal"/>
        <w:ind w:firstLine="540"/>
        <w:jc w:val="both"/>
      </w:pPr>
      <w:r>
        <w:t>7.1. Маркировка прожекторной мачты, опоры или портала наружного освещения должна представлять собой один или несколько комбинированных знаков безопасности, построенных в соответствии с ГОСТ 12.4.026-2015 и включающих в себя следующие элементы:</w:t>
      </w:r>
    </w:p>
    <w:p w:rsidR="00161567" w:rsidRDefault="00161567" w:rsidP="00161567">
      <w:pPr>
        <w:pStyle w:val="ConsPlusNormal"/>
        <w:spacing w:before="240"/>
        <w:ind w:firstLine="540"/>
        <w:jc w:val="both"/>
      </w:pPr>
      <w:r>
        <w:t>1) знак W 08 "Опасность поражения электрическим током" (рисунок 2) размером стороны треугольника:</w:t>
      </w:r>
    </w:p>
    <w:p w:rsidR="00161567" w:rsidRDefault="00161567" w:rsidP="00161567">
      <w:pPr>
        <w:pStyle w:val="ConsPlusNormal"/>
        <w:spacing w:before="240"/>
        <w:ind w:firstLine="540"/>
        <w:jc w:val="both"/>
      </w:pPr>
      <w:r>
        <w:t>100 мм для металлических опор освещения диаметром до 150 мм;</w:t>
      </w:r>
    </w:p>
    <w:p w:rsidR="00161567" w:rsidRDefault="00161567" w:rsidP="00161567">
      <w:pPr>
        <w:pStyle w:val="ConsPlusNormal"/>
        <w:spacing w:before="240"/>
        <w:ind w:firstLine="540"/>
        <w:jc w:val="both"/>
      </w:pPr>
      <w:r>
        <w:t>200 мм для всех остальных опор;</w:t>
      </w:r>
    </w:p>
    <w:p w:rsidR="00161567" w:rsidRDefault="00161567" w:rsidP="00161567">
      <w:pPr>
        <w:pStyle w:val="ConsPlusNormal"/>
        <w:spacing w:before="240"/>
        <w:ind w:firstLine="540"/>
        <w:jc w:val="both"/>
      </w:pPr>
      <w:r>
        <w:t>2) поясняющую надпись, состоящую из следующих элементов:</w:t>
      </w:r>
    </w:p>
    <w:p w:rsidR="00161567" w:rsidRDefault="00161567" w:rsidP="00161567">
      <w:pPr>
        <w:pStyle w:val="ConsPlusNormal"/>
        <w:spacing w:before="240"/>
        <w:ind w:firstLine="540"/>
        <w:jc w:val="both"/>
      </w:pPr>
      <w:r>
        <w:lastRenderedPageBreak/>
        <w:t>порядкового номера прожекторной мачты, опоры или портала наружного освещения;</w:t>
      </w:r>
    </w:p>
    <w:p w:rsidR="00161567" w:rsidRDefault="00161567" w:rsidP="00161567">
      <w:pPr>
        <w:pStyle w:val="ConsPlusNormal"/>
        <w:spacing w:before="240"/>
        <w:ind w:firstLine="540"/>
        <w:jc w:val="both"/>
      </w:pPr>
      <w:r>
        <w:t>порядкового номера опоры (только для опор порталов наружного освещения);</w:t>
      </w:r>
    </w:p>
    <w:p w:rsidR="00161567" w:rsidRDefault="00161567" w:rsidP="00161567">
      <w:pPr>
        <w:pStyle w:val="ConsPlusNormal"/>
        <w:spacing w:before="240"/>
        <w:ind w:firstLine="540"/>
        <w:jc w:val="both"/>
      </w:pPr>
      <w:r>
        <w:t>последних двух цифр года установки опоры.</w:t>
      </w:r>
    </w:p>
    <w:p w:rsidR="00161567" w:rsidRDefault="00161567" w:rsidP="00161567">
      <w:pPr>
        <w:pStyle w:val="ConsPlusNormal"/>
        <w:spacing w:before="240"/>
        <w:ind w:firstLine="540"/>
        <w:jc w:val="both"/>
      </w:pPr>
      <w:r>
        <w:t>7.2. В верхней части комбинированного знака безопасности должен располагаться знак W 08 "Опасность поражения электрическим током" по ГОСТ 12.4.026-2015 (рисунок 2). Ниже него должна располагаться поясняющая надпись, состоящая из двух строк:</w:t>
      </w:r>
    </w:p>
    <w:p w:rsidR="00161567" w:rsidRDefault="00161567" w:rsidP="00161567">
      <w:pPr>
        <w:pStyle w:val="ConsPlusNormal"/>
        <w:spacing w:before="240"/>
        <w:ind w:firstLine="540"/>
        <w:jc w:val="both"/>
      </w:pPr>
      <w:r>
        <w:t>1) верхней, содержащей:</w:t>
      </w:r>
    </w:p>
    <w:p w:rsidR="00161567" w:rsidRDefault="00161567" w:rsidP="00161567">
      <w:pPr>
        <w:pStyle w:val="ConsPlusNormal"/>
        <w:spacing w:before="240"/>
        <w:ind w:firstLine="540"/>
        <w:jc w:val="both"/>
      </w:pPr>
      <w:r>
        <w:t>для прожекторных мачт и опор наружного освещения - порядковый номер прожекторной мачты или опоры наружного освещения соответственно;</w:t>
      </w:r>
    </w:p>
    <w:p w:rsidR="00161567" w:rsidRDefault="00161567" w:rsidP="00161567">
      <w:pPr>
        <w:pStyle w:val="ConsPlusNormal"/>
        <w:spacing w:before="240"/>
        <w:ind w:firstLine="540"/>
        <w:jc w:val="both"/>
      </w:pPr>
      <w:r>
        <w:t>для порталов наружного освещения - порядковый номер портала и номер опоры, разделенные точкой;</w:t>
      </w:r>
    </w:p>
    <w:p w:rsidR="00161567" w:rsidRDefault="00161567" w:rsidP="00161567">
      <w:pPr>
        <w:pStyle w:val="ConsPlusNormal"/>
        <w:spacing w:before="240"/>
        <w:ind w:firstLine="540"/>
        <w:jc w:val="both"/>
      </w:pPr>
      <w:r>
        <w:t>2) нижней, содержащей последние две цифры года установки опоры.</w:t>
      </w:r>
    </w:p>
    <w:p w:rsidR="00161567" w:rsidRDefault="00161567" w:rsidP="00161567">
      <w:pPr>
        <w:pStyle w:val="ConsPlusNormal"/>
        <w:spacing w:before="240"/>
        <w:ind w:firstLine="540"/>
        <w:jc w:val="both"/>
      </w:pPr>
      <w:r>
        <w:t>Фон комбинированного знака безопасности должен быть белым. Поясняющая надпись должны быть выполнена черным шрифтом, образец которого показан на рисунке П</w:t>
      </w:r>
      <w:proofErr w:type="gramStart"/>
      <w:r>
        <w:t>1</w:t>
      </w:r>
      <w:proofErr w:type="gramEnd"/>
      <w:r>
        <w:t>.2, высотой знака 100 мм.</w:t>
      </w:r>
    </w:p>
    <w:p w:rsidR="00161567" w:rsidRDefault="00161567" w:rsidP="00161567">
      <w:pPr>
        <w:pStyle w:val="ConsPlusNormal"/>
        <w:spacing w:before="240"/>
        <w:ind w:firstLine="540"/>
        <w:jc w:val="both"/>
      </w:pPr>
      <w:r>
        <w:t>Образцы комбинированных знаков безопасности для прожекторных мачт, опор и порталов наружного освещения показаны на рисунке П</w:t>
      </w:r>
      <w:proofErr w:type="gramStart"/>
      <w:r>
        <w:t>1</w:t>
      </w:r>
      <w:proofErr w:type="gramEnd"/>
      <w:r>
        <w:t>.8.</w:t>
      </w:r>
    </w:p>
    <w:p w:rsidR="00161567" w:rsidRDefault="00161567" w:rsidP="00161567">
      <w:pPr>
        <w:pStyle w:val="ConsPlusNormal"/>
        <w:spacing w:before="240"/>
        <w:ind w:firstLine="540"/>
        <w:jc w:val="both"/>
      </w:pPr>
      <w:r>
        <w:t>Не показанные на рисунках размеры комбинированного знака безопасности:</w:t>
      </w:r>
    </w:p>
    <w:p w:rsidR="00161567" w:rsidRDefault="00161567" w:rsidP="00161567">
      <w:pPr>
        <w:pStyle w:val="ConsPlusNormal"/>
        <w:spacing w:before="240"/>
        <w:ind w:firstLine="540"/>
        <w:jc w:val="both"/>
      </w:pPr>
      <w:r>
        <w:t xml:space="preserve">по вертикали (размер </w:t>
      </w:r>
      <w:proofErr w:type="spellStart"/>
      <w:r>
        <w:rPr>
          <w:i/>
          <w:iCs/>
        </w:rPr>
        <w:t>b</w:t>
      </w:r>
      <w:proofErr w:type="spellEnd"/>
      <w:r>
        <w:t>) - 510</w:t>
      </w:r>
      <w:r>
        <w:rPr>
          <w:vertAlign w:val="superscript"/>
        </w:rPr>
        <w:t>+15</w:t>
      </w:r>
      <w:r>
        <w:t xml:space="preserve"> мм;</w:t>
      </w:r>
    </w:p>
    <w:p w:rsidR="00161567" w:rsidRDefault="00161567" w:rsidP="00161567">
      <w:pPr>
        <w:pStyle w:val="ConsPlusNormal"/>
        <w:spacing w:before="240"/>
        <w:ind w:firstLine="540"/>
        <w:jc w:val="both"/>
      </w:pPr>
      <w:r>
        <w:t xml:space="preserve">по горизонтали (размер </w:t>
      </w:r>
      <w:proofErr w:type="spellStart"/>
      <w:r>
        <w:rPr>
          <w:i/>
          <w:iCs/>
        </w:rPr>
        <w:t>a</w:t>
      </w:r>
      <w:proofErr w:type="spellEnd"/>
      <w:r>
        <w:t>) - не нормируются и определяются исходя из возможности нанесения всех дополнительных элементов маркировки и обеспечения ширины правого и левого полей не менее указанных на рисунке П</w:t>
      </w:r>
      <w:proofErr w:type="gramStart"/>
      <w:r>
        <w:t>1</w:t>
      </w:r>
      <w:proofErr w:type="gramEnd"/>
      <w:r>
        <w:t>.8.</w:t>
      </w:r>
    </w:p>
    <w:p w:rsidR="00161567" w:rsidRDefault="00161567" w:rsidP="00161567">
      <w:pPr>
        <w:pStyle w:val="ConsPlusNormal"/>
        <w:spacing w:before="240"/>
        <w:ind w:firstLine="540"/>
        <w:jc w:val="both"/>
      </w:pPr>
      <w:r>
        <w:t>Знак W 08 "Опасность поражения электрическим током" и все строки должны центрироваться относительно вертикальной оси симметрии комбинированного знака безопасности.</w:t>
      </w:r>
    </w:p>
    <w:p w:rsidR="00161567" w:rsidRDefault="00161567" w:rsidP="00161567">
      <w:pPr>
        <w:pStyle w:val="ConsPlusNormal"/>
        <w:spacing w:before="240"/>
        <w:ind w:firstLine="540"/>
        <w:jc w:val="both"/>
      </w:pPr>
      <w:r>
        <w:t xml:space="preserve">7.3. Требования к количеству и способам нанесения маркировки аналогичны установленным в пунктах </w:t>
      </w:r>
      <w:hyperlink w:anchor="Par6576" w:tooltip="3.5. На одну опору наносят, как правило, один комбинированный знак безопасности. У двухстоечных опор знак наносят, как правило, на одну из стоек. Исключениями являются следующие случаи:" w:history="1">
        <w:r>
          <w:rPr>
            <w:color w:val="0000FF"/>
          </w:rPr>
          <w:t>3.5</w:t>
        </w:r>
      </w:hyperlink>
      <w:r>
        <w:t xml:space="preserve"> и </w:t>
      </w:r>
      <w:hyperlink w:anchor="Par6590" w:tooltip="3.6. Комбинированные знаки безопасности на опоры наносят таким образом, чтобы:" w:history="1">
        <w:r>
          <w:rPr>
            <w:color w:val="0000FF"/>
          </w:rPr>
          <w:t>3.6</w:t>
        </w:r>
      </w:hyperlink>
      <w:r>
        <w:t xml:space="preserve"> настоящего приложения. Исключением являются прожекторные мачты с мобильной короной, маркировка которых должна размещаться на отдельной опоре на расстоянии не более 5 м от фундамента мачты.</w:t>
      </w:r>
    </w:p>
    <w:p w:rsidR="00161567" w:rsidRDefault="00161567" w:rsidP="00161567">
      <w:pPr>
        <w:pStyle w:val="ConsPlusNormal"/>
        <w:jc w:val="both"/>
      </w:pPr>
    </w:p>
    <w:p w:rsidR="00161567" w:rsidRDefault="00161567" w:rsidP="00161567">
      <w:pPr>
        <w:pStyle w:val="ConsPlusNormal"/>
        <w:jc w:val="center"/>
        <w:outlineLvl w:val="3"/>
      </w:pPr>
      <w:r>
        <w:rPr>
          <w:b/>
          <w:bCs/>
        </w:rPr>
        <w:t>Правила присвоения порядковых номеров прожекторным мачтам, опорам и порталам наружного освещения</w:t>
      </w:r>
    </w:p>
    <w:p w:rsidR="00161567" w:rsidRDefault="00161567" w:rsidP="00161567">
      <w:pPr>
        <w:pStyle w:val="ConsPlusNormal"/>
        <w:jc w:val="both"/>
      </w:pPr>
    </w:p>
    <w:p w:rsidR="00161567" w:rsidRDefault="00161567" w:rsidP="00161567">
      <w:pPr>
        <w:pStyle w:val="ConsPlusNormal"/>
        <w:ind w:firstLine="540"/>
        <w:jc w:val="both"/>
      </w:pPr>
      <w:r>
        <w:t xml:space="preserve">7.5. Каждой прожекторной мачте, опоре или порталу наружного освещения должен быть присвоен порядковый номер, не повторяющийся в границах одной и той же станции или одного и </w:t>
      </w:r>
      <w:r>
        <w:lastRenderedPageBreak/>
        <w:t>того же объекта наружного освещения, расположенного вне границ станций (переезда, пассажирского остановочного пункта).</w:t>
      </w:r>
    </w:p>
    <w:p w:rsidR="00161567" w:rsidRDefault="00161567" w:rsidP="00161567">
      <w:pPr>
        <w:pStyle w:val="ConsPlusNormal"/>
        <w:spacing w:before="240"/>
        <w:ind w:firstLine="540"/>
        <w:jc w:val="both"/>
      </w:pPr>
      <w:r>
        <w:t>Каждой опоре портала наружного освещения должен быть также присвоен индивидуальный порядковый номер, не повторяющийся в пределах данного портала.</w:t>
      </w:r>
    </w:p>
    <w:p w:rsidR="00161567" w:rsidRDefault="00161567" w:rsidP="00161567">
      <w:pPr>
        <w:pStyle w:val="ConsPlusNormal"/>
        <w:spacing w:before="240"/>
        <w:ind w:firstLine="540"/>
        <w:jc w:val="both"/>
      </w:pPr>
      <w:r>
        <w:t>7.6. Опорам наружного освещения переездов и пассажирских платформ, расположенных вне станций, должны, как правило, присваиваться порядковые номера:</w:t>
      </w:r>
    </w:p>
    <w:p w:rsidR="00161567" w:rsidRDefault="00161567" w:rsidP="00161567">
      <w:pPr>
        <w:pStyle w:val="ConsPlusNormal"/>
        <w:spacing w:before="240"/>
        <w:ind w:firstLine="540"/>
        <w:jc w:val="both"/>
      </w:pPr>
      <w:proofErr w:type="gramStart"/>
      <w:r>
        <w:t>четные - для опор, расположенных с четной стороны железнодорожного пути;</w:t>
      </w:r>
      <w:proofErr w:type="gramEnd"/>
    </w:p>
    <w:p w:rsidR="00161567" w:rsidRDefault="00161567" w:rsidP="00161567">
      <w:pPr>
        <w:pStyle w:val="ConsPlusNormal"/>
        <w:spacing w:before="240"/>
        <w:ind w:firstLine="540"/>
        <w:jc w:val="both"/>
      </w:pPr>
      <w:proofErr w:type="gramStart"/>
      <w:r>
        <w:t>нечетные - для опор, расположенных с нечетной стороны железнодорожного пути.</w:t>
      </w:r>
      <w:proofErr w:type="gramEnd"/>
    </w:p>
    <w:p w:rsidR="00161567" w:rsidRDefault="00161567" w:rsidP="00161567">
      <w:pPr>
        <w:pStyle w:val="ConsPlusNormal"/>
        <w:spacing w:before="240"/>
        <w:ind w:firstLine="540"/>
        <w:jc w:val="both"/>
      </w:pPr>
      <w:r>
        <w:t>Порядковые номера опор наружного освещения переездов должны возрастать по мере удаления от железнодорожного пути.</w:t>
      </w:r>
    </w:p>
    <w:p w:rsidR="00161567" w:rsidRDefault="00161567" w:rsidP="00161567">
      <w:pPr>
        <w:pStyle w:val="ConsPlusNormal"/>
        <w:spacing w:before="240"/>
        <w:ind w:firstLine="540"/>
        <w:jc w:val="both"/>
      </w:pPr>
      <w:r>
        <w:t>Исключения допускаются в случаях, когда одна или несколько опор располагаются между главными путями. В этом случае порядок присвоения номеров определяется лицом, ответственным за электрохозяйство дистанции электроснабжения, в зависимости от условий каждого конкретного объекта.</w:t>
      </w:r>
    </w:p>
    <w:p w:rsidR="00161567" w:rsidRDefault="00161567" w:rsidP="00161567">
      <w:pPr>
        <w:pStyle w:val="ConsPlusNormal"/>
        <w:spacing w:before="240"/>
        <w:ind w:firstLine="540"/>
        <w:jc w:val="both"/>
      </w:pPr>
      <w:r>
        <w:t>7.7. Опорам наружного освещения, расположенным в границах станций, присваивают порядковые номера, возрастающие по мере удаления от трансформаторной подстанции, являющейся источником питания.</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5272"/>
        <w:gridCol w:w="3685"/>
      </w:tblGrid>
      <w:tr w:rsidR="00161567" w:rsidTr="00B74B16">
        <w:tc>
          <w:tcPr>
            <w:tcW w:w="8957" w:type="dxa"/>
            <w:gridSpan w:val="2"/>
          </w:tcPr>
          <w:p w:rsidR="00161567" w:rsidRDefault="00161567" w:rsidP="00B74B16">
            <w:pPr>
              <w:pStyle w:val="ConsPlusNormal"/>
              <w:jc w:val="center"/>
            </w:pPr>
            <w:r>
              <w:rPr>
                <w:noProof/>
                <w:position w:val="-208"/>
              </w:rPr>
              <w:drawing>
                <wp:inline distT="0" distB="0" distL="0" distR="0">
                  <wp:extent cx="4301490" cy="2799080"/>
                  <wp:effectExtent l="1905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9" cstate="print"/>
                          <a:srcRect/>
                          <a:stretch>
                            <a:fillRect/>
                          </a:stretch>
                        </pic:blipFill>
                        <pic:spPr bwMode="auto">
                          <a:xfrm>
                            <a:off x="0" y="0"/>
                            <a:ext cx="4301490" cy="2799080"/>
                          </a:xfrm>
                          <a:prstGeom prst="rect">
                            <a:avLst/>
                          </a:prstGeom>
                          <a:noFill/>
                          <a:ln w="9525">
                            <a:noFill/>
                            <a:miter lim="800000"/>
                            <a:headEnd/>
                            <a:tailEnd/>
                          </a:ln>
                        </pic:spPr>
                      </pic:pic>
                    </a:graphicData>
                  </a:graphic>
                </wp:inline>
              </w:drawing>
            </w:r>
          </w:p>
        </w:tc>
      </w:tr>
      <w:tr w:rsidR="00161567" w:rsidTr="00B74B16">
        <w:tc>
          <w:tcPr>
            <w:tcW w:w="5272" w:type="dxa"/>
          </w:tcPr>
          <w:p w:rsidR="00161567" w:rsidRDefault="00161567" w:rsidP="00B74B16">
            <w:pPr>
              <w:pStyle w:val="ConsPlusNormal"/>
              <w:jc w:val="center"/>
            </w:pPr>
            <w:r>
              <w:t>Образец 1:</w:t>
            </w:r>
          </w:p>
          <w:p w:rsidR="00161567" w:rsidRDefault="00161567" w:rsidP="00B74B16">
            <w:pPr>
              <w:pStyle w:val="ConsPlusNormal"/>
              <w:jc w:val="center"/>
            </w:pPr>
            <w:r>
              <w:t>для прожекторной мачты или опоры наружного освещения N 12 2010 года установки</w:t>
            </w:r>
          </w:p>
        </w:tc>
        <w:tc>
          <w:tcPr>
            <w:tcW w:w="3685" w:type="dxa"/>
          </w:tcPr>
          <w:p w:rsidR="00161567" w:rsidRDefault="00161567" w:rsidP="00B74B16">
            <w:pPr>
              <w:pStyle w:val="ConsPlusNormal"/>
              <w:jc w:val="center"/>
            </w:pPr>
            <w:r>
              <w:t>Образец 2:</w:t>
            </w:r>
          </w:p>
          <w:p w:rsidR="00161567" w:rsidRDefault="00161567" w:rsidP="00B74B16">
            <w:pPr>
              <w:pStyle w:val="ConsPlusNormal"/>
              <w:jc w:val="center"/>
            </w:pPr>
            <w:r>
              <w:t>для опоры N 2 портала наружного освещения N 18 2010 года установки</w:t>
            </w:r>
          </w:p>
        </w:tc>
      </w:tr>
      <w:tr w:rsidR="00161567" w:rsidTr="00B74B16">
        <w:tc>
          <w:tcPr>
            <w:tcW w:w="8957" w:type="dxa"/>
            <w:gridSpan w:val="2"/>
          </w:tcPr>
          <w:p w:rsidR="00161567" w:rsidRDefault="00161567" w:rsidP="00B74B16">
            <w:pPr>
              <w:pStyle w:val="ConsPlusNormal"/>
              <w:jc w:val="center"/>
            </w:pPr>
            <w:r>
              <w:t xml:space="preserve">Неуказанные линейные размеры образца 2 аналогичны </w:t>
            </w:r>
            <w:proofErr w:type="gramStart"/>
            <w:r>
              <w:t>указанным</w:t>
            </w:r>
            <w:proofErr w:type="gramEnd"/>
            <w:r>
              <w:t xml:space="preserve"> для образца 1.</w:t>
            </w:r>
          </w:p>
        </w:tc>
      </w:tr>
      <w:tr w:rsidR="00161567" w:rsidTr="00B74B16">
        <w:tc>
          <w:tcPr>
            <w:tcW w:w="8957" w:type="dxa"/>
            <w:gridSpan w:val="2"/>
          </w:tcPr>
          <w:p w:rsidR="00161567" w:rsidRDefault="00161567" w:rsidP="00B74B16">
            <w:pPr>
              <w:pStyle w:val="ConsPlusNormal"/>
              <w:jc w:val="center"/>
            </w:pPr>
            <w:r>
              <w:lastRenderedPageBreak/>
              <w:t>Рисунок П</w:t>
            </w:r>
            <w:proofErr w:type="gramStart"/>
            <w:r>
              <w:t>1</w:t>
            </w:r>
            <w:proofErr w:type="gramEnd"/>
            <w:r>
              <w:t>.8 - Образцы комбинированных знаков безопасности для прожекторных мачт, опор и порталов наружного освещения</w:t>
            </w:r>
          </w:p>
        </w:tc>
      </w:tr>
    </w:tbl>
    <w:p w:rsidR="00161567" w:rsidRDefault="00161567" w:rsidP="00161567">
      <w:pPr>
        <w:pStyle w:val="ConsPlusNormal"/>
        <w:jc w:val="both"/>
      </w:pPr>
    </w:p>
    <w:p w:rsidR="00161567" w:rsidRDefault="00161567" w:rsidP="00161567">
      <w:pPr>
        <w:pStyle w:val="ConsPlusNormal"/>
        <w:jc w:val="center"/>
        <w:outlineLvl w:val="2"/>
      </w:pPr>
      <w:r>
        <w:rPr>
          <w:b/>
          <w:bCs/>
        </w:rPr>
        <w:t>8. Маркировка разъединителей</w:t>
      </w:r>
    </w:p>
    <w:p w:rsidR="00161567" w:rsidRDefault="00161567" w:rsidP="00161567">
      <w:pPr>
        <w:pStyle w:val="ConsPlusNormal"/>
        <w:jc w:val="both"/>
      </w:pPr>
    </w:p>
    <w:p w:rsidR="00161567" w:rsidRDefault="00161567" w:rsidP="00161567">
      <w:pPr>
        <w:pStyle w:val="ConsPlusNormal"/>
        <w:ind w:firstLine="540"/>
        <w:jc w:val="both"/>
      </w:pPr>
      <w:bookmarkStart w:id="226" w:name="Par6782"/>
      <w:bookmarkEnd w:id="226"/>
      <w:r>
        <w:t>8.1. Маркировка разъединителя должна представлять собой табличку с оперативным наименованием данного разъединителя.</w:t>
      </w:r>
    </w:p>
    <w:p w:rsidR="00161567" w:rsidRDefault="00161567" w:rsidP="00161567">
      <w:pPr>
        <w:pStyle w:val="ConsPlusNormal"/>
        <w:spacing w:before="240"/>
        <w:ind w:firstLine="540"/>
        <w:jc w:val="both"/>
      </w:pPr>
      <w:r>
        <w:t>8.2. Фон таблички должен быть белым. Оперативное наименование разъединителя должно быть выполнено черным шрифтом, образец которого приведен на рисунке П</w:t>
      </w:r>
      <w:proofErr w:type="gramStart"/>
      <w:r>
        <w:t>1</w:t>
      </w:r>
      <w:proofErr w:type="gramEnd"/>
      <w:r>
        <w:t>.2, высотой знака 100 мм.</w:t>
      </w:r>
    </w:p>
    <w:p w:rsidR="00161567" w:rsidRDefault="00161567" w:rsidP="00161567">
      <w:pPr>
        <w:pStyle w:val="ConsPlusNormal"/>
        <w:spacing w:before="240"/>
        <w:ind w:firstLine="540"/>
        <w:jc w:val="both"/>
      </w:pPr>
      <w:r>
        <w:t>Образцы табличек показаны на рисунке П</w:t>
      </w:r>
      <w:proofErr w:type="gramStart"/>
      <w:r>
        <w:t>1</w:t>
      </w:r>
      <w:proofErr w:type="gramEnd"/>
      <w:r>
        <w:t>.9.</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340"/>
        <w:gridCol w:w="3912"/>
        <w:gridCol w:w="340"/>
        <w:gridCol w:w="340"/>
        <w:gridCol w:w="3798"/>
        <w:gridCol w:w="340"/>
      </w:tblGrid>
      <w:tr w:rsidR="00161567" w:rsidTr="00B74B16">
        <w:tc>
          <w:tcPr>
            <w:tcW w:w="4592" w:type="dxa"/>
            <w:gridSpan w:val="3"/>
          </w:tcPr>
          <w:p w:rsidR="00161567" w:rsidRDefault="00161567" w:rsidP="00B74B16">
            <w:pPr>
              <w:pStyle w:val="ConsPlusNormal"/>
              <w:jc w:val="center"/>
            </w:pPr>
            <w:r>
              <w:rPr>
                <w:noProof/>
                <w:position w:val="-112"/>
              </w:rPr>
              <w:drawing>
                <wp:inline distT="0" distB="0" distL="0" distR="0">
                  <wp:extent cx="2568575" cy="1574165"/>
                  <wp:effectExtent l="1905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0" cstate="print"/>
                          <a:srcRect/>
                          <a:stretch>
                            <a:fillRect/>
                          </a:stretch>
                        </pic:blipFill>
                        <pic:spPr bwMode="auto">
                          <a:xfrm>
                            <a:off x="0" y="0"/>
                            <a:ext cx="2568575" cy="1574165"/>
                          </a:xfrm>
                          <a:prstGeom prst="rect">
                            <a:avLst/>
                          </a:prstGeom>
                          <a:noFill/>
                          <a:ln w="9525">
                            <a:noFill/>
                            <a:miter lim="800000"/>
                            <a:headEnd/>
                            <a:tailEnd/>
                          </a:ln>
                        </pic:spPr>
                      </pic:pic>
                    </a:graphicData>
                  </a:graphic>
                </wp:inline>
              </w:drawing>
            </w:r>
          </w:p>
        </w:tc>
        <w:tc>
          <w:tcPr>
            <w:tcW w:w="4478" w:type="dxa"/>
            <w:gridSpan w:val="3"/>
          </w:tcPr>
          <w:p w:rsidR="00161567" w:rsidRDefault="00161567" w:rsidP="00B74B16">
            <w:pPr>
              <w:pStyle w:val="ConsPlusNormal"/>
              <w:jc w:val="center"/>
            </w:pPr>
            <w:r>
              <w:rPr>
                <w:noProof/>
                <w:position w:val="-110"/>
              </w:rPr>
              <w:drawing>
                <wp:inline distT="0" distB="0" distL="0" distR="0">
                  <wp:extent cx="1304290" cy="155829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1" cstate="print"/>
                          <a:srcRect/>
                          <a:stretch>
                            <a:fillRect/>
                          </a:stretch>
                        </pic:blipFill>
                        <pic:spPr bwMode="auto">
                          <a:xfrm>
                            <a:off x="0" y="0"/>
                            <a:ext cx="1304290" cy="1558290"/>
                          </a:xfrm>
                          <a:prstGeom prst="rect">
                            <a:avLst/>
                          </a:prstGeom>
                          <a:noFill/>
                          <a:ln w="9525">
                            <a:noFill/>
                            <a:miter lim="800000"/>
                            <a:headEnd/>
                            <a:tailEnd/>
                          </a:ln>
                        </pic:spPr>
                      </pic:pic>
                    </a:graphicData>
                  </a:graphic>
                </wp:inline>
              </w:drawing>
            </w:r>
          </w:p>
        </w:tc>
      </w:tr>
      <w:tr w:rsidR="00161567" w:rsidTr="00B74B16">
        <w:tc>
          <w:tcPr>
            <w:tcW w:w="340" w:type="dxa"/>
          </w:tcPr>
          <w:p w:rsidR="00161567" w:rsidRDefault="00161567" w:rsidP="00B74B16">
            <w:pPr>
              <w:pStyle w:val="ConsPlusNormal"/>
            </w:pPr>
          </w:p>
        </w:tc>
        <w:tc>
          <w:tcPr>
            <w:tcW w:w="3912" w:type="dxa"/>
          </w:tcPr>
          <w:p w:rsidR="00161567" w:rsidRDefault="00161567" w:rsidP="00B74B16">
            <w:pPr>
              <w:pStyle w:val="ConsPlusNormal"/>
              <w:jc w:val="both"/>
            </w:pPr>
            <w:r>
              <w:t>Образец 1:</w:t>
            </w:r>
          </w:p>
          <w:p w:rsidR="00161567" w:rsidRDefault="00161567" w:rsidP="00B74B16">
            <w:pPr>
              <w:pStyle w:val="ConsPlusNormal"/>
              <w:jc w:val="both"/>
            </w:pPr>
            <w:r>
              <w:t>для разъединителя контактной сети с оперативным наименованием ПА17</w:t>
            </w:r>
          </w:p>
        </w:tc>
        <w:tc>
          <w:tcPr>
            <w:tcW w:w="340" w:type="dxa"/>
          </w:tcPr>
          <w:p w:rsidR="00161567" w:rsidRDefault="00161567" w:rsidP="00B74B16">
            <w:pPr>
              <w:pStyle w:val="ConsPlusNormal"/>
            </w:pPr>
          </w:p>
        </w:tc>
        <w:tc>
          <w:tcPr>
            <w:tcW w:w="340" w:type="dxa"/>
          </w:tcPr>
          <w:p w:rsidR="00161567" w:rsidRDefault="00161567" w:rsidP="00B74B16">
            <w:pPr>
              <w:pStyle w:val="ConsPlusNormal"/>
            </w:pPr>
          </w:p>
        </w:tc>
        <w:tc>
          <w:tcPr>
            <w:tcW w:w="3798" w:type="dxa"/>
          </w:tcPr>
          <w:p w:rsidR="00161567" w:rsidRDefault="00161567" w:rsidP="00B74B16">
            <w:pPr>
              <w:pStyle w:val="ConsPlusNormal"/>
              <w:jc w:val="both"/>
            </w:pPr>
            <w:r>
              <w:t>Образец 2:</w:t>
            </w:r>
          </w:p>
          <w:p w:rsidR="00161567" w:rsidRDefault="00161567" w:rsidP="00B74B16">
            <w:pPr>
              <w:pStyle w:val="ConsPlusNormal"/>
              <w:jc w:val="both"/>
            </w:pPr>
            <w:r>
              <w:t>для разъединителя контактной сети с оперативным наименованием</w:t>
            </w:r>
            <w:proofErr w:type="gramStart"/>
            <w:r>
              <w:t xml:space="preserve"> В</w:t>
            </w:r>
            <w:proofErr w:type="gramEnd"/>
          </w:p>
        </w:tc>
        <w:tc>
          <w:tcPr>
            <w:tcW w:w="340" w:type="dxa"/>
          </w:tcPr>
          <w:p w:rsidR="00161567" w:rsidRDefault="00161567" w:rsidP="00B74B16">
            <w:pPr>
              <w:pStyle w:val="ConsPlusNormal"/>
            </w:pPr>
          </w:p>
        </w:tc>
      </w:tr>
      <w:tr w:rsidR="00161567" w:rsidTr="00B74B16">
        <w:tc>
          <w:tcPr>
            <w:tcW w:w="4592" w:type="dxa"/>
            <w:gridSpan w:val="3"/>
          </w:tcPr>
          <w:p w:rsidR="00161567" w:rsidRDefault="00161567" w:rsidP="00B74B16">
            <w:pPr>
              <w:pStyle w:val="ConsPlusNormal"/>
            </w:pPr>
          </w:p>
        </w:tc>
        <w:tc>
          <w:tcPr>
            <w:tcW w:w="4478" w:type="dxa"/>
            <w:gridSpan w:val="3"/>
          </w:tcPr>
          <w:p w:rsidR="00161567" w:rsidRDefault="00161567" w:rsidP="00B74B16">
            <w:pPr>
              <w:pStyle w:val="ConsPlusNormal"/>
            </w:pPr>
          </w:p>
        </w:tc>
      </w:tr>
      <w:tr w:rsidR="00161567" w:rsidTr="00B74B16">
        <w:tc>
          <w:tcPr>
            <w:tcW w:w="4592" w:type="dxa"/>
            <w:gridSpan w:val="3"/>
          </w:tcPr>
          <w:p w:rsidR="00161567" w:rsidRDefault="00161567" w:rsidP="00B74B16">
            <w:pPr>
              <w:pStyle w:val="ConsPlusNormal"/>
              <w:jc w:val="center"/>
            </w:pPr>
            <w:r>
              <w:rPr>
                <w:noProof/>
                <w:position w:val="-97"/>
              </w:rPr>
              <w:drawing>
                <wp:inline distT="0" distB="0" distL="0" distR="0">
                  <wp:extent cx="1741170" cy="139128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2" cstate="print"/>
                          <a:srcRect/>
                          <a:stretch>
                            <a:fillRect/>
                          </a:stretch>
                        </pic:blipFill>
                        <pic:spPr bwMode="auto">
                          <a:xfrm>
                            <a:off x="0" y="0"/>
                            <a:ext cx="1741170" cy="1391285"/>
                          </a:xfrm>
                          <a:prstGeom prst="rect">
                            <a:avLst/>
                          </a:prstGeom>
                          <a:noFill/>
                          <a:ln w="9525">
                            <a:noFill/>
                            <a:miter lim="800000"/>
                            <a:headEnd/>
                            <a:tailEnd/>
                          </a:ln>
                        </pic:spPr>
                      </pic:pic>
                    </a:graphicData>
                  </a:graphic>
                </wp:inline>
              </w:drawing>
            </w:r>
          </w:p>
        </w:tc>
        <w:tc>
          <w:tcPr>
            <w:tcW w:w="4478" w:type="dxa"/>
            <w:gridSpan w:val="3"/>
          </w:tcPr>
          <w:p w:rsidR="00161567" w:rsidRDefault="00161567" w:rsidP="00B74B16">
            <w:pPr>
              <w:pStyle w:val="ConsPlusNormal"/>
              <w:jc w:val="center"/>
            </w:pPr>
            <w:r>
              <w:rPr>
                <w:noProof/>
                <w:position w:val="-89"/>
              </w:rPr>
              <w:drawing>
                <wp:inline distT="0" distB="0" distL="0" distR="0">
                  <wp:extent cx="2146935" cy="1296035"/>
                  <wp:effectExtent l="19050" t="0" r="571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3" cstate="print"/>
                          <a:srcRect/>
                          <a:stretch>
                            <a:fillRect/>
                          </a:stretch>
                        </pic:blipFill>
                        <pic:spPr bwMode="auto">
                          <a:xfrm>
                            <a:off x="0" y="0"/>
                            <a:ext cx="2146935" cy="1296035"/>
                          </a:xfrm>
                          <a:prstGeom prst="rect">
                            <a:avLst/>
                          </a:prstGeom>
                          <a:noFill/>
                          <a:ln w="9525">
                            <a:noFill/>
                            <a:miter lim="800000"/>
                            <a:headEnd/>
                            <a:tailEnd/>
                          </a:ln>
                        </pic:spPr>
                      </pic:pic>
                    </a:graphicData>
                  </a:graphic>
                </wp:inline>
              </w:drawing>
            </w:r>
          </w:p>
        </w:tc>
      </w:tr>
      <w:tr w:rsidR="00161567" w:rsidTr="00B74B16">
        <w:tc>
          <w:tcPr>
            <w:tcW w:w="340" w:type="dxa"/>
          </w:tcPr>
          <w:p w:rsidR="00161567" w:rsidRDefault="00161567" w:rsidP="00B74B16">
            <w:pPr>
              <w:pStyle w:val="ConsPlusNormal"/>
            </w:pPr>
          </w:p>
        </w:tc>
        <w:tc>
          <w:tcPr>
            <w:tcW w:w="3912" w:type="dxa"/>
          </w:tcPr>
          <w:p w:rsidR="00161567" w:rsidRDefault="00161567" w:rsidP="00B74B16">
            <w:pPr>
              <w:pStyle w:val="ConsPlusNormal"/>
              <w:jc w:val="both"/>
            </w:pPr>
            <w:r>
              <w:t>Образец 3:</w:t>
            </w:r>
          </w:p>
          <w:p w:rsidR="00161567" w:rsidRDefault="00161567" w:rsidP="00B74B16">
            <w:pPr>
              <w:pStyle w:val="ConsPlusNormal"/>
              <w:jc w:val="both"/>
            </w:pPr>
            <w:r>
              <w:t>для разъединителя контактной сети с оперативным наименованием Ф11</w:t>
            </w:r>
          </w:p>
        </w:tc>
        <w:tc>
          <w:tcPr>
            <w:tcW w:w="340" w:type="dxa"/>
          </w:tcPr>
          <w:p w:rsidR="00161567" w:rsidRDefault="00161567" w:rsidP="00B74B16">
            <w:pPr>
              <w:pStyle w:val="ConsPlusNormal"/>
            </w:pPr>
          </w:p>
        </w:tc>
        <w:tc>
          <w:tcPr>
            <w:tcW w:w="340" w:type="dxa"/>
          </w:tcPr>
          <w:p w:rsidR="00161567" w:rsidRDefault="00161567" w:rsidP="00B74B16">
            <w:pPr>
              <w:pStyle w:val="ConsPlusNormal"/>
            </w:pPr>
          </w:p>
        </w:tc>
        <w:tc>
          <w:tcPr>
            <w:tcW w:w="3798" w:type="dxa"/>
          </w:tcPr>
          <w:p w:rsidR="00161567" w:rsidRDefault="00161567" w:rsidP="00B74B16">
            <w:pPr>
              <w:pStyle w:val="ConsPlusNormal"/>
              <w:jc w:val="both"/>
            </w:pPr>
            <w:r>
              <w:t>Образец 4:</w:t>
            </w:r>
          </w:p>
          <w:p w:rsidR="00161567" w:rsidRDefault="00161567" w:rsidP="00B74B16">
            <w:pPr>
              <w:pStyle w:val="ConsPlusNormal"/>
              <w:jc w:val="both"/>
            </w:pPr>
            <w:r>
              <w:t>для разъединителя линии электропередачи линии продольного электроснабжения с оперативным наименованием РПЭ99</w:t>
            </w:r>
          </w:p>
        </w:tc>
        <w:tc>
          <w:tcPr>
            <w:tcW w:w="340" w:type="dxa"/>
          </w:tcPr>
          <w:p w:rsidR="00161567" w:rsidRDefault="00161567" w:rsidP="00B74B16">
            <w:pPr>
              <w:pStyle w:val="ConsPlusNormal"/>
            </w:pPr>
          </w:p>
        </w:tc>
      </w:tr>
      <w:tr w:rsidR="00161567" w:rsidTr="00B74B16">
        <w:tc>
          <w:tcPr>
            <w:tcW w:w="9070" w:type="dxa"/>
            <w:gridSpan w:val="6"/>
          </w:tcPr>
          <w:p w:rsidR="00161567" w:rsidRDefault="00161567" w:rsidP="00B74B16">
            <w:pPr>
              <w:pStyle w:val="ConsPlusNormal"/>
              <w:jc w:val="center"/>
            </w:pPr>
            <w:r>
              <w:lastRenderedPageBreak/>
              <w:t xml:space="preserve">Неуказанные линейные размеры образцов 2 - 4 аналогичны </w:t>
            </w:r>
            <w:proofErr w:type="gramStart"/>
            <w:r>
              <w:t>указанным</w:t>
            </w:r>
            <w:proofErr w:type="gramEnd"/>
            <w:r>
              <w:t xml:space="preserve"> для образца 1.</w:t>
            </w:r>
          </w:p>
        </w:tc>
      </w:tr>
      <w:tr w:rsidR="00161567" w:rsidTr="00B74B16">
        <w:tc>
          <w:tcPr>
            <w:tcW w:w="9070" w:type="dxa"/>
            <w:gridSpan w:val="6"/>
          </w:tcPr>
          <w:p w:rsidR="00161567" w:rsidRDefault="00161567" w:rsidP="00B74B16">
            <w:pPr>
              <w:pStyle w:val="ConsPlusNormal"/>
              <w:jc w:val="center"/>
            </w:pPr>
            <w:r>
              <w:t>Рисунок П</w:t>
            </w:r>
            <w:proofErr w:type="gramStart"/>
            <w:r>
              <w:t>1</w:t>
            </w:r>
            <w:proofErr w:type="gramEnd"/>
            <w:r>
              <w:t>.9 - Образцы табличек, предназначенных для маркировки разъединителей</w:t>
            </w:r>
          </w:p>
        </w:tc>
      </w:tr>
    </w:tbl>
    <w:p w:rsidR="00161567" w:rsidRDefault="00161567" w:rsidP="00161567">
      <w:pPr>
        <w:pStyle w:val="ConsPlusNormal"/>
        <w:jc w:val="both"/>
      </w:pPr>
    </w:p>
    <w:p w:rsidR="00161567" w:rsidRDefault="00161567" w:rsidP="00161567">
      <w:pPr>
        <w:pStyle w:val="ConsPlusNormal"/>
        <w:ind w:firstLine="540"/>
        <w:jc w:val="both"/>
      </w:pPr>
      <w:bookmarkStart w:id="227" w:name="Par6811"/>
      <w:bookmarkEnd w:id="227"/>
      <w:r>
        <w:t>8.3. Табличку прикрепляют к опоре, на которой смонтирован разъединитель, таким образом, чтобы:</w:t>
      </w:r>
    </w:p>
    <w:p w:rsidR="00161567" w:rsidRDefault="00161567" w:rsidP="00161567">
      <w:pPr>
        <w:pStyle w:val="ConsPlusNormal"/>
        <w:spacing w:before="240"/>
        <w:ind w:firstLine="540"/>
        <w:jc w:val="both"/>
      </w:pPr>
      <w:r>
        <w:t>1) расстояние от нижнего края таблички до грунта (а для опор, находящихся в пределах пассажирских платформ или пешеходных дорожек - до поверхности пассажирской платформы или пешеходной дорожки) составляло от 2,5 до 3,0 м;</w:t>
      </w:r>
    </w:p>
    <w:p w:rsidR="00161567" w:rsidRDefault="00161567" w:rsidP="00161567">
      <w:pPr>
        <w:pStyle w:val="ConsPlusNormal"/>
        <w:spacing w:before="240"/>
        <w:ind w:firstLine="540"/>
        <w:jc w:val="both"/>
      </w:pPr>
      <w:r>
        <w:t>2) на опорах, на которых смонтирован разъединитель, табличка должна быть обращена:</w:t>
      </w:r>
    </w:p>
    <w:p w:rsidR="00161567" w:rsidRDefault="00161567" w:rsidP="00161567">
      <w:pPr>
        <w:pStyle w:val="ConsPlusNormal"/>
        <w:spacing w:before="240"/>
        <w:ind w:firstLine="540"/>
        <w:jc w:val="both"/>
      </w:pPr>
      <w:r>
        <w:t>для разъединителей, расположенных в границах станций - в сторону маршрута служебного прохода;</w:t>
      </w:r>
    </w:p>
    <w:p w:rsidR="00161567" w:rsidRDefault="00161567" w:rsidP="00161567">
      <w:pPr>
        <w:pStyle w:val="ConsPlusNormal"/>
        <w:spacing w:before="240"/>
        <w:ind w:firstLine="540"/>
        <w:jc w:val="both"/>
      </w:pPr>
      <w:r>
        <w:t>для разъединителей, расположенных вне границ станций - в сторону главного пути;</w:t>
      </w:r>
    </w:p>
    <w:p w:rsidR="00161567" w:rsidRDefault="00161567" w:rsidP="00161567">
      <w:pPr>
        <w:pStyle w:val="ConsPlusNormal"/>
        <w:spacing w:before="240"/>
        <w:ind w:firstLine="540"/>
        <w:jc w:val="both"/>
      </w:pPr>
      <w:r>
        <w:t>3) на опорах, на которых смонтировано два разъединителя, расположение табличек должно обеспечивать возможность однозначной идентификации разъединителей.</w:t>
      </w:r>
    </w:p>
    <w:p w:rsidR="00161567" w:rsidRDefault="00161567" w:rsidP="00161567">
      <w:pPr>
        <w:pStyle w:val="ConsPlusNormal"/>
        <w:spacing w:before="240"/>
        <w:ind w:firstLine="540"/>
        <w:jc w:val="both"/>
      </w:pPr>
      <w:r>
        <w:t xml:space="preserve">8.4. В дополнение к </w:t>
      </w:r>
      <w:proofErr w:type="gramStart"/>
      <w:r>
        <w:t>указанному</w:t>
      </w:r>
      <w:proofErr w:type="gramEnd"/>
      <w:r>
        <w:t xml:space="preserve"> в пунктах </w:t>
      </w:r>
      <w:hyperlink w:anchor="Par6782" w:tooltip="8.1. Маркировка разъединителя должна представлять собой табличку с оперативным наименованием данного разъединителя." w:history="1">
        <w:r>
          <w:rPr>
            <w:color w:val="0000FF"/>
          </w:rPr>
          <w:t>8.1</w:t>
        </w:r>
      </w:hyperlink>
      <w:r>
        <w:t xml:space="preserve"> - </w:t>
      </w:r>
      <w:hyperlink w:anchor="Par6811" w:tooltip="8.3. Табличку прикрепляют к опоре, на которой смонтирован разъединитель, таким образом, чтобы:" w:history="1">
        <w:r>
          <w:rPr>
            <w:color w:val="0000FF"/>
          </w:rPr>
          <w:t>8.3</w:t>
        </w:r>
      </w:hyperlink>
      <w:r>
        <w:t xml:space="preserve"> настоящего приложения оперативное наименование наносят краской на корпус привода (в том числе двигательного) разъединителя таким образом, чтобы оно находилось в поле зрения работника, выполняющего переключение. Размер шрифта оперативного наименования, нанесенного на корпус привода, должен быть не менее 25 мм.</w:t>
      </w: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right"/>
        <w:outlineLvl w:val="1"/>
      </w:pPr>
      <w:bookmarkStart w:id="228" w:name="Par6821"/>
      <w:bookmarkEnd w:id="228"/>
      <w:r>
        <w:t>Приложение N 2</w:t>
      </w:r>
    </w:p>
    <w:p w:rsidR="00161567" w:rsidRDefault="00161567" w:rsidP="00161567">
      <w:pPr>
        <w:pStyle w:val="ConsPlusNormal"/>
        <w:jc w:val="right"/>
      </w:pPr>
      <w:r>
        <w:t xml:space="preserve">к Правилам </w:t>
      </w:r>
      <w:proofErr w:type="gramStart"/>
      <w:r>
        <w:t>технического</w:t>
      </w:r>
      <w:proofErr w:type="gramEnd"/>
    </w:p>
    <w:p w:rsidR="00161567" w:rsidRDefault="00161567" w:rsidP="00161567">
      <w:pPr>
        <w:pStyle w:val="ConsPlusNormal"/>
        <w:jc w:val="right"/>
      </w:pPr>
      <w:r>
        <w:t>содержания контактной сети,</w:t>
      </w:r>
    </w:p>
    <w:p w:rsidR="00161567" w:rsidRDefault="00161567" w:rsidP="00161567">
      <w:pPr>
        <w:pStyle w:val="ConsPlusNormal"/>
        <w:jc w:val="right"/>
      </w:pPr>
      <w:r>
        <w:t>питающих линий,</w:t>
      </w:r>
    </w:p>
    <w:p w:rsidR="00161567" w:rsidRDefault="00161567" w:rsidP="00161567">
      <w:pPr>
        <w:pStyle w:val="ConsPlusNormal"/>
        <w:jc w:val="right"/>
      </w:pPr>
      <w:r>
        <w:t>отсасывающих линий,</w:t>
      </w:r>
    </w:p>
    <w:p w:rsidR="00161567" w:rsidRDefault="00161567" w:rsidP="00161567">
      <w:pPr>
        <w:pStyle w:val="ConsPlusNormal"/>
        <w:jc w:val="right"/>
      </w:pPr>
      <w:r>
        <w:t>шунтирующих линий и</w:t>
      </w:r>
    </w:p>
    <w:p w:rsidR="00161567" w:rsidRDefault="00161567" w:rsidP="00161567">
      <w:pPr>
        <w:pStyle w:val="ConsPlusNormal"/>
        <w:jc w:val="right"/>
      </w:pPr>
      <w:r>
        <w:t>линий электропередачи</w:t>
      </w:r>
    </w:p>
    <w:p w:rsidR="00161567" w:rsidRDefault="00161567" w:rsidP="00161567">
      <w:pPr>
        <w:pStyle w:val="ConsPlusNormal"/>
        <w:jc w:val="both"/>
      </w:pPr>
    </w:p>
    <w:p w:rsidR="00161567" w:rsidRDefault="00161567" w:rsidP="00161567">
      <w:pPr>
        <w:pStyle w:val="ConsPlusNormal"/>
        <w:jc w:val="center"/>
      </w:pPr>
      <w:r>
        <w:rPr>
          <w:b/>
          <w:bCs/>
        </w:rPr>
        <w:t>ФОРМА АКТА</w:t>
      </w:r>
    </w:p>
    <w:p w:rsidR="00161567" w:rsidRDefault="00161567" w:rsidP="00161567">
      <w:pPr>
        <w:pStyle w:val="ConsPlusNormal"/>
        <w:jc w:val="center"/>
      </w:pPr>
      <w:r>
        <w:rPr>
          <w:b/>
          <w:bCs/>
        </w:rPr>
        <w:t>осмотра пересечений воздушных линий электропередачи сторонних владельцев с контактной сетью, питающими, отсасывающими, шунтирующими линиями и воздушными линиями электропередачи ОАО "РЖД"</w:t>
      </w:r>
    </w:p>
    <w:p w:rsidR="00161567" w:rsidRDefault="00161567" w:rsidP="00161567">
      <w:pPr>
        <w:pStyle w:val="ConsPlusNormal"/>
        <w:jc w:val="both"/>
      </w:pPr>
    </w:p>
    <w:p w:rsidR="00161567" w:rsidRDefault="00161567" w:rsidP="00161567">
      <w:pPr>
        <w:pStyle w:val="ConsPlusNormal"/>
        <w:jc w:val="center"/>
      </w:pPr>
      <w:r>
        <w:rPr>
          <w:b/>
          <w:bCs/>
        </w:rPr>
        <w:t>Акт проверки пересечения</w:t>
      </w:r>
    </w:p>
    <w:p w:rsidR="00161567" w:rsidRDefault="00161567" w:rsidP="00161567">
      <w:pPr>
        <w:pStyle w:val="ConsPlusNormal"/>
      </w:pPr>
    </w:p>
    <w:tbl>
      <w:tblPr>
        <w:tblW w:w="0" w:type="auto"/>
        <w:tblLayout w:type="fixed"/>
        <w:tblCellMar>
          <w:top w:w="102" w:type="dxa"/>
          <w:left w:w="62" w:type="dxa"/>
          <w:bottom w:w="102" w:type="dxa"/>
          <w:right w:w="62" w:type="dxa"/>
        </w:tblCellMar>
        <w:tblLook w:val="0000"/>
      </w:tblPr>
      <w:tblGrid>
        <w:gridCol w:w="3247"/>
        <w:gridCol w:w="2438"/>
        <w:gridCol w:w="3178"/>
      </w:tblGrid>
      <w:tr w:rsidR="00161567" w:rsidTr="00B74B16">
        <w:tc>
          <w:tcPr>
            <w:tcW w:w="3247" w:type="dxa"/>
          </w:tcPr>
          <w:p w:rsidR="00161567" w:rsidRDefault="00161567" w:rsidP="00B74B16">
            <w:pPr>
              <w:pStyle w:val="ConsPlusNormal"/>
            </w:pPr>
            <w:r>
              <w:t>Станция (перегон) _____________________</w:t>
            </w:r>
          </w:p>
          <w:p w:rsidR="00161567" w:rsidRDefault="00161567" w:rsidP="00B74B16">
            <w:pPr>
              <w:pStyle w:val="ConsPlusNormal"/>
            </w:pPr>
            <w:r>
              <w:lastRenderedPageBreak/>
              <w:t>_____________________</w:t>
            </w:r>
          </w:p>
        </w:tc>
        <w:tc>
          <w:tcPr>
            <w:tcW w:w="2438" w:type="dxa"/>
          </w:tcPr>
          <w:p w:rsidR="00161567" w:rsidRDefault="00161567" w:rsidP="00B74B16">
            <w:pPr>
              <w:pStyle w:val="ConsPlusNormal"/>
            </w:pPr>
          </w:p>
        </w:tc>
        <w:tc>
          <w:tcPr>
            <w:tcW w:w="3178" w:type="dxa"/>
            <w:vAlign w:val="bottom"/>
          </w:tcPr>
          <w:p w:rsidR="00161567" w:rsidRDefault="00161567" w:rsidP="00B74B16">
            <w:pPr>
              <w:pStyle w:val="ConsPlusNormal"/>
              <w:jc w:val="center"/>
            </w:pPr>
            <w:r>
              <w:t>"____" ________20__ г.</w:t>
            </w:r>
          </w:p>
        </w:tc>
      </w:tr>
    </w:tbl>
    <w:p w:rsidR="00161567" w:rsidRDefault="00161567" w:rsidP="00161567">
      <w:pPr>
        <w:pStyle w:val="ConsPlusNormal"/>
        <w:jc w:val="both"/>
      </w:pPr>
    </w:p>
    <w:p w:rsidR="00161567" w:rsidRDefault="00161567" w:rsidP="00161567">
      <w:pPr>
        <w:pStyle w:val="ConsPlusNormal"/>
        <w:ind w:firstLine="540"/>
        <w:jc w:val="both"/>
      </w:pPr>
      <w:r>
        <w:rPr>
          <w:b/>
          <w:bCs/>
        </w:rPr>
        <w:t>1. Общие сведения:</w:t>
      </w:r>
    </w:p>
    <w:p w:rsidR="00161567" w:rsidRDefault="00161567" w:rsidP="00161567">
      <w:pPr>
        <w:pStyle w:val="ConsPlusNormal"/>
        <w:spacing w:before="240"/>
        <w:ind w:firstLine="540"/>
        <w:jc w:val="both"/>
      </w:pPr>
      <w:r>
        <w:t>1.1. Мы, нижеподписавшиеся, составили настоящий акт в том, что "___"_______20 ___ г. нами был произведен осмотр пересечения воздушной линии электропередачи напряжением ______ кВ, находящейся на балансе ______________________________, с контактной сетью (питающей, отсасывающей, шунтирующей линией или воздушной линией электропередачи) напряжением ______ кВ, находящейся на балансе ОАО "РЖД".</w:t>
      </w:r>
    </w:p>
    <w:p w:rsidR="00161567" w:rsidRDefault="00161567" w:rsidP="00161567">
      <w:pPr>
        <w:pStyle w:val="ConsPlusNormal"/>
        <w:spacing w:before="240"/>
        <w:ind w:firstLine="540"/>
        <w:jc w:val="both"/>
      </w:pPr>
      <w:r>
        <w:t>1.2. Время осмотра, температура воздуха __________________________</w:t>
      </w:r>
    </w:p>
    <w:p w:rsidR="00161567" w:rsidRDefault="00161567" w:rsidP="00161567">
      <w:pPr>
        <w:pStyle w:val="ConsPlusNormal"/>
        <w:spacing w:before="240"/>
        <w:ind w:firstLine="540"/>
        <w:jc w:val="both"/>
      </w:pPr>
      <w:r>
        <w:t>1.3. Дата предыдущего осмотра "___"_______20 ___ г.</w:t>
      </w:r>
    </w:p>
    <w:p w:rsidR="00161567" w:rsidRDefault="00161567" w:rsidP="00161567">
      <w:pPr>
        <w:pStyle w:val="ConsPlusNormal"/>
        <w:jc w:val="both"/>
      </w:pPr>
    </w:p>
    <w:p w:rsidR="00161567" w:rsidRDefault="00161567" w:rsidP="00161567">
      <w:pPr>
        <w:pStyle w:val="ConsPlusNormal"/>
        <w:ind w:firstLine="540"/>
        <w:jc w:val="both"/>
      </w:pPr>
      <w:r>
        <w:rPr>
          <w:b/>
          <w:bCs/>
        </w:rPr>
        <w:t>2. Технические характеристики воздушной линии электропередачи:</w:t>
      </w:r>
    </w:p>
    <w:p w:rsidR="00161567" w:rsidRDefault="00161567" w:rsidP="00161567">
      <w:pPr>
        <w:pStyle w:val="ConsPlusNormal"/>
        <w:spacing w:before="240"/>
        <w:ind w:firstLine="540"/>
        <w:jc w:val="both"/>
      </w:pPr>
      <w:r>
        <w:t>2.1. Оперативное (диспетчерское) наименование (обозначение) по принятой в организации-владельце системе наименований (обозначений) _________________________________________________________________</w:t>
      </w:r>
    </w:p>
    <w:p w:rsidR="00161567" w:rsidRDefault="00161567" w:rsidP="00161567">
      <w:pPr>
        <w:pStyle w:val="ConsPlusNormal"/>
        <w:spacing w:before="240"/>
        <w:ind w:firstLine="540"/>
        <w:jc w:val="both"/>
      </w:pPr>
      <w:r>
        <w:t>2.2. Количество цепей __________________________________________</w:t>
      </w:r>
    </w:p>
    <w:p w:rsidR="00161567" w:rsidRDefault="00161567" w:rsidP="00161567">
      <w:pPr>
        <w:pStyle w:val="ConsPlusNormal"/>
        <w:spacing w:before="240"/>
        <w:ind w:firstLine="540"/>
        <w:jc w:val="both"/>
      </w:pPr>
      <w:r>
        <w:t>2.3. Тип опор в пролете пересечения с контактной сетью (питающей, отсасывающей, шунтирующей линией или воздушной линии электропередачи), находящейся на балансе ОАО "РЖД" (концевые, промежуточные, угловые, анкерные) ________________________________________________________</w:t>
      </w:r>
    </w:p>
    <w:p w:rsidR="00161567" w:rsidRDefault="00161567" w:rsidP="00161567">
      <w:pPr>
        <w:pStyle w:val="ConsPlusNormal"/>
        <w:spacing w:before="240"/>
        <w:ind w:firstLine="540"/>
        <w:jc w:val="both"/>
      </w:pPr>
      <w:r>
        <w:t>2.4. Материал опор в пролете пересечения _________________________</w:t>
      </w:r>
    </w:p>
    <w:p w:rsidR="00161567" w:rsidRDefault="00161567" w:rsidP="00161567">
      <w:pPr>
        <w:pStyle w:val="ConsPlusNormal"/>
        <w:spacing w:before="240"/>
        <w:ind w:firstLine="540"/>
        <w:jc w:val="both"/>
      </w:pPr>
      <w:r>
        <w:t>2.5. Количество и марка проводов в одной фазе и количество фаз _________________________________________________________________</w:t>
      </w:r>
    </w:p>
    <w:p w:rsidR="00161567" w:rsidRDefault="00161567" w:rsidP="00161567">
      <w:pPr>
        <w:pStyle w:val="ConsPlusNormal"/>
        <w:spacing w:before="240"/>
        <w:ind w:firstLine="540"/>
        <w:jc w:val="both"/>
      </w:pPr>
      <w:r>
        <w:t>2.6. Тип изоляторов, количество их в гирляндах и количество гирлянд изоляторов в одной фазе на опорах, ограничивающих пролет пересечения _________________________________________________________________</w:t>
      </w:r>
    </w:p>
    <w:p w:rsidR="00161567" w:rsidRDefault="00161567" w:rsidP="00161567">
      <w:pPr>
        <w:pStyle w:val="ConsPlusNormal"/>
        <w:spacing w:before="240"/>
        <w:ind w:firstLine="540"/>
        <w:jc w:val="both"/>
      </w:pPr>
      <w:r>
        <w:t>2.7. Наличие, марка и количество грозозащитных тросов в пролете пересечения ______________________________________________________</w:t>
      </w:r>
    </w:p>
    <w:p w:rsidR="00161567" w:rsidRDefault="00161567" w:rsidP="00161567">
      <w:pPr>
        <w:pStyle w:val="ConsPlusNormal"/>
        <w:spacing w:before="240"/>
        <w:ind w:firstLine="540"/>
        <w:jc w:val="both"/>
      </w:pPr>
      <w:r>
        <w:t>2.8. Наличие, количество и конструкция стыковок проводов в пролете пересечения ______________________________________________________</w:t>
      </w:r>
    </w:p>
    <w:p w:rsidR="00161567" w:rsidRDefault="00161567" w:rsidP="00161567">
      <w:pPr>
        <w:pStyle w:val="ConsPlusNormal"/>
        <w:spacing w:before="240"/>
        <w:ind w:firstLine="540"/>
        <w:jc w:val="both"/>
      </w:pPr>
      <w:r>
        <w:t>2.9. Наличие и тип разрядников или ОПН __________________________</w:t>
      </w:r>
    </w:p>
    <w:p w:rsidR="00161567" w:rsidRDefault="00161567" w:rsidP="00161567">
      <w:pPr>
        <w:pStyle w:val="ConsPlusNormal"/>
        <w:jc w:val="both"/>
      </w:pPr>
    </w:p>
    <w:p w:rsidR="00161567" w:rsidRDefault="00161567" w:rsidP="00161567">
      <w:pPr>
        <w:pStyle w:val="ConsPlusNormal"/>
        <w:ind w:firstLine="540"/>
        <w:jc w:val="both"/>
      </w:pPr>
      <w:r>
        <w:rPr>
          <w:b/>
          <w:bCs/>
        </w:rPr>
        <w:t>3. Технические характеристики контактной сети (питающей, отсасывающей, шунтирующей линии или воздушной линии электропередачи), находящейся на балансе ОАО "РЖД":</w:t>
      </w:r>
    </w:p>
    <w:p w:rsidR="00161567" w:rsidRDefault="00161567" w:rsidP="00161567">
      <w:pPr>
        <w:pStyle w:val="ConsPlusNormal"/>
        <w:spacing w:before="240"/>
        <w:ind w:firstLine="540"/>
        <w:jc w:val="both"/>
      </w:pPr>
      <w:r>
        <w:lastRenderedPageBreak/>
        <w:t>3.1. Оперативное (диспетчерское) наименование (обозначение) по принятой в ОАО "РЖД" системе наименований (обозначений) (для контактной сети - с указанием номеров железнодорожных путей) ___________ ______________________________________</w:t>
      </w:r>
    </w:p>
    <w:p w:rsidR="00161567" w:rsidRDefault="00161567" w:rsidP="00161567">
      <w:pPr>
        <w:pStyle w:val="ConsPlusNormal"/>
        <w:spacing w:before="240"/>
        <w:ind w:firstLine="540"/>
        <w:jc w:val="both"/>
      </w:pPr>
      <w:r>
        <w:t>3.2. Материал опор в пролете пересечения ________________________________</w:t>
      </w:r>
    </w:p>
    <w:p w:rsidR="00161567" w:rsidRDefault="00161567" w:rsidP="00161567">
      <w:pPr>
        <w:pStyle w:val="ConsPlusNormal"/>
        <w:spacing w:before="240"/>
        <w:ind w:firstLine="540"/>
        <w:jc w:val="both"/>
      </w:pPr>
      <w:r>
        <w:t>3.3. Количество и марка проводов ____________________ __________________</w:t>
      </w:r>
    </w:p>
    <w:p w:rsidR="00161567" w:rsidRDefault="00161567" w:rsidP="00161567">
      <w:pPr>
        <w:pStyle w:val="ConsPlusNormal"/>
        <w:spacing w:before="240"/>
        <w:ind w:firstLine="540"/>
        <w:jc w:val="both"/>
      </w:pPr>
      <w:r>
        <w:t>3.4. Тип изоляторов на опорах, ограничивающих пролет пересечения _________</w:t>
      </w:r>
    </w:p>
    <w:p w:rsidR="00161567" w:rsidRDefault="00161567" w:rsidP="00161567">
      <w:pPr>
        <w:pStyle w:val="ConsPlusNormal"/>
        <w:spacing w:before="240"/>
        <w:ind w:firstLine="540"/>
        <w:jc w:val="both"/>
      </w:pPr>
      <w:r>
        <w:rPr>
          <w:b/>
          <w:bCs/>
        </w:rPr>
        <w:t>4. Результаты осмотра:</w:t>
      </w:r>
    </w:p>
    <w:p w:rsidR="00161567" w:rsidRDefault="00161567" w:rsidP="00161567">
      <w:pPr>
        <w:pStyle w:val="ConsPlusNormal"/>
        <w:spacing w:before="240"/>
        <w:ind w:firstLine="540"/>
        <w:jc w:val="both"/>
      </w:pPr>
      <w:r>
        <w:t>4.1. Противопожарное состояние трассы ___________________________</w:t>
      </w:r>
    </w:p>
    <w:p w:rsidR="00161567" w:rsidRDefault="00161567" w:rsidP="00161567">
      <w:pPr>
        <w:pStyle w:val="ConsPlusNormal"/>
        <w:spacing w:before="240"/>
        <w:ind w:firstLine="540"/>
        <w:jc w:val="both"/>
      </w:pPr>
      <w:r>
        <w:t>4.2. Состояние фундаментов и приставок __________________________</w:t>
      </w:r>
    </w:p>
    <w:p w:rsidR="00161567" w:rsidRDefault="00161567" w:rsidP="00161567">
      <w:pPr>
        <w:pStyle w:val="ConsPlusNormal"/>
        <w:spacing w:before="240"/>
        <w:ind w:firstLine="540"/>
        <w:jc w:val="both"/>
      </w:pPr>
      <w:r>
        <w:t>4.3. Состояние опор ____________________________________________</w:t>
      </w:r>
    </w:p>
    <w:p w:rsidR="00161567" w:rsidRDefault="00161567" w:rsidP="00161567">
      <w:pPr>
        <w:pStyle w:val="ConsPlusNormal"/>
        <w:spacing w:before="240"/>
        <w:ind w:firstLine="540"/>
        <w:jc w:val="both"/>
      </w:pPr>
      <w:r>
        <w:t xml:space="preserve">4.4. Состояние проводов, тросов (для </w:t>
      </w:r>
      <w:proofErr w:type="spellStart"/>
      <w:r>
        <w:t>токопроводов</w:t>
      </w:r>
      <w:proofErr w:type="spellEnd"/>
      <w:r>
        <w:t xml:space="preserve"> - шин) ___________</w:t>
      </w:r>
    </w:p>
    <w:p w:rsidR="00161567" w:rsidRDefault="00161567" w:rsidP="00161567">
      <w:pPr>
        <w:pStyle w:val="ConsPlusNormal"/>
        <w:spacing w:before="240"/>
        <w:ind w:firstLine="540"/>
        <w:jc w:val="both"/>
      </w:pPr>
      <w:r>
        <w:t>4.5. Состояние изоляторов ______________________________________</w:t>
      </w:r>
    </w:p>
    <w:p w:rsidR="00161567" w:rsidRDefault="00161567" w:rsidP="00161567">
      <w:pPr>
        <w:pStyle w:val="ConsPlusNormal"/>
        <w:spacing w:before="240"/>
        <w:ind w:firstLine="540"/>
        <w:jc w:val="both"/>
      </w:pPr>
      <w:r>
        <w:t>4.6. Состояние линейной арматуры _______________________________</w:t>
      </w:r>
    </w:p>
    <w:p w:rsidR="00161567" w:rsidRDefault="00161567" w:rsidP="00161567">
      <w:pPr>
        <w:pStyle w:val="ConsPlusNormal"/>
        <w:spacing w:before="240"/>
        <w:ind w:firstLine="540"/>
        <w:jc w:val="both"/>
      </w:pPr>
      <w:r>
        <w:t>4.7. Состояние разрядников или ОПН и их заземляющих проводников _________________________________________________________________</w:t>
      </w:r>
    </w:p>
    <w:p w:rsidR="00161567" w:rsidRDefault="00161567" w:rsidP="00161567">
      <w:pPr>
        <w:pStyle w:val="ConsPlusNormal"/>
        <w:spacing w:before="240"/>
        <w:ind w:firstLine="540"/>
        <w:jc w:val="both"/>
      </w:pPr>
      <w:r>
        <w:t>4.8. Состояние кабельных муфт, разъединителей на опорах, ограничивающих пролет пересечения (при наличии) _______________________</w:t>
      </w:r>
    </w:p>
    <w:p w:rsidR="00161567" w:rsidRDefault="00161567" w:rsidP="00161567">
      <w:pPr>
        <w:pStyle w:val="ConsPlusNormal"/>
        <w:spacing w:before="240"/>
        <w:ind w:firstLine="540"/>
        <w:jc w:val="both"/>
      </w:pPr>
      <w:r>
        <w:t>4.9. Расстояния между проводами линии электропередачи и контактной сетью, питающими линиями, отсасывающими линиями, шунтирующими линиями и линиями электропередачи ОАО "РЖД" _______ м.</w:t>
      </w:r>
    </w:p>
    <w:p w:rsidR="00161567" w:rsidRDefault="00161567" w:rsidP="00161567">
      <w:pPr>
        <w:pStyle w:val="ConsPlusNormal"/>
        <w:jc w:val="both"/>
      </w:pPr>
    </w:p>
    <w:p w:rsidR="00161567" w:rsidRDefault="00161567" w:rsidP="00161567">
      <w:pPr>
        <w:pStyle w:val="ConsPlusNormal"/>
        <w:ind w:firstLine="540"/>
        <w:jc w:val="both"/>
      </w:pPr>
      <w:r>
        <w:rPr>
          <w:b/>
          <w:bCs/>
        </w:rPr>
        <w:t>5. Заключение:</w:t>
      </w:r>
    </w:p>
    <w:p w:rsidR="00161567" w:rsidRDefault="00161567" w:rsidP="00161567">
      <w:pPr>
        <w:pStyle w:val="ConsPlusNormal"/>
        <w:spacing w:before="240"/>
        <w:ind w:firstLine="540"/>
        <w:jc w:val="both"/>
      </w:pPr>
      <w:r>
        <w:t>Воздушная линия электропередачи напряжением ______ кВ, находящаяся на балансе ______________________________, в месте пересечения с контактной сетью (питающей, отсасывающей, шунтирующей линией или воздушной линией электропередачи), находящейся на балансе ОАО "РЖД", соответствует требованиям Правил технической эксплуатации электроустановок потребителей, утвержденных приказом Минэнерго России от 13 января 2003 г. N 6.</w:t>
      </w:r>
    </w:p>
    <w:p w:rsidR="00161567" w:rsidRDefault="00161567" w:rsidP="00161567">
      <w:pPr>
        <w:pStyle w:val="ConsPlusNormal"/>
        <w:spacing w:before="240"/>
        <w:ind w:firstLine="540"/>
        <w:jc w:val="both"/>
      </w:pPr>
      <w:proofErr w:type="gramStart"/>
      <w:r>
        <w:t>Контактная сеть (питающая, отсасывающая, шунтирующая линия или воздушная линия электропередачи), находящаяся (находящиеся) на балансе ОАО "РЖД", в месте пересечения с воздушной линией электропередачи напряжением ______ кВ, находящейся на балансе ______________________________, соответствует требованиям Правил технического содержания контактной сети, питающих линий, отсасывающих линий, шунтирующих линий и линий электропередачи, утвержденных распоряжением ОАО "РЖД" от "___"_________ 20__ г. N ____.</w:t>
      </w:r>
      <w:proofErr w:type="gramEnd"/>
    </w:p>
    <w:p w:rsidR="00161567" w:rsidRDefault="00161567" w:rsidP="00161567">
      <w:pPr>
        <w:pStyle w:val="ConsPlusNormal"/>
        <w:spacing w:before="240"/>
        <w:ind w:firstLine="540"/>
        <w:jc w:val="both"/>
      </w:pPr>
      <w:r>
        <w:lastRenderedPageBreak/>
        <w:t>Несоответствия требованиям Правил технической эксплуатации электроустановок потребителей, утвержденных приказом Минэнерго России от 13 января 2003 г. N 6, а также Правил технического содержания контактной сети, питающих линий, отсасывающих линий, шунтирующих линий и линий электропередачи, утвержденных распоряжением ОАО "РЖД" от "___"_________ 20__ г. N ____:</w:t>
      </w:r>
    </w:p>
    <w:p w:rsidR="00161567" w:rsidRDefault="00161567" w:rsidP="00161567">
      <w:pPr>
        <w:pStyle w:val="ConsPlusNormal"/>
        <w:spacing w:before="240"/>
        <w:ind w:firstLine="540"/>
        <w:jc w:val="both"/>
      </w:pPr>
      <w:r>
        <w:t>_________________________________________________________________________________________________________________________________________________________________________________________________________</w:t>
      </w:r>
    </w:p>
    <w:p w:rsidR="00161567" w:rsidRDefault="00161567" w:rsidP="00161567">
      <w:pPr>
        <w:pStyle w:val="ConsPlusNormal"/>
        <w:spacing w:before="240"/>
        <w:ind w:firstLine="540"/>
        <w:jc w:val="both"/>
      </w:pPr>
      <w:r>
        <w:rPr>
          <w:b/>
          <w:bCs/>
        </w:rPr>
        <w:t>6. Должности и подписи лиц, проводивших осмотр:</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4479"/>
        <w:gridCol w:w="4535"/>
      </w:tblGrid>
      <w:tr w:rsidR="00161567" w:rsidTr="00B74B16">
        <w:tc>
          <w:tcPr>
            <w:tcW w:w="4479" w:type="dxa"/>
          </w:tcPr>
          <w:p w:rsidR="00161567" w:rsidRDefault="00161567" w:rsidP="00B74B16">
            <w:pPr>
              <w:pStyle w:val="ConsPlusNormal"/>
            </w:pPr>
            <w:r>
              <w:rPr>
                <w:b/>
                <w:bCs/>
              </w:rPr>
              <w:t>От ОАО "РЖД"</w:t>
            </w:r>
          </w:p>
        </w:tc>
        <w:tc>
          <w:tcPr>
            <w:tcW w:w="4535" w:type="dxa"/>
          </w:tcPr>
          <w:p w:rsidR="00161567" w:rsidRDefault="00161567" w:rsidP="00B74B16">
            <w:pPr>
              <w:pStyle w:val="ConsPlusNormal"/>
            </w:pPr>
            <w:r>
              <w:rPr>
                <w:b/>
                <w:bCs/>
              </w:rPr>
              <w:t>От _________________</w:t>
            </w:r>
          </w:p>
        </w:tc>
      </w:tr>
      <w:tr w:rsidR="00161567" w:rsidTr="00B74B16">
        <w:tc>
          <w:tcPr>
            <w:tcW w:w="4479" w:type="dxa"/>
          </w:tcPr>
          <w:p w:rsidR="00161567" w:rsidRDefault="00161567" w:rsidP="00B74B16">
            <w:pPr>
              <w:pStyle w:val="ConsPlusNormal"/>
              <w:jc w:val="right"/>
            </w:pPr>
            <w:r>
              <w:t>_______________ И.О.Фамилия</w:t>
            </w:r>
          </w:p>
        </w:tc>
        <w:tc>
          <w:tcPr>
            <w:tcW w:w="4535" w:type="dxa"/>
          </w:tcPr>
          <w:p w:rsidR="00161567" w:rsidRDefault="00161567" w:rsidP="00B74B16">
            <w:pPr>
              <w:pStyle w:val="ConsPlusNormal"/>
              <w:jc w:val="right"/>
            </w:pPr>
            <w:r>
              <w:t>_______________ И.О.Фамилия</w:t>
            </w:r>
          </w:p>
        </w:tc>
      </w:tr>
    </w:tbl>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right"/>
        <w:outlineLvl w:val="1"/>
      </w:pPr>
      <w:bookmarkStart w:id="229" w:name="Par6886"/>
      <w:bookmarkEnd w:id="229"/>
      <w:r>
        <w:t>Приложение N 3</w:t>
      </w:r>
    </w:p>
    <w:p w:rsidR="00161567" w:rsidRDefault="00161567" w:rsidP="00161567">
      <w:pPr>
        <w:pStyle w:val="ConsPlusNormal"/>
        <w:jc w:val="right"/>
      </w:pPr>
      <w:r>
        <w:t xml:space="preserve">к Правилам </w:t>
      </w:r>
      <w:proofErr w:type="gramStart"/>
      <w:r>
        <w:t>технического</w:t>
      </w:r>
      <w:proofErr w:type="gramEnd"/>
    </w:p>
    <w:p w:rsidR="00161567" w:rsidRDefault="00161567" w:rsidP="00161567">
      <w:pPr>
        <w:pStyle w:val="ConsPlusNormal"/>
        <w:jc w:val="right"/>
      </w:pPr>
      <w:r>
        <w:t>содержания контактной сети,</w:t>
      </w:r>
    </w:p>
    <w:p w:rsidR="00161567" w:rsidRDefault="00161567" w:rsidP="00161567">
      <w:pPr>
        <w:pStyle w:val="ConsPlusNormal"/>
        <w:jc w:val="right"/>
      </w:pPr>
      <w:r>
        <w:t>питающих линий,</w:t>
      </w:r>
    </w:p>
    <w:p w:rsidR="00161567" w:rsidRDefault="00161567" w:rsidP="00161567">
      <w:pPr>
        <w:pStyle w:val="ConsPlusNormal"/>
        <w:jc w:val="right"/>
      </w:pPr>
      <w:r>
        <w:t>отсасывающих линий,</w:t>
      </w:r>
    </w:p>
    <w:p w:rsidR="00161567" w:rsidRDefault="00161567" w:rsidP="00161567">
      <w:pPr>
        <w:pStyle w:val="ConsPlusNormal"/>
        <w:jc w:val="right"/>
      </w:pPr>
      <w:r>
        <w:t>шунтирующих линий и</w:t>
      </w:r>
    </w:p>
    <w:p w:rsidR="00161567" w:rsidRDefault="00161567" w:rsidP="00161567">
      <w:pPr>
        <w:pStyle w:val="ConsPlusNormal"/>
        <w:jc w:val="right"/>
      </w:pPr>
      <w:r>
        <w:t>линий электропередачи</w:t>
      </w:r>
    </w:p>
    <w:p w:rsidR="00161567" w:rsidRDefault="00161567" w:rsidP="00161567">
      <w:pPr>
        <w:pStyle w:val="ConsPlusNormal"/>
        <w:jc w:val="both"/>
      </w:pPr>
    </w:p>
    <w:p w:rsidR="00161567" w:rsidRDefault="00161567" w:rsidP="00161567">
      <w:pPr>
        <w:pStyle w:val="ConsPlusNormal"/>
        <w:jc w:val="center"/>
      </w:pPr>
      <w:r>
        <w:rPr>
          <w:b/>
          <w:bCs/>
        </w:rPr>
        <w:t>ОБЩИЕ ТРЕБОВАНИЯ</w:t>
      </w:r>
    </w:p>
    <w:p w:rsidR="00161567" w:rsidRDefault="00161567" w:rsidP="00161567">
      <w:pPr>
        <w:pStyle w:val="ConsPlusNormal"/>
        <w:jc w:val="center"/>
      </w:pPr>
      <w:r>
        <w:rPr>
          <w:b/>
          <w:bCs/>
        </w:rPr>
        <w:t>к испытаниям повышенным напряжением</w:t>
      </w:r>
    </w:p>
    <w:p w:rsidR="00161567" w:rsidRDefault="00161567" w:rsidP="00161567">
      <w:pPr>
        <w:pStyle w:val="ConsPlusNormal"/>
        <w:jc w:val="both"/>
      </w:pPr>
    </w:p>
    <w:p w:rsidR="00161567" w:rsidRDefault="00161567" w:rsidP="00161567">
      <w:pPr>
        <w:pStyle w:val="ConsPlusNormal"/>
        <w:ind w:firstLine="540"/>
        <w:jc w:val="both"/>
      </w:pPr>
      <w:r>
        <w:t>1. Электрооборудование и изоляторы на номинальное напряжение, превышающее номинальное напряжение электроустановки, в которой они эксплуатируются, должны испытываться повышенным напряжением по нормам, установленным для класса изоляции данной установки.</w:t>
      </w:r>
    </w:p>
    <w:p w:rsidR="00161567" w:rsidRDefault="00161567" w:rsidP="00161567">
      <w:pPr>
        <w:pStyle w:val="ConsPlusNormal"/>
        <w:spacing w:before="240"/>
        <w:ind w:firstLine="540"/>
        <w:jc w:val="both"/>
      </w:pPr>
      <w:r>
        <w:t>2. Если испытание повышенным выпрямленным напряжением или напряжением промышленной частоты производят без отсоединения ошиновки от электрооборудования, то значение испытательного напряжения принимают по нормам для электрооборудования с самым низким испытательным напряжением.</w:t>
      </w:r>
    </w:p>
    <w:p w:rsidR="00161567" w:rsidRDefault="00161567" w:rsidP="00161567">
      <w:pPr>
        <w:pStyle w:val="ConsPlusNormal"/>
        <w:spacing w:before="240"/>
        <w:ind w:firstLine="540"/>
        <w:jc w:val="both"/>
      </w:pPr>
      <w:r>
        <w:t>Испытание повышенным напряжением изоляторов и трансформаторов тока, соединенных с силовыми кабелями напряжением 6 и 10 кВ, может производиться вместе с кабелями по нормам, принятым для силовых кабелей.</w:t>
      </w:r>
    </w:p>
    <w:p w:rsidR="00161567" w:rsidRDefault="00161567" w:rsidP="00161567">
      <w:pPr>
        <w:pStyle w:val="ConsPlusNormal"/>
        <w:spacing w:before="240"/>
        <w:ind w:firstLine="540"/>
        <w:jc w:val="both"/>
      </w:pPr>
      <w:r>
        <w:t xml:space="preserve">3. При отсутствии необходимой испытательной аппаратуры переменного тока допускается испытывать электрооборудование напряжением до 20 кВ распределительных устройств </w:t>
      </w:r>
      <w:r>
        <w:lastRenderedPageBreak/>
        <w:t xml:space="preserve">повышенным выпрямленным напряжением, равным </w:t>
      </w:r>
      <w:proofErr w:type="spellStart"/>
      <w:r>
        <w:t>полуторакратному</w:t>
      </w:r>
      <w:proofErr w:type="spellEnd"/>
      <w:r>
        <w:t xml:space="preserve"> значению испытательного напряжения промышленной частоты.</w:t>
      </w:r>
    </w:p>
    <w:p w:rsidR="00161567" w:rsidRDefault="00161567" w:rsidP="00161567">
      <w:pPr>
        <w:pStyle w:val="ConsPlusNormal"/>
        <w:spacing w:before="240"/>
        <w:ind w:firstLine="540"/>
        <w:jc w:val="both"/>
      </w:pPr>
      <w:r>
        <w:t xml:space="preserve">4. Испытания организуют и проводят с соблюдением требований безопасности, установленных Правилами безопасности при эксплуатации электроустановок тяговых подстанций и районов </w:t>
      </w:r>
      <w:proofErr w:type="gramStart"/>
      <w:r>
        <w:t>электроснабжения</w:t>
      </w:r>
      <w:proofErr w:type="gramEnd"/>
      <w:r>
        <w:t xml:space="preserve"> железных дорог ОАО "РЖД", утвержденными распоряжением ОАО "РЖД" от 13 июня 2017 г. N 1105р.</w:t>
      </w:r>
    </w:p>
    <w:p w:rsidR="00161567" w:rsidRDefault="00161567" w:rsidP="00161567">
      <w:pPr>
        <w:pStyle w:val="ConsPlusNormal"/>
        <w:spacing w:before="240"/>
        <w:ind w:firstLine="540"/>
        <w:jc w:val="both"/>
      </w:pPr>
      <w:r>
        <w:t>5. Испытания изоляции одного и того же экземпляра электрооборудования рекомендуется производить по однотипным схемам и при одинаковой температуре. Сравнение характеристик изоляции должно производиться при одной и той же температуре изоляции или близких ее значениях (разница температур не более 5 °С). Если это невозможно, то должен производиться температурный пересчет в соответствии с инструкциями по эксплуатации конкретных видов электрооборудования.</w:t>
      </w:r>
    </w:p>
    <w:p w:rsidR="00161567" w:rsidRDefault="00161567" w:rsidP="00161567">
      <w:pPr>
        <w:pStyle w:val="ConsPlusNormal"/>
        <w:spacing w:before="240"/>
        <w:ind w:firstLine="540"/>
        <w:jc w:val="both"/>
      </w:pPr>
      <w:r>
        <w:t>6. Перед проведением проверок и испытаний электрооборудования (за исключением вращающихся машин, находящихся в эксплуатации) наружная поверхность его изоляции должна быть очищена от пыли и грязи.</w:t>
      </w:r>
    </w:p>
    <w:p w:rsidR="00161567" w:rsidRDefault="00161567" w:rsidP="00161567">
      <w:pPr>
        <w:pStyle w:val="ConsPlusNormal"/>
        <w:spacing w:before="240"/>
        <w:ind w:firstLine="540"/>
        <w:jc w:val="both"/>
      </w:pPr>
      <w:r>
        <w:t>7. При испытании изоляции обмоток вращающихся машин, трансформаторов и реакторов повышенным напряжением промышленной частоты должны быть испытаны поочередно каждая электрически независимая цепь или параллельная ветвь (в последнем случае - при наличии полной изоляции между ветвями). При этом один полюс испытательного устройства соединяется с выводом испытываемой обмотки, другой - с заземленным корпусом испытываемого электрооборудования, с которым на все время испытаний данной обмотки электрически соединяются все другие обмотки. Обмотки, соединенные между собой наглухо и не имеющие вывода концов каждой фазы или ветви, должны испытываться относительно корпуса без разъединения.</w:t>
      </w:r>
    </w:p>
    <w:p w:rsidR="00161567" w:rsidRDefault="00161567" w:rsidP="00161567">
      <w:pPr>
        <w:pStyle w:val="ConsPlusNormal"/>
        <w:spacing w:before="240"/>
        <w:ind w:firstLine="540"/>
        <w:jc w:val="both"/>
      </w:pPr>
      <w:r>
        <w:t xml:space="preserve">8. При испытаниях электрооборудования повышенным напряжением промышленной частоты, а также при измерениях тока и потерь холостого </w:t>
      </w:r>
      <w:proofErr w:type="gramStart"/>
      <w:r>
        <w:t>хода</w:t>
      </w:r>
      <w:proofErr w:type="gramEnd"/>
      <w:r>
        <w:t xml:space="preserve"> силовых и измерительных трансформаторов рекомендуется использовать линейное напряжение питающей сети.</w:t>
      </w:r>
    </w:p>
    <w:p w:rsidR="00161567" w:rsidRDefault="00161567" w:rsidP="00161567">
      <w:pPr>
        <w:pStyle w:val="ConsPlusNormal"/>
        <w:spacing w:before="240"/>
        <w:ind w:firstLine="540"/>
        <w:jc w:val="both"/>
      </w:pPr>
      <w:r>
        <w:t>Скорость подъема напряжения до 1/3 нормированного значения может быть произвольной. Далее испытательное напряжение повышают плавно, со скоростью, допускающей производить визуальный отсчет по измерительным приборам, и по достижении установленного значения поддерживают неизменной в течение времени испытания. После требуемой выдержки напряжение плавно снижают до значения не менее 1/3 испытательного и отключают. Под продолжительностью испытания подразумевается время приложения полного испытательного напряжения.</w:t>
      </w:r>
    </w:p>
    <w:p w:rsidR="00161567" w:rsidRDefault="00161567" w:rsidP="00161567">
      <w:pPr>
        <w:pStyle w:val="ConsPlusNormal"/>
        <w:spacing w:before="240"/>
        <w:ind w:firstLine="540"/>
        <w:jc w:val="both"/>
      </w:pPr>
      <w:r>
        <w:t xml:space="preserve">9. До и после испытания изоляции повышенным напряжением промышленной частоты или выпрямленным напряжением рекомендуется измерять сопротивление изоляции с помощью </w:t>
      </w:r>
      <w:proofErr w:type="spellStart"/>
      <w:r>
        <w:t>мегаомметра</w:t>
      </w:r>
      <w:proofErr w:type="spellEnd"/>
      <w:r>
        <w:t>. За сопротивление изоляции принимается одноминутное значение измеренного сопротивления.</w:t>
      </w:r>
    </w:p>
    <w:p w:rsidR="00161567" w:rsidRDefault="00161567" w:rsidP="00161567">
      <w:pPr>
        <w:pStyle w:val="ConsPlusNormal"/>
        <w:spacing w:before="240"/>
        <w:ind w:firstLine="540"/>
        <w:jc w:val="both"/>
      </w:pPr>
      <w:r>
        <w:t>Если требуется определение коэффициента абсорбции, отсчет производят дважды: через 15 и 60 с после начала измерений.</w:t>
      </w:r>
    </w:p>
    <w:p w:rsidR="00161567" w:rsidRDefault="00161567" w:rsidP="00161567">
      <w:pPr>
        <w:pStyle w:val="ConsPlusNormal"/>
        <w:spacing w:before="240"/>
        <w:ind w:firstLine="540"/>
        <w:jc w:val="both"/>
      </w:pPr>
      <w:r>
        <w:lastRenderedPageBreak/>
        <w:t>10. Испытание напряжением 1000</w:t>
      </w:r>
      <w:proofErr w:type="gramStart"/>
      <w:r>
        <w:t xml:space="preserve"> В</w:t>
      </w:r>
      <w:proofErr w:type="gramEnd"/>
      <w:r>
        <w:t xml:space="preserve"> промышленной частоты может быть заменено измерением одноминутного значения сопротивления изоляции мегаомметром на напряжение 2500 В.</w:t>
      </w:r>
    </w:p>
    <w:p w:rsidR="00161567" w:rsidRDefault="00161567" w:rsidP="00161567">
      <w:pPr>
        <w:pStyle w:val="ConsPlusNormal"/>
        <w:spacing w:before="240"/>
        <w:ind w:firstLine="540"/>
        <w:jc w:val="both"/>
      </w:pPr>
      <w:r>
        <w:t>11. Проведению испытаний повышенным напряжением изоляции электрооборудования должны предшествовать тщательный осмотр и оценка состояния изоляции другими методами. Электрооборудование, забракованное при внешнем осмотре, независимо от результатов проверок и испытаний, должно быть заменено или отремонтировано.</w:t>
      </w:r>
    </w:p>
    <w:p w:rsidR="00161567" w:rsidRDefault="00161567" w:rsidP="00161567">
      <w:pPr>
        <w:pStyle w:val="ConsPlusNormal"/>
        <w:spacing w:before="240"/>
        <w:ind w:firstLine="540"/>
        <w:jc w:val="both"/>
      </w:pPr>
      <w:r>
        <w:t xml:space="preserve">12. </w:t>
      </w:r>
      <w:proofErr w:type="gramStart"/>
      <w:r>
        <w:t>Результаты испытания повышенным напряжением считают удовлетворительными, если при приложении полного значения испытательного напряжения не наблюдалось скользящих разрядов, толчков тока утечки или плавного нарастания тока утечки, пробоев или перекрытий изоляции, и если сопротивление изоляции, измеренное мегаомметром, после испытания осталось прежним.</w:t>
      </w:r>
      <w:proofErr w:type="gramEnd"/>
    </w:p>
    <w:p w:rsidR="00161567" w:rsidRDefault="00161567" w:rsidP="00161567">
      <w:pPr>
        <w:pStyle w:val="ConsPlusNormal"/>
        <w:spacing w:before="240"/>
        <w:ind w:firstLine="540"/>
        <w:jc w:val="both"/>
      </w:pPr>
      <w:r>
        <w:t>Если характеристики изоляции резко ухудшились или близки к браковочной норме, то выясняют причина ухудшения изоляции и принимают меры к ее устранению. Если дефект изоляции не выявлен или не устранен, то сроки последующих измерений и испытаний устанавливаются ответственным за электрохозяйство дистанции электроснабжения с учетом состояния и режима работы изоляции.</w:t>
      </w:r>
    </w:p>
    <w:p w:rsidR="00161567" w:rsidRDefault="00161567" w:rsidP="00161567">
      <w:pPr>
        <w:pStyle w:val="ConsPlusNormal"/>
        <w:spacing w:before="240"/>
        <w:ind w:firstLine="540"/>
        <w:jc w:val="both"/>
      </w:pPr>
      <w:r>
        <w:t>13. После полной замены масла в маслонаполненном электрооборудовании (кроме масляных выключателей) его изоляцию испытывают повторно.</w:t>
      </w:r>
    </w:p>
    <w:p w:rsidR="00161567" w:rsidRDefault="00161567" w:rsidP="00161567">
      <w:pPr>
        <w:pStyle w:val="ConsPlusNormal"/>
        <w:spacing w:before="240"/>
        <w:ind w:firstLine="540"/>
        <w:jc w:val="both"/>
      </w:pPr>
      <w:r>
        <w:t>14. Температура изоляции электрооборудования определяется следующим образом:</w:t>
      </w:r>
    </w:p>
    <w:p w:rsidR="00161567" w:rsidRDefault="00161567" w:rsidP="00161567">
      <w:pPr>
        <w:pStyle w:val="ConsPlusNormal"/>
        <w:spacing w:before="240"/>
        <w:ind w:firstLine="540"/>
        <w:jc w:val="both"/>
      </w:pPr>
      <w:r>
        <w:t>за температуру изоляции масляного трансформатора, не подвергавшегося нагреву, принимается температура верхних слоев масла, измеренная термометром;</w:t>
      </w:r>
    </w:p>
    <w:p w:rsidR="00161567" w:rsidRDefault="00161567" w:rsidP="00161567">
      <w:pPr>
        <w:pStyle w:val="ConsPlusNormal"/>
        <w:spacing w:before="240"/>
        <w:ind w:firstLine="540"/>
        <w:jc w:val="both"/>
      </w:pPr>
      <w:r>
        <w:t>за температуру изоляции масляного трансформатора, подвергавшегося нагреву или воздействию солнечной радиации, а также сухого трансформатора принимается средняя температура фазы</w:t>
      </w:r>
      <w:proofErr w:type="gramStart"/>
      <w:r>
        <w:t xml:space="preserve"> В</w:t>
      </w:r>
      <w:proofErr w:type="gramEnd"/>
      <w:r>
        <w:t xml:space="preserve"> обмотки высшего напряжения, определяемая по ее сопротивлению постоянному току;</w:t>
      </w:r>
    </w:p>
    <w:p w:rsidR="00161567" w:rsidRDefault="00161567" w:rsidP="00161567">
      <w:pPr>
        <w:pStyle w:val="ConsPlusNormal"/>
        <w:spacing w:before="240"/>
        <w:ind w:firstLine="540"/>
        <w:jc w:val="both"/>
      </w:pPr>
      <w:r>
        <w:t>за температуру изоляции электрических машин, подвергавшихся нагреву, принимается средняя температура обмоток, определяемая по сопротивлению постоянному току;</w:t>
      </w:r>
    </w:p>
    <w:p w:rsidR="00161567" w:rsidRDefault="00161567" w:rsidP="00161567">
      <w:pPr>
        <w:pStyle w:val="ConsPlusNormal"/>
        <w:spacing w:before="240"/>
        <w:ind w:firstLine="540"/>
        <w:jc w:val="both"/>
      </w:pPr>
      <w:r>
        <w:t>за температуру изоляции масляных трансформаторов тока серии ТФЗМ (ТФН) принимается температура окружающей среды;</w:t>
      </w:r>
    </w:p>
    <w:p w:rsidR="00161567" w:rsidRDefault="00161567" w:rsidP="00161567">
      <w:pPr>
        <w:pStyle w:val="ConsPlusNormal"/>
        <w:spacing w:before="240"/>
        <w:ind w:firstLine="540"/>
        <w:jc w:val="both"/>
      </w:pPr>
      <w:r>
        <w:t>за температуру изоляции ввода, установленного на масляном выключателе или на трансформаторе, не подвергавшегося нагреву, принимается температура окружающей среды или температура масла в баке выключателя или трансформатора.</w:t>
      </w:r>
    </w:p>
    <w:p w:rsidR="00161567" w:rsidRDefault="00161567" w:rsidP="00161567">
      <w:pPr>
        <w:pStyle w:val="ConsPlusNormal"/>
        <w:spacing w:before="240"/>
        <w:ind w:firstLine="540"/>
        <w:jc w:val="both"/>
      </w:pPr>
      <w:r>
        <w:t xml:space="preserve">15. Для испытаний применяют испытательные установки, оборудованные действующей на отключение максимальной токовой защитой с </w:t>
      </w:r>
      <w:proofErr w:type="spellStart"/>
      <w:r>
        <w:t>уставкой</w:t>
      </w:r>
      <w:proofErr w:type="spellEnd"/>
      <w:r>
        <w:t xml:space="preserve"> (100 </w:t>
      </w:r>
      <w:r>
        <w:rPr>
          <w:noProof/>
          <w:position w:val="-2"/>
        </w:rPr>
        <w:drawing>
          <wp:inline distT="0" distB="0" distL="0" distR="0">
            <wp:extent cx="174625" cy="18288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4" cstate="print"/>
                    <a:srcRect/>
                    <a:stretch>
                      <a:fillRect/>
                    </a:stretch>
                  </pic:blipFill>
                  <pic:spPr bwMode="auto">
                    <a:xfrm>
                      <a:off x="0" y="0"/>
                      <a:ext cx="174625" cy="182880"/>
                    </a:xfrm>
                    <a:prstGeom prst="rect">
                      <a:avLst/>
                    </a:prstGeom>
                    <a:noFill/>
                    <a:ln w="9525">
                      <a:noFill/>
                      <a:miter lim="800000"/>
                      <a:headEnd/>
                      <a:tailEnd/>
                    </a:ln>
                  </pic:spPr>
                </pic:pic>
              </a:graphicData>
            </a:graphic>
          </wp:inline>
        </w:drawing>
      </w:r>
      <w:r>
        <w:t xml:space="preserve"> 5) мА.</w:t>
      </w:r>
    </w:p>
    <w:p w:rsidR="00161567" w:rsidRDefault="00161567" w:rsidP="00161567">
      <w:pPr>
        <w:pStyle w:val="ConsPlusNormal"/>
        <w:spacing w:before="240"/>
        <w:ind w:firstLine="540"/>
        <w:jc w:val="both"/>
      </w:pPr>
      <w:r>
        <w:t xml:space="preserve">16. </w:t>
      </w:r>
      <w:proofErr w:type="gramStart"/>
      <w:r>
        <w:t xml:space="preserve">При испытании внешней изоляции электрооборудования повышенным напряжением </w:t>
      </w:r>
      <w:r>
        <w:lastRenderedPageBreak/>
        <w:t>промышленной частоты, производимом при факторах внешней среды, отличающихся от нормальных, значение испытательного напряжения определяют с учетом поправочного коэффициента на условия испытания, регламентируемого соответствующими стандартами, а при отсутствии стандартов - документацией изготовителя.</w:t>
      </w:r>
      <w:proofErr w:type="gramEnd"/>
      <w:r>
        <w:t xml:space="preserve"> Под нормальными факторами внешней среды понимаются температура воздуха 20</w:t>
      </w:r>
      <w:proofErr w:type="gramStart"/>
      <w:r>
        <w:t xml:space="preserve"> °С</w:t>
      </w:r>
      <w:proofErr w:type="gramEnd"/>
      <w:r>
        <w:t>, абсолютная влажность 11 г/м</w:t>
      </w:r>
      <w:r>
        <w:rPr>
          <w:vertAlign w:val="superscript"/>
        </w:rPr>
        <w:t>3</w:t>
      </w:r>
      <w:r>
        <w:t>, атмосферное давление 101,3 кПа.</w:t>
      </w: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right"/>
      </w:pPr>
      <w:r>
        <w:t>УТВЕРЖДЕНЫ</w:t>
      </w:r>
    </w:p>
    <w:p w:rsidR="00161567" w:rsidRDefault="00161567" w:rsidP="00161567">
      <w:pPr>
        <w:pStyle w:val="ConsPlusNormal"/>
        <w:jc w:val="right"/>
      </w:pPr>
      <w:r>
        <w:t>распоряжением ОАО "РЖД"</w:t>
      </w:r>
    </w:p>
    <w:p w:rsidR="00161567" w:rsidRDefault="00161567" w:rsidP="00161567">
      <w:pPr>
        <w:pStyle w:val="ConsPlusNormal"/>
        <w:jc w:val="right"/>
      </w:pPr>
      <w:r>
        <w:t>от 18.08.2021 г. N 1812/</w:t>
      </w:r>
      <w:proofErr w:type="spellStart"/>
      <w:proofErr w:type="gramStart"/>
      <w:r>
        <w:t>р</w:t>
      </w:r>
      <w:proofErr w:type="spellEnd"/>
      <w:proofErr w:type="gramEnd"/>
    </w:p>
    <w:p w:rsidR="00161567" w:rsidRDefault="00161567" w:rsidP="00161567">
      <w:pPr>
        <w:pStyle w:val="ConsPlusNormal"/>
        <w:jc w:val="both"/>
      </w:pPr>
    </w:p>
    <w:p w:rsidR="00161567" w:rsidRDefault="00161567" w:rsidP="00161567">
      <w:pPr>
        <w:pStyle w:val="ConsPlusTitle"/>
        <w:jc w:val="center"/>
        <w:outlineLvl w:val="0"/>
      </w:pPr>
      <w:bookmarkStart w:id="230" w:name="Par6930"/>
      <w:bookmarkEnd w:id="230"/>
      <w:r>
        <w:t>ИЗМЕНЕНИЯ,</w:t>
      </w:r>
    </w:p>
    <w:p w:rsidR="00161567" w:rsidRDefault="00161567" w:rsidP="00161567">
      <w:pPr>
        <w:pStyle w:val="ConsPlusTitle"/>
        <w:jc w:val="center"/>
      </w:pPr>
      <w:r>
        <w:t>КОТОРЫЕ ВНОСЯТСЯ В ПРАВИЛА СОДЕРЖАНИЯ ТЯГОВЫХ ПОДСТАНЦИЙ,</w:t>
      </w:r>
    </w:p>
    <w:p w:rsidR="00161567" w:rsidRDefault="00161567" w:rsidP="00161567">
      <w:pPr>
        <w:pStyle w:val="ConsPlusTitle"/>
        <w:jc w:val="center"/>
      </w:pPr>
      <w:r>
        <w:t>ТРАНСФОРМАТОРНЫХ ПОДСТАНЦИЙ И ЛИНЕЙНЫХ УСТРОЙСТВ СИСТЕМЫ</w:t>
      </w:r>
    </w:p>
    <w:p w:rsidR="00161567" w:rsidRDefault="00161567" w:rsidP="00161567">
      <w:pPr>
        <w:pStyle w:val="ConsPlusTitle"/>
        <w:jc w:val="center"/>
      </w:pPr>
      <w:proofErr w:type="gramStart"/>
      <w:r>
        <w:t>ТЯГОВОГО ЭЛЕКТРОСНАБЖЕНИЯ, УТВЕРЖДЕННЫЕ РАСПОРЯЖЕНИЕМ</w:t>
      </w:r>
      <w:proofErr w:type="gramEnd"/>
    </w:p>
    <w:p w:rsidR="00161567" w:rsidRDefault="00161567" w:rsidP="00161567">
      <w:pPr>
        <w:pStyle w:val="ConsPlusTitle"/>
        <w:jc w:val="center"/>
      </w:pPr>
      <w:r>
        <w:t>ОАО "РЖД" ОТ 5 АВГУСТА 2016 Г. N 1587Р</w:t>
      </w:r>
    </w:p>
    <w:p w:rsidR="00161567" w:rsidRDefault="00161567" w:rsidP="00161567">
      <w:pPr>
        <w:pStyle w:val="ConsPlusNormal"/>
        <w:jc w:val="both"/>
      </w:pPr>
    </w:p>
    <w:p w:rsidR="00161567" w:rsidRDefault="00161567" w:rsidP="00161567">
      <w:pPr>
        <w:pStyle w:val="ConsPlusNormal"/>
        <w:ind w:firstLine="540"/>
        <w:jc w:val="both"/>
      </w:pPr>
      <w:r>
        <w:t xml:space="preserve">1. По тексту Правил слова "ГОСТ </w:t>
      </w:r>
      <w:proofErr w:type="gramStart"/>
      <w:r>
        <w:t>Р</w:t>
      </w:r>
      <w:proofErr w:type="gramEnd"/>
      <w:r>
        <w:t xml:space="preserve"> 55883" заменить словами "ГОСТ 34452-2018".</w:t>
      </w:r>
    </w:p>
    <w:p w:rsidR="00161567" w:rsidRDefault="00161567" w:rsidP="00161567">
      <w:pPr>
        <w:pStyle w:val="ConsPlusNormal"/>
        <w:spacing w:before="240"/>
        <w:ind w:firstLine="540"/>
        <w:jc w:val="both"/>
      </w:pPr>
      <w:r>
        <w:t>2. В разделе 2:</w:t>
      </w:r>
    </w:p>
    <w:p w:rsidR="00161567" w:rsidRDefault="00161567" w:rsidP="00161567">
      <w:pPr>
        <w:pStyle w:val="ConsPlusNormal"/>
        <w:spacing w:before="240"/>
        <w:ind w:firstLine="540"/>
        <w:jc w:val="both"/>
      </w:pPr>
      <w:r>
        <w:t>1) слова "ГОСТ 839-80" заменить словами "ГОСТ 839-2019";</w:t>
      </w:r>
    </w:p>
    <w:p w:rsidR="00161567" w:rsidRDefault="00161567" w:rsidP="00161567">
      <w:pPr>
        <w:pStyle w:val="ConsPlusNormal"/>
        <w:spacing w:before="240"/>
        <w:ind w:firstLine="540"/>
        <w:jc w:val="both"/>
      </w:pPr>
      <w:r>
        <w:t>2) слова "ГОСТ 6370-83" заменить словами "ГОСТ 6370-2018";</w:t>
      </w:r>
    </w:p>
    <w:p w:rsidR="00161567" w:rsidRDefault="00161567" w:rsidP="00161567">
      <w:pPr>
        <w:pStyle w:val="ConsPlusNormal"/>
        <w:spacing w:before="240"/>
        <w:ind w:firstLine="540"/>
        <w:jc w:val="both"/>
      </w:pPr>
      <w:r>
        <w:t xml:space="preserve">3) слова "ГОСТ </w:t>
      </w:r>
      <w:proofErr w:type="gramStart"/>
      <w:r>
        <w:t>Р</w:t>
      </w:r>
      <w:proofErr w:type="gramEnd"/>
      <w:r>
        <w:t xml:space="preserve"> 55883-2013" заменить словами "ГОСТ 34452-2018";</w:t>
      </w:r>
    </w:p>
    <w:p w:rsidR="00161567" w:rsidRDefault="00161567" w:rsidP="00161567">
      <w:pPr>
        <w:pStyle w:val="ConsPlusNormal"/>
        <w:spacing w:before="240"/>
        <w:ind w:firstLine="540"/>
        <w:jc w:val="both"/>
      </w:pPr>
      <w:r>
        <w:t xml:space="preserve">4) слова "ГОСТ </w:t>
      </w:r>
      <w:proofErr w:type="gramStart"/>
      <w:r>
        <w:t>Р</w:t>
      </w:r>
      <w:proofErr w:type="gramEnd"/>
      <w:r>
        <w:t xml:space="preserve"> МЭК 60050-482-2011" заменить словами "ГОСТ Р 58593-2019";</w:t>
      </w:r>
    </w:p>
    <w:p w:rsidR="00161567" w:rsidRDefault="00161567" w:rsidP="00161567">
      <w:pPr>
        <w:pStyle w:val="ConsPlusNormal"/>
        <w:spacing w:before="240"/>
        <w:ind w:firstLine="540"/>
        <w:jc w:val="both"/>
      </w:pPr>
      <w:r>
        <w:t xml:space="preserve">5) слова "ГОСТ IEC 61140-2012 "Защита от поражения электрическим током. Общие положения безопасности установок и оборудования" заменить словами "ГОСТ </w:t>
      </w:r>
      <w:proofErr w:type="gramStart"/>
      <w:r>
        <w:t>Р</w:t>
      </w:r>
      <w:proofErr w:type="gramEnd"/>
      <w:r>
        <w:t xml:space="preserve"> 58698-2019 "Защита от поражения электрическим током. Общие положения для электроустановок и электрооборудования";</w:t>
      </w:r>
    </w:p>
    <w:p w:rsidR="00161567" w:rsidRDefault="00161567" w:rsidP="00161567">
      <w:pPr>
        <w:pStyle w:val="ConsPlusNormal"/>
        <w:spacing w:before="240"/>
        <w:ind w:firstLine="540"/>
        <w:jc w:val="both"/>
      </w:pPr>
      <w:r>
        <w:t>6) слова "РМГ 29-99 Метрология. Основные термины и определения" заменить словами "РМГ 29-2013 Государственная система обеспечения единства измерений. Метрология. Основные термины и определения".</w:t>
      </w:r>
    </w:p>
    <w:p w:rsidR="00161567" w:rsidRDefault="00161567" w:rsidP="00161567">
      <w:pPr>
        <w:pStyle w:val="ConsPlusNormal"/>
        <w:spacing w:before="240"/>
        <w:ind w:firstLine="540"/>
        <w:jc w:val="both"/>
      </w:pPr>
      <w:r>
        <w:t xml:space="preserve">3. В пункте 3.1 слова "ГОСТ </w:t>
      </w:r>
      <w:proofErr w:type="gramStart"/>
      <w:r>
        <w:t>Р</w:t>
      </w:r>
      <w:proofErr w:type="gramEnd"/>
      <w:r>
        <w:t xml:space="preserve"> МЭК 60050-482" заменить словами "ГОСТ Р 58698-2019".</w:t>
      </w:r>
    </w:p>
    <w:p w:rsidR="00161567" w:rsidRDefault="00161567" w:rsidP="00161567">
      <w:pPr>
        <w:pStyle w:val="ConsPlusNormal"/>
        <w:spacing w:before="240"/>
        <w:ind w:firstLine="540"/>
        <w:jc w:val="both"/>
      </w:pPr>
      <w:r>
        <w:t>4. В абзаце шестом подпункта 6.4.1.1 пункта 6.4.1 слова "по пункту 6.4.5 настоящих правил" заменить словами "по пункту 9.1.2 настоящих правил".</w:t>
      </w:r>
    </w:p>
    <w:p w:rsidR="00161567" w:rsidRDefault="00161567" w:rsidP="00161567">
      <w:pPr>
        <w:pStyle w:val="ConsPlusNormal"/>
        <w:spacing w:before="240"/>
        <w:ind w:firstLine="540"/>
        <w:jc w:val="both"/>
      </w:pPr>
      <w:r>
        <w:t>5. Пункт 6.4.5 исключить.</w:t>
      </w:r>
    </w:p>
    <w:p w:rsidR="00161567" w:rsidRDefault="00161567" w:rsidP="00161567">
      <w:pPr>
        <w:pStyle w:val="ConsPlusNormal"/>
        <w:spacing w:before="240"/>
        <w:ind w:firstLine="540"/>
        <w:jc w:val="both"/>
      </w:pPr>
      <w:r>
        <w:lastRenderedPageBreak/>
        <w:t>6. В абзаце шестом пункта 7.9.1 слова "инструкцией по защите железнодорожных подземных сооружений от коррозии блуждающими токами [8]" исключить.</w:t>
      </w:r>
    </w:p>
    <w:p w:rsidR="00161567" w:rsidRDefault="00161567" w:rsidP="00161567">
      <w:pPr>
        <w:pStyle w:val="ConsPlusNormal"/>
        <w:spacing w:before="240"/>
        <w:ind w:firstLine="540"/>
        <w:jc w:val="both"/>
      </w:pPr>
      <w:r>
        <w:t>7. Подпункт 11.1.10.3 пункта 11.1.10 изложить в следующей редакции:</w:t>
      </w:r>
    </w:p>
    <w:p w:rsidR="00161567" w:rsidRDefault="00161567" w:rsidP="00161567">
      <w:pPr>
        <w:pStyle w:val="ConsPlusNormal"/>
        <w:spacing w:before="240"/>
        <w:ind w:firstLine="540"/>
        <w:jc w:val="both"/>
      </w:pPr>
      <w:r>
        <w:t>"11.1.10.3. В ходе комплексного контроля выполняют:</w:t>
      </w:r>
    </w:p>
    <w:p w:rsidR="00161567" w:rsidRDefault="00161567" w:rsidP="00161567">
      <w:pPr>
        <w:pStyle w:val="ConsPlusNormal"/>
        <w:spacing w:before="240"/>
        <w:ind w:firstLine="540"/>
        <w:jc w:val="both"/>
      </w:pPr>
      <w:r>
        <w:t>проверку полного времени срабатывания каждой из ступеней защит (в том числе по цепям ускорения);</w:t>
      </w:r>
    </w:p>
    <w:p w:rsidR="00161567" w:rsidRDefault="00161567" w:rsidP="00161567">
      <w:pPr>
        <w:pStyle w:val="ConsPlusNormal"/>
        <w:spacing w:before="240"/>
        <w:ind w:firstLine="540"/>
        <w:jc w:val="both"/>
      </w:pPr>
      <w:r>
        <w:t>проверку времени действия АПВ и АВР;</w:t>
      </w:r>
    </w:p>
    <w:p w:rsidR="00161567" w:rsidRDefault="00161567" w:rsidP="00161567">
      <w:pPr>
        <w:pStyle w:val="ConsPlusNormal"/>
        <w:spacing w:before="240"/>
        <w:ind w:firstLine="540"/>
        <w:jc w:val="both"/>
      </w:pPr>
      <w:r>
        <w:t>контроль правильности действия сигнализации</w:t>
      </w:r>
      <w:proofErr w:type="gramStart"/>
      <w:r>
        <w:t>.".</w:t>
      </w:r>
      <w:proofErr w:type="gramEnd"/>
    </w:p>
    <w:p w:rsidR="00161567" w:rsidRDefault="00161567" w:rsidP="00161567">
      <w:pPr>
        <w:pStyle w:val="ConsPlusNormal"/>
        <w:spacing w:before="240"/>
        <w:ind w:firstLine="540"/>
        <w:jc w:val="both"/>
      </w:pPr>
      <w:r>
        <w:t>8. Подпункт "</w:t>
      </w:r>
      <w:proofErr w:type="spellStart"/>
      <w:r>
        <w:t>з</w:t>
      </w:r>
      <w:proofErr w:type="spellEnd"/>
      <w:r>
        <w:t>" пункта 14.5.2 изложить в следующей редакции:</w:t>
      </w:r>
    </w:p>
    <w:p w:rsidR="00161567" w:rsidRDefault="00161567" w:rsidP="00161567">
      <w:pPr>
        <w:pStyle w:val="ConsPlusNormal"/>
        <w:spacing w:before="240"/>
        <w:ind w:firstLine="540"/>
        <w:jc w:val="both"/>
      </w:pPr>
      <w:r>
        <w:t>"</w:t>
      </w:r>
      <w:proofErr w:type="spellStart"/>
      <w:r>
        <w:t>з</w:t>
      </w:r>
      <w:proofErr w:type="spellEnd"/>
      <w:r>
        <w:t>) контроль исправности цепей автоматического ускорения резервных защит при включении:</w:t>
      </w:r>
    </w:p>
    <w:p w:rsidR="00161567" w:rsidRDefault="00161567" w:rsidP="00161567">
      <w:pPr>
        <w:pStyle w:val="ConsPlusNormal"/>
        <w:spacing w:before="240"/>
        <w:ind w:firstLine="540"/>
        <w:jc w:val="both"/>
      </w:pPr>
      <w:r>
        <w:t xml:space="preserve">1) проверку напряжений срабатывания и возврата измерительных органов напряжений на рабочей </w:t>
      </w:r>
      <w:proofErr w:type="spellStart"/>
      <w:r>
        <w:t>уставке</w:t>
      </w:r>
      <w:proofErr w:type="spellEnd"/>
      <w:r>
        <w:t>;</w:t>
      </w:r>
    </w:p>
    <w:p w:rsidR="00161567" w:rsidRDefault="00161567" w:rsidP="00161567">
      <w:pPr>
        <w:pStyle w:val="ConsPlusNormal"/>
        <w:spacing w:before="240"/>
        <w:ind w:firstLine="540"/>
        <w:jc w:val="both"/>
      </w:pPr>
      <w:r>
        <w:t>2) контроль действия логической части защиты при срабатывании измерительных органов и пуска схемы от выходных реле</w:t>
      </w:r>
      <w:proofErr w:type="gramStart"/>
      <w:r>
        <w:t>;"</w:t>
      </w:r>
      <w:proofErr w:type="gramEnd"/>
      <w:r>
        <w:t>.</w:t>
      </w:r>
    </w:p>
    <w:p w:rsidR="00161567" w:rsidRDefault="00161567" w:rsidP="00161567">
      <w:pPr>
        <w:pStyle w:val="ConsPlusNormal"/>
        <w:spacing w:before="240"/>
        <w:ind w:firstLine="540"/>
        <w:jc w:val="both"/>
      </w:pPr>
      <w:r>
        <w:t>9. В разделе "Библиография" пункт 8 исключить.</w:t>
      </w: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jc w:val="right"/>
        <w:outlineLvl w:val="0"/>
      </w:pPr>
      <w:r>
        <w:t>УТВЕРЖДЕНЫ</w:t>
      </w:r>
    </w:p>
    <w:p w:rsidR="00161567" w:rsidRDefault="00161567" w:rsidP="00161567">
      <w:pPr>
        <w:pStyle w:val="ConsPlusNormal"/>
        <w:jc w:val="right"/>
      </w:pPr>
      <w:r>
        <w:t>распоряжением ОАО "РЖД"</w:t>
      </w:r>
    </w:p>
    <w:p w:rsidR="00161567" w:rsidRDefault="00161567" w:rsidP="00161567">
      <w:pPr>
        <w:pStyle w:val="ConsPlusNormal"/>
        <w:jc w:val="right"/>
      </w:pPr>
      <w:r>
        <w:t>от 18.08.2021 г. N 1812/</w:t>
      </w:r>
      <w:proofErr w:type="spellStart"/>
      <w:proofErr w:type="gramStart"/>
      <w:r>
        <w:t>р</w:t>
      </w:r>
      <w:proofErr w:type="spellEnd"/>
      <w:proofErr w:type="gramEnd"/>
    </w:p>
    <w:p w:rsidR="00161567" w:rsidRDefault="00161567" w:rsidP="00161567">
      <w:pPr>
        <w:pStyle w:val="ConsPlusNormal"/>
        <w:jc w:val="both"/>
      </w:pPr>
    </w:p>
    <w:p w:rsidR="00161567" w:rsidRDefault="00161567" w:rsidP="00161567">
      <w:pPr>
        <w:pStyle w:val="ConsPlusTitle"/>
        <w:jc w:val="center"/>
      </w:pPr>
      <w:bookmarkStart w:id="231" w:name="Par6965"/>
      <w:bookmarkEnd w:id="231"/>
      <w:r>
        <w:t>ИЗМЕНЕНИЯ,</w:t>
      </w:r>
    </w:p>
    <w:p w:rsidR="00161567" w:rsidRDefault="00161567" w:rsidP="00161567">
      <w:pPr>
        <w:pStyle w:val="ConsPlusTitle"/>
        <w:jc w:val="center"/>
      </w:pPr>
      <w:r>
        <w:t>КОТОРЫЕ ВНОСЯТСЯ В ПРАВИЛА ЭКСПЛУАТАЦИИ ОБЪЕКТОВ</w:t>
      </w:r>
    </w:p>
    <w:p w:rsidR="00161567" w:rsidRDefault="00161567" w:rsidP="00161567">
      <w:pPr>
        <w:pStyle w:val="ConsPlusTitle"/>
        <w:jc w:val="center"/>
      </w:pPr>
      <w:r>
        <w:t>ИНФРАСТРУКТУРЫ ОАО "РЖД", ПОДВИЖНОГО СОСТАВА И ОРГАНИЗАЦИИ</w:t>
      </w:r>
    </w:p>
    <w:p w:rsidR="00161567" w:rsidRDefault="00161567" w:rsidP="00161567">
      <w:pPr>
        <w:pStyle w:val="ConsPlusTitle"/>
        <w:jc w:val="center"/>
      </w:pPr>
      <w:r>
        <w:t>ДВИЖЕНИЯ НА УЧАСТКАХ ОБРАЩЕНИЯ СКОРОСТНЫХ И ВЫСОКОСКОРОСТНЫХ</w:t>
      </w:r>
    </w:p>
    <w:p w:rsidR="00161567" w:rsidRDefault="00161567" w:rsidP="00161567">
      <w:pPr>
        <w:pStyle w:val="ConsPlusTitle"/>
        <w:jc w:val="center"/>
      </w:pPr>
      <w:r>
        <w:t>ПАССАЖИРСКИХ ПОЕЗДОВ СО СКОРОСТЯМИ БОЛЕЕ 140 ДО 250 КМ/Ч</w:t>
      </w:r>
    </w:p>
    <w:p w:rsidR="00161567" w:rsidRDefault="00161567" w:rsidP="00161567">
      <w:pPr>
        <w:pStyle w:val="ConsPlusTitle"/>
        <w:jc w:val="center"/>
      </w:pPr>
      <w:r>
        <w:t xml:space="preserve">ВКЛЮЧИТЕЛЬНО, </w:t>
      </w:r>
      <w:proofErr w:type="gramStart"/>
      <w:r>
        <w:t>УТВЕРЖДЕННЫЕ</w:t>
      </w:r>
      <w:proofErr w:type="gramEnd"/>
      <w:r>
        <w:t xml:space="preserve"> РАСПОРЯЖЕНИЕМ</w:t>
      </w:r>
    </w:p>
    <w:p w:rsidR="00161567" w:rsidRDefault="00161567" w:rsidP="00161567">
      <w:pPr>
        <w:pStyle w:val="ConsPlusTitle"/>
        <w:jc w:val="center"/>
      </w:pPr>
      <w:r>
        <w:t>ОАО "РЖД" ОТ 13 ФЕВРАЛЯ 2012 Г. N 283Р</w:t>
      </w:r>
    </w:p>
    <w:p w:rsidR="00161567" w:rsidRDefault="00161567" w:rsidP="00161567">
      <w:pPr>
        <w:pStyle w:val="ConsPlusNormal"/>
        <w:jc w:val="both"/>
      </w:pPr>
    </w:p>
    <w:p w:rsidR="00161567" w:rsidRDefault="00161567" w:rsidP="00161567">
      <w:pPr>
        <w:pStyle w:val="ConsPlusNormal"/>
        <w:ind w:firstLine="540"/>
        <w:jc w:val="both"/>
      </w:pPr>
      <w:r>
        <w:t>1. Пункт 3.3 изложить в следующей редакции:</w:t>
      </w:r>
    </w:p>
    <w:p w:rsidR="00161567" w:rsidRDefault="00161567" w:rsidP="00161567">
      <w:pPr>
        <w:pStyle w:val="ConsPlusNormal"/>
        <w:spacing w:before="240"/>
        <w:ind w:firstLine="540"/>
        <w:jc w:val="both"/>
      </w:pPr>
      <w:r>
        <w:t>"3.3. Порядок технического содержания контактной сети - в соответствии с Правилами технического содержания контактной сети, питающих линий, отсасывающих линий, шунтирующих линий и линий электропередачи.</w:t>
      </w:r>
    </w:p>
    <w:p w:rsidR="00161567" w:rsidRDefault="00161567" w:rsidP="00161567">
      <w:pPr>
        <w:pStyle w:val="ConsPlusNormal"/>
        <w:spacing w:before="240"/>
        <w:ind w:firstLine="540"/>
        <w:jc w:val="both"/>
      </w:pPr>
      <w:r>
        <w:t>2. Пункты 3.5 и 3.6 исключить.</w:t>
      </w:r>
    </w:p>
    <w:p w:rsidR="00161567" w:rsidRDefault="00161567" w:rsidP="00161567">
      <w:pPr>
        <w:pStyle w:val="ConsPlusNormal"/>
        <w:spacing w:before="240"/>
        <w:ind w:firstLine="540"/>
        <w:jc w:val="both"/>
      </w:pPr>
      <w:r>
        <w:lastRenderedPageBreak/>
        <w:t>3. В таблице "Перечень нормативных документов и документов в области стандартизации, на которые даются ссылки" приложения</w:t>
      </w:r>
      <w:proofErr w:type="gramStart"/>
      <w:r>
        <w:t xml:space="preserve"> А</w:t>
      </w:r>
      <w:proofErr w:type="gramEnd"/>
      <w:r>
        <w:t>:</w:t>
      </w:r>
    </w:p>
    <w:p w:rsidR="00161567" w:rsidRDefault="00161567" w:rsidP="00161567">
      <w:pPr>
        <w:pStyle w:val="ConsPlusNormal"/>
        <w:spacing w:before="240"/>
        <w:ind w:firstLine="540"/>
        <w:jc w:val="both"/>
      </w:pPr>
      <w:r>
        <w:t>1) пункт 29 изложить в следующей редакции:</w:t>
      </w:r>
    </w:p>
    <w:p w:rsidR="00161567" w:rsidRDefault="00161567" w:rsidP="00161567">
      <w:pPr>
        <w:pStyle w:val="ConsPlusNormal"/>
        <w:jc w:val="both"/>
      </w:pPr>
    </w:p>
    <w:tbl>
      <w:tblPr>
        <w:tblW w:w="0" w:type="auto"/>
        <w:tblLayout w:type="fixed"/>
        <w:tblCellMar>
          <w:top w:w="102" w:type="dxa"/>
          <w:left w:w="62" w:type="dxa"/>
          <w:bottom w:w="102" w:type="dxa"/>
          <w:right w:w="62" w:type="dxa"/>
        </w:tblCellMar>
        <w:tblLook w:val="0000"/>
      </w:tblPr>
      <w:tblGrid>
        <w:gridCol w:w="768"/>
        <w:gridCol w:w="5061"/>
        <w:gridCol w:w="3175"/>
      </w:tblGrid>
      <w:tr w:rsidR="00161567" w:rsidTr="00B74B16">
        <w:tc>
          <w:tcPr>
            <w:tcW w:w="768"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center"/>
            </w:pPr>
            <w:r>
              <w:t>[29]</w:t>
            </w:r>
          </w:p>
        </w:tc>
        <w:tc>
          <w:tcPr>
            <w:tcW w:w="5061"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Инструкция о порядке применения токоприемников электроподвижного состава при различных условиях эксплуатации на сети железных дорог и взаимодействия работников причастных подразделений ОАО "РЖД" и сервисных компаний в случаях повреждения токоприемников и устройств контактной сети</w:t>
            </w:r>
          </w:p>
        </w:tc>
        <w:tc>
          <w:tcPr>
            <w:tcW w:w="3175" w:type="dxa"/>
            <w:tcBorders>
              <w:top w:val="single" w:sz="4" w:space="0" w:color="auto"/>
              <w:left w:val="single" w:sz="4" w:space="0" w:color="auto"/>
              <w:bottom w:val="single" w:sz="4" w:space="0" w:color="auto"/>
              <w:right w:val="single" w:sz="4" w:space="0" w:color="auto"/>
            </w:tcBorders>
          </w:tcPr>
          <w:p w:rsidR="00161567" w:rsidRDefault="00161567" w:rsidP="00B74B16">
            <w:pPr>
              <w:pStyle w:val="ConsPlusNormal"/>
              <w:jc w:val="both"/>
            </w:pPr>
            <w:r>
              <w:t>распоряжение ОАО "РЖД"</w:t>
            </w:r>
          </w:p>
          <w:p w:rsidR="00161567" w:rsidRDefault="00161567" w:rsidP="00B74B16">
            <w:pPr>
              <w:pStyle w:val="ConsPlusNormal"/>
              <w:jc w:val="both"/>
            </w:pPr>
            <w:r>
              <w:t>от 30 апреля 2020 г. N 962/</w:t>
            </w:r>
            <w:proofErr w:type="spellStart"/>
            <w:proofErr w:type="gramStart"/>
            <w:r>
              <w:t>р</w:t>
            </w:r>
            <w:proofErr w:type="spellEnd"/>
            <w:proofErr w:type="gramEnd"/>
          </w:p>
        </w:tc>
      </w:tr>
    </w:tbl>
    <w:p w:rsidR="00161567" w:rsidRDefault="00161567" w:rsidP="00161567">
      <w:pPr>
        <w:pStyle w:val="ConsPlusNormal"/>
        <w:jc w:val="both"/>
      </w:pPr>
    </w:p>
    <w:p w:rsidR="00161567" w:rsidRDefault="00161567" w:rsidP="00161567">
      <w:pPr>
        <w:pStyle w:val="ConsPlusNormal"/>
        <w:ind w:firstLine="540"/>
        <w:jc w:val="both"/>
      </w:pPr>
      <w:r>
        <w:t>2) пункты 30 и 31 исключить.</w:t>
      </w:r>
    </w:p>
    <w:p w:rsidR="00161567" w:rsidRDefault="00161567" w:rsidP="00161567">
      <w:pPr>
        <w:pStyle w:val="ConsPlusNormal"/>
        <w:jc w:val="both"/>
      </w:pPr>
    </w:p>
    <w:p w:rsidR="00161567" w:rsidRDefault="00161567" w:rsidP="00161567">
      <w:pPr>
        <w:pStyle w:val="ConsPlusNormal"/>
        <w:jc w:val="both"/>
      </w:pPr>
    </w:p>
    <w:p w:rsidR="00161567" w:rsidRDefault="00161567" w:rsidP="00161567">
      <w:pPr>
        <w:pStyle w:val="ConsPlusNormal"/>
        <w:pBdr>
          <w:top w:val="single" w:sz="6" w:space="0" w:color="auto"/>
        </w:pBdr>
        <w:spacing w:before="100" w:after="100"/>
        <w:jc w:val="both"/>
        <w:rPr>
          <w:sz w:val="2"/>
          <w:szCs w:val="2"/>
        </w:rPr>
      </w:pPr>
    </w:p>
    <w:p w:rsidR="006D16C3" w:rsidRDefault="006D16C3"/>
    <w:sectPr w:rsidR="006D16C3" w:rsidSect="00070F9C">
      <w:headerReference w:type="default" r:id="rId125"/>
      <w:footerReference w:type="default" r:id="rId126"/>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203" w:rsidRDefault="009B2203" w:rsidP="00070F9C">
      <w:pPr>
        <w:spacing w:after="0" w:line="240" w:lineRule="auto"/>
      </w:pPr>
      <w:r>
        <w:separator/>
      </w:r>
    </w:p>
  </w:endnote>
  <w:endnote w:type="continuationSeparator" w:id="0">
    <w:p w:rsidR="009B2203" w:rsidRDefault="009B2203" w:rsidP="00070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EAE" w:rsidRDefault="009B2203">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A27EAE">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27EAE" w:rsidRDefault="009B2203">
          <w:pPr>
            <w:pStyle w:val="ConsPlusNormal"/>
            <w:rPr>
              <w:rFonts w:ascii="Tahoma" w:hAnsi="Tahoma" w:cs="Tahoma"/>
              <w:b/>
              <w:bCs/>
              <w:color w:val="F58220"/>
              <w:sz w:val="28"/>
              <w:szCs w:val="28"/>
            </w:rPr>
          </w:pPr>
        </w:p>
      </w:tc>
      <w:tc>
        <w:tcPr>
          <w:tcW w:w="1700" w:type="pct"/>
          <w:tcBorders>
            <w:top w:val="none" w:sz="2" w:space="0" w:color="auto"/>
            <w:left w:val="none" w:sz="2" w:space="0" w:color="auto"/>
            <w:bottom w:val="none" w:sz="2" w:space="0" w:color="auto"/>
            <w:right w:val="none" w:sz="2" w:space="0" w:color="auto"/>
          </w:tcBorders>
          <w:vAlign w:val="center"/>
        </w:tcPr>
        <w:p w:rsidR="00A27EAE" w:rsidRDefault="009B2203">
          <w:pPr>
            <w:pStyle w:val="ConsPlusNormal"/>
            <w:jc w:val="center"/>
            <w:rPr>
              <w:rFonts w:ascii="Tahoma" w:hAnsi="Tahoma" w:cs="Tahoma"/>
              <w:b/>
              <w:bCs/>
              <w:sz w:val="20"/>
              <w:szCs w:val="20"/>
            </w:rPr>
          </w:pPr>
        </w:p>
      </w:tc>
      <w:tc>
        <w:tcPr>
          <w:tcW w:w="1650" w:type="pct"/>
          <w:tcBorders>
            <w:top w:val="none" w:sz="2" w:space="0" w:color="auto"/>
            <w:left w:val="none" w:sz="2" w:space="0" w:color="auto"/>
            <w:bottom w:val="none" w:sz="2" w:space="0" w:color="auto"/>
            <w:right w:val="none" w:sz="2" w:space="0" w:color="auto"/>
          </w:tcBorders>
          <w:vAlign w:val="center"/>
        </w:tcPr>
        <w:p w:rsidR="00A27EAE" w:rsidRDefault="00161567">
          <w:pPr>
            <w:pStyle w:val="ConsPlusNormal"/>
            <w:jc w:val="right"/>
            <w:rPr>
              <w:rFonts w:ascii="Tahoma" w:hAnsi="Tahoma" w:cs="Tahoma"/>
              <w:sz w:val="20"/>
              <w:szCs w:val="20"/>
            </w:rPr>
          </w:pPr>
          <w:r>
            <w:rPr>
              <w:rFonts w:ascii="Tahoma" w:hAnsi="Tahoma" w:cs="Tahoma"/>
              <w:sz w:val="20"/>
              <w:szCs w:val="20"/>
            </w:rPr>
            <w:t xml:space="preserve">Страница </w:t>
          </w:r>
          <w:r w:rsidR="00070F9C">
            <w:rPr>
              <w:rFonts w:ascii="Tahoma" w:hAnsi="Tahoma" w:cs="Tahoma"/>
              <w:sz w:val="20"/>
              <w:szCs w:val="20"/>
            </w:rPr>
            <w:fldChar w:fldCharType="begin"/>
          </w:r>
          <w:r>
            <w:rPr>
              <w:rFonts w:ascii="Tahoma" w:hAnsi="Tahoma" w:cs="Tahoma"/>
              <w:sz w:val="20"/>
              <w:szCs w:val="20"/>
            </w:rPr>
            <w:instrText>\PAGE</w:instrText>
          </w:r>
          <w:r w:rsidR="00070F9C">
            <w:rPr>
              <w:rFonts w:ascii="Tahoma" w:hAnsi="Tahoma" w:cs="Tahoma"/>
              <w:sz w:val="20"/>
              <w:szCs w:val="20"/>
            </w:rPr>
            <w:fldChar w:fldCharType="separate"/>
          </w:r>
          <w:r w:rsidR="007D008B">
            <w:rPr>
              <w:rFonts w:ascii="Tahoma" w:hAnsi="Tahoma" w:cs="Tahoma"/>
              <w:noProof/>
              <w:sz w:val="20"/>
              <w:szCs w:val="20"/>
            </w:rPr>
            <w:t>188</w:t>
          </w:r>
          <w:r w:rsidR="00070F9C">
            <w:rPr>
              <w:rFonts w:ascii="Tahoma" w:hAnsi="Tahoma" w:cs="Tahoma"/>
              <w:sz w:val="20"/>
              <w:szCs w:val="20"/>
            </w:rPr>
            <w:fldChar w:fldCharType="end"/>
          </w:r>
          <w:r>
            <w:rPr>
              <w:rFonts w:ascii="Tahoma" w:hAnsi="Tahoma" w:cs="Tahoma"/>
              <w:sz w:val="20"/>
              <w:szCs w:val="20"/>
            </w:rPr>
            <w:t xml:space="preserve"> из </w:t>
          </w:r>
          <w:r w:rsidR="00070F9C">
            <w:rPr>
              <w:rFonts w:ascii="Tahoma" w:hAnsi="Tahoma" w:cs="Tahoma"/>
              <w:sz w:val="20"/>
              <w:szCs w:val="20"/>
            </w:rPr>
            <w:fldChar w:fldCharType="begin"/>
          </w:r>
          <w:r>
            <w:rPr>
              <w:rFonts w:ascii="Tahoma" w:hAnsi="Tahoma" w:cs="Tahoma"/>
              <w:sz w:val="20"/>
              <w:szCs w:val="20"/>
            </w:rPr>
            <w:instrText>\NUMPAGES</w:instrText>
          </w:r>
          <w:r w:rsidR="00070F9C">
            <w:rPr>
              <w:rFonts w:ascii="Tahoma" w:hAnsi="Tahoma" w:cs="Tahoma"/>
              <w:sz w:val="20"/>
              <w:szCs w:val="20"/>
            </w:rPr>
            <w:fldChar w:fldCharType="separate"/>
          </w:r>
          <w:r w:rsidR="007D008B">
            <w:rPr>
              <w:rFonts w:ascii="Tahoma" w:hAnsi="Tahoma" w:cs="Tahoma"/>
              <w:noProof/>
              <w:sz w:val="20"/>
              <w:szCs w:val="20"/>
            </w:rPr>
            <w:t>262</w:t>
          </w:r>
          <w:r w:rsidR="00070F9C">
            <w:rPr>
              <w:rFonts w:ascii="Tahoma" w:hAnsi="Tahoma" w:cs="Tahoma"/>
              <w:sz w:val="20"/>
              <w:szCs w:val="20"/>
            </w:rPr>
            <w:fldChar w:fldCharType="end"/>
          </w:r>
        </w:p>
      </w:tc>
    </w:tr>
  </w:tbl>
  <w:p w:rsidR="00A27EAE" w:rsidRDefault="009B2203">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EAE" w:rsidRDefault="009B2203">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A27EAE">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27EAE" w:rsidRDefault="00161567">
          <w:pPr>
            <w:pStyle w:val="ConsPlusNormal"/>
            <w:rPr>
              <w:rFonts w:ascii="Tahoma" w:hAnsi="Tahoma" w:cs="Tahoma"/>
              <w:b/>
              <w:bCs/>
              <w:color w:val="F58220"/>
              <w:sz w:val="28"/>
              <w:szCs w:val="28"/>
            </w:rPr>
          </w:pPr>
          <w:proofErr w:type="spellStart"/>
          <w:r>
            <w:rPr>
              <w:rFonts w:ascii="Tahoma" w:hAnsi="Tahoma" w:cs="Tahoma"/>
              <w:b/>
              <w:bCs/>
              <w:color w:val="F58220"/>
              <w:sz w:val="28"/>
              <w:szCs w:val="28"/>
            </w:rPr>
            <w:t>КонсультантПлюс</w:t>
          </w:r>
          <w:proofErr w:type="spellEnd"/>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A27EAE" w:rsidRDefault="00070F9C">
          <w:pPr>
            <w:pStyle w:val="ConsPlusNormal"/>
            <w:jc w:val="center"/>
            <w:rPr>
              <w:rFonts w:ascii="Tahoma" w:hAnsi="Tahoma" w:cs="Tahoma"/>
              <w:b/>
              <w:bCs/>
              <w:sz w:val="20"/>
              <w:szCs w:val="20"/>
            </w:rPr>
          </w:pPr>
          <w:hyperlink r:id="rId1" w:history="1">
            <w:r w:rsidR="00161567">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A27EAE" w:rsidRDefault="00161567">
          <w:pPr>
            <w:pStyle w:val="ConsPlusNormal"/>
            <w:jc w:val="right"/>
            <w:rPr>
              <w:rFonts w:ascii="Tahoma" w:hAnsi="Tahoma" w:cs="Tahoma"/>
              <w:sz w:val="20"/>
              <w:szCs w:val="20"/>
            </w:rPr>
          </w:pPr>
          <w:r>
            <w:rPr>
              <w:rFonts w:ascii="Tahoma" w:hAnsi="Tahoma" w:cs="Tahoma"/>
              <w:sz w:val="20"/>
              <w:szCs w:val="20"/>
            </w:rPr>
            <w:t xml:space="preserve">Страница </w:t>
          </w:r>
          <w:r w:rsidR="00070F9C">
            <w:rPr>
              <w:rFonts w:ascii="Tahoma" w:hAnsi="Tahoma" w:cs="Tahoma"/>
              <w:sz w:val="20"/>
              <w:szCs w:val="20"/>
            </w:rPr>
            <w:fldChar w:fldCharType="begin"/>
          </w:r>
          <w:r>
            <w:rPr>
              <w:rFonts w:ascii="Tahoma" w:hAnsi="Tahoma" w:cs="Tahoma"/>
              <w:sz w:val="20"/>
              <w:szCs w:val="20"/>
            </w:rPr>
            <w:instrText>\PAGE</w:instrText>
          </w:r>
          <w:r w:rsidR="00070F9C">
            <w:rPr>
              <w:rFonts w:ascii="Tahoma" w:hAnsi="Tahoma" w:cs="Tahoma"/>
              <w:sz w:val="20"/>
              <w:szCs w:val="20"/>
            </w:rPr>
            <w:fldChar w:fldCharType="separate"/>
          </w:r>
          <w:r w:rsidR="007D008B">
            <w:rPr>
              <w:rFonts w:ascii="Tahoma" w:hAnsi="Tahoma" w:cs="Tahoma"/>
              <w:noProof/>
              <w:sz w:val="20"/>
              <w:szCs w:val="20"/>
            </w:rPr>
            <w:t>189</w:t>
          </w:r>
          <w:r w:rsidR="00070F9C">
            <w:rPr>
              <w:rFonts w:ascii="Tahoma" w:hAnsi="Tahoma" w:cs="Tahoma"/>
              <w:sz w:val="20"/>
              <w:szCs w:val="20"/>
            </w:rPr>
            <w:fldChar w:fldCharType="end"/>
          </w:r>
          <w:r>
            <w:rPr>
              <w:rFonts w:ascii="Tahoma" w:hAnsi="Tahoma" w:cs="Tahoma"/>
              <w:sz w:val="20"/>
              <w:szCs w:val="20"/>
            </w:rPr>
            <w:t xml:space="preserve"> из </w:t>
          </w:r>
          <w:r w:rsidR="00070F9C">
            <w:rPr>
              <w:rFonts w:ascii="Tahoma" w:hAnsi="Tahoma" w:cs="Tahoma"/>
              <w:sz w:val="20"/>
              <w:szCs w:val="20"/>
            </w:rPr>
            <w:fldChar w:fldCharType="begin"/>
          </w:r>
          <w:r>
            <w:rPr>
              <w:rFonts w:ascii="Tahoma" w:hAnsi="Tahoma" w:cs="Tahoma"/>
              <w:sz w:val="20"/>
              <w:szCs w:val="20"/>
            </w:rPr>
            <w:instrText>\NUMPAGES</w:instrText>
          </w:r>
          <w:r w:rsidR="00070F9C">
            <w:rPr>
              <w:rFonts w:ascii="Tahoma" w:hAnsi="Tahoma" w:cs="Tahoma"/>
              <w:sz w:val="20"/>
              <w:szCs w:val="20"/>
            </w:rPr>
            <w:fldChar w:fldCharType="separate"/>
          </w:r>
          <w:r w:rsidR="007D008B">
            <w:rPr>
              <w:rFonts w:ascii="Tahoma" w:hAnsi="Tahoma" w:cs="Tahoma"/>
              <w:noProof/>
              <w:sz w:val="20"/>
              <w:szCs w:val="20"/>
            </w:rPr>
            <w:t>262</w:t>
          </w:r>
          <w:r w:rsidR="00070F9C">
            <w:rPr>
              <w:rFonts w:ascii="Tahoma" w:hAnsi="Tahoma" w:cs="Tahoma"/>
              <w:sz w:val="20"/>
              <w:szCs w:val="20"/>
            </w:rPr>
            <w:fldChar w:fldCharType="end"/>
          </w:r>
        </w:p>
      </w:tc>
    </w:tr>
  </w:tbl>
  <w:p w:rsidR="00A27EAE" w:rsidRDefault="009B2203">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EAE" w:rsidRDefault="009B2203">
    <w:pPr>
      <w:pStyle w:val="ConsPlusNormal"/>
      <w:pBdr>
        <w:bottom w:val="single" w:sz="12" w:space="0" w:color="auto"/>
      </w:pBdr>
      <w:jc w:val="center"/>
      <w:rPr>
        <w:sz w:val="2"/>
        <w:szCs w:val="2"/>
      </w:rPr>
    </w:pPr>
  </w:p>
  <w:tbl>
    <w:tblPr>
      <w:tblW w:w="1650" w:type="pct"/>
      <w:tblCellSpacing w:w="5" w:type="nil"/>
      <w:tblCellMar>
        <w:left w:w="40" w:type="dxa"/>
        <w:right w:w="40" w:type="dxa"/>
      </w:tblCellMar>
      <w:tblLook w:val="0000"/>
    </w:tblPr>
    <w:tblGrid>
      <w:gridCol w:w="3395"/>
    </w:tblGrid>
    <w:tr w:rsidR="00CD5418" w:rsidTr="00CD5418">
      <w:trPr>
        <w:trHeight w:hRule="exact" w:val="1663"/>
        <w:tblCellSpacing w:w="5" w:type="nil"/>
      </w:trPr>
      <w:tc>
        <w:tcPr>
          <w:tcW w:w="5000" w:type="pct"/>
          <w:tcBorders>
            <w:top w:val="none" w:sz="2" w:space="0" w:color="auto"/>
            <w:left w:val="none" w:sz="2" w:space="0" w:color="auto"/>
            <w:bottom w:val="none" w:sz="2" w:space="0" w:color="auto"/>
            <w:right w:val="none" w:sz="2" w:space="0" w:color="auto"/>
          </w:tcBorders>
          <w:vAlign w:val="center"/>
        </w:tcPr>
        <w:p w:rsidR="00CD5418" w:rsidRDefault="00161567">
          <w:pPr>
            <w:pStyle w:val="ConsPlusNormal"/>
            <w:jc w:val="right"/>
            <w:rPr>
              <w:rFonts w:ascii="Tahoma" w:hAnsi="Tahoma" w:cs="Tahoma"/>
              <w:sz w:val="20"/>
              <w:szCs w:val="20"/>
            </w:rPr>
          </w:pPr>
          <w:r>
            <w:rPr>
              <w:rFonts w:ascii="Tahoma" w:hAnsi="Tahoma" w:cs="Tahoma"/>
              <w:sz w:val="20"/>
              <w:szCs w:val="20"/>
            </w:rPr>
            <w:t xml:space="preserve">    Страница </w:t>
          </w:r>
          <w:r w:rsidR="00070F9C">
            <w:rPr>
              <w:rFonts w:ascii="Tahoma" w:hAnsi="Tahoma" w:cs="Tahoma"/>
              <w:sz w:val="20"/>
              <w:szCs w:val="20"/>
            </w:rPr>
            <w:fldChar w:fldCharType="begin"/>
          </w:r>
          <w:r>
            <w:rPr>
              <w:rFonts w:ascii="Tahoma" w:hAnsi="Tahoma" w:cs="Tahoma"/>
              <w:sz w:val="20"/>
              <w:szCs w:val="20"/>
            </w:rPr>
            <w:instrText>\PAGE</w:instrText>
          </w:r>
          <w:r w:rsidR="00070F9C">
            <w:rPr>
              <w:rFonts w:ascii="Tahoma" w:hAnsi="Tahoma" w:cs="Tahoma"/>
              <w:sz w:val="20"/>
              <w:szCs w:val="20"/>
            </w:rPr>
            <w:fldChar w:fldCharType="separate"/>
          </w:r>
          <w:r w:rsidR="007D008B">
            <w:rPr>
              <w:rFonts w:ascii="Tahoma" w:hAnsi="Tahoma" w:cs="Tahoma"/>
              <w:noProof/>
              <w:sz w:val="20"/>
              <w:szCs w:val="20"/>
            </w:rPr>
            <w:t>261</w:t>
          </w:r>
          <w:r w:rsidR="00070F9C">
            <w:rPr>
              <w:rFonts w:ascii="Tahoma" w:hAnsi="Tahoma" w:cs="Tahoma"/>
              <w:sz w:val="20"/>
              <w:szCs w:val="20"/>
            </w:rPr>
            <w:fldChar w:fldCharType="end"/>
          </w:r>
          <w:r>
            <w:rPr>
              <w:rFonts w:ascii="Tahoma" w:hAnsi="Tahoma" w:cs="Tahoma"/>
              <w:sz w:val="20"/>
              <w:szCs w:val="20"/>
            </w:rPr>
            <w:t xml:space="preserve"> из </w:t>
          </w:r>
          <w:r w:rsidR="00070F9C">
            <w:rPr>
              <w:rFonts w:ascii="Tahoma" w:hAnsi="Tahoma" w:cs="Tahoma"/>
              <w:sz w:val="20"/>
              <w:szCs w:val="20"/>
            </w:rPr>
            <w:fldChar w:fldCharType="begin"/>
          </w:r>
          <w:r>
            <w:rPr>
              <w:rFonts w:ascii="Tahoma" w:hAnsi="Tahoma" w:cs="Tahoma"/>
              <w:sz w:val="20"/>
              <w:szCs w:val="20"/>
            </w:rPr>
            <w:instrText>\NUMPAGES</w:instrText>
          </w:r>
          <w:r w:rsidR="00070F9C">
            <w:rPr>
              <w:rFonts w:ascii="Tahoma" w:hAnsi="Tahoma" w:cs="Tahoma"/>
              <w:sz w:val="20"/>
              <w:szCs w:val="20"/>
            </w:rPr>
            <w:fldChar w:fldCharType="separate"/>
          </w:r>
          <w:r w:rsidR="007D008B">
            <w:rPr>
              <w:rFonts w:ascii="Tahoma" w:hAnsi="Tahoma" w:cs="Tahoma"/>
              <w:noProof/>
              <w:sz w:val="20"/>
              <w:szCs w:val="20"/>
            </w:rPr>
            <w:t>262</w:t>
          </w:r>
          <w:r w:rsidR="00070F9C">
            <w:rPr>
              <w:rFonts w:ascii="Tahoma" w:hAnsi="Tahoma" w:cs="Tahoma"/>
              <w:sz w:val="20"/>
              <w:szCs w:val="20"/>
            </w:rPr>
            <w:fldChar w:fldCharType="end"/>
          </w:r>
        </w:p>
      </w:tc>
    </w:tr>
  </w:tbl>
  <w:p w:rsidR="00A27EAE" w:rsidRDefault="009B2203">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203" w:rsidRDefault="009B2203" w:rsidP="00070F9C">
      <w:pPr>
        <w:spacing w:after="0" w:line="240" w:lineRule="auto"/>
      </w:pPr>
      <w:r>
        <w:separator/>
      </w:r>
    </w:p>
  </w:footnote>
  <w:footnote w:type="continuationSeparator" w:id="0">
    <w:p w:rsidR="009B2203" w:rsidRDefault="009B2203" w:rsidP="00070F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700" w:type="pct"/>
      <w:tblCellSpacing w:w="5" w:type="nil"/>
      <w:tblCellMar>
        <w:left w:w="40" w:type="dxa"/>
        <w:right w:w="40" w:type="dxa"/>
      </w:tblCellMar>
      <w:tblLook w:val="0000"/>
    </w:tblPr>
    <w:tblGrid>
      <w:gridCol w:w="5555"/>
    </w:tblGrid>
    <w:tr w:rsidR="00CD5418" w:rsidTr="00CD5418">
      <w:trPr>
        <w:trHeight w:hRule="exact" w:val="1683"/>
        <w:tblCellSpacing w:w="5" w:type="nil"/>
      </w:trPr>
      <w:tc>
        <w:tcPr>
          <w:tcW w:w="5555" w:type="dxa"/>
          <w:tcBorders>
            <w:top w:val="none" w:sz="2" w:space="0" w:color="auto"/>
            <w:left w:val="none" w:sz="2" w:space="0" w:color="auto"/>
            <w:bottom w:val="none" w:sz="2" w:space="0" w:color="auto"/>
            <w:right w:val="none" w:sz="2" w:space="0" w:color="auto"/>
          </w:tcBorders>
          <w:vAlign w:val="center"/>
        </w:tcPr>
        <w:p w:rsidR="00CD5418" w:rsidRDefault="009B2203">
          <w:pPr>
            <w:pStyle w:val="ConsPlusNormal"/>
            <w:rPr>
              <w:rFonts w:ascii="Tahoma" w:hAnsi="Tahoma" w:cs="Tahoma"/>
              <w:sz w:val="16"/>
              <w:szCs w:val="16"/>
            </w:rPr>
          </w:pPr>
        </w:p>
      </w:tc>
    </w:tr>
  </w:tbl>
  <w:p w:rsidR="00A27EAE" w:rsidRDefault="009B2203">
    <w:pPr>
      <w:pStyle w:val="ConsPlusNormal"/>
      <w:pBdr>
        <w:bottom w:val="single" w:sz="12" w:space="0" w:color="auto"/>
      </w:pBdr>
      <w:jc w:val="center"/>
      <w:rPr>
        <w:sz w:val="2"/>
        <w:szCs w:val="2"/>
      </w:rPr>
    </w:pPr>
  </w:p>
  <w:p w:rsidR="00A27EAE" w:rsidRDefault="00161567">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A27EAE">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A27EAE" w:rsidRDefault="00161567">
          <w:pPr>
            <w:pStyle w:val="ConsPlusNormal"/>
            <w:rPr>
              <w:rFonts w:ascii="Tahoma" w:hAnsi="Tahoma" w:cs="Tahoma"/>
              <w:sz w:val="16"/>
              <w:szCs w:val="16"/>
            </w:rPr>
          </w:pPr>
          <w:r>
            <w:rPr>
              <w:rFonts w:ascii="Tahoma" w:hAnsi="Tahoma" w:cs="Tahoma"/>
              <w:sz w:val="16"/>
              <w:szCs w:val="16"/>
            </w:rPr>
            <w:t>Распоряжение ОАО "РЖД" от 18.08.2021 N 1812/</w:t>
          </w:r>
          <w:proofErr w:type="spellStart"/>
          <w:proofErr w:type="gramStart"/>
          <w:r>
            <w:rPr>
              <w:rFonts w:ascii="Tahoma" w:hAnsi="Tahoma" w:cs="Tahoma"/>
              <w:sz w:val="16"/>
              <w:szCs w:val="16"/>
            </w:rPr>
            <w:t>р</w:t>
          </w:r>
          <w:proofErr w:type="spellEnd"/>
          <w:proofErr w:type="gramEnd"/>
          <w:r>
            <w:rPr>
              <w:rFonts w:ascii="Tahoma" w:hAnsi="Tahoma" w:cs="Tahoma"/>
              <w:sz w:val="16"/>
              <w:szCs w:val="16"/>
            </w:rPr>
            <w:br/>
            <w:t>"О совершенствовании системы содержания объектов энергетического комплекса...</w:t>
          </w:r>
        </w:p>
      </w:tc>
      <w:tc>
        <w:tcPr>
          <w:tcW w:w="6420" w:type="dxa"/>
          <w:tcBorders>
            <w:top w:val="none" w:sz="2" w:space="0" w:color="auto"/>
            <w:left w:val="none" w:sz="2" w:space="0" w:color="auto"/>
            <w:bottom w:val="none" w:sz="2" w:space="0" w:color="auto"/>
            <w:right w:val="none" w:sz="2" w:space="0" w:color="auto"/>
          </w:tcBorders>
          <w:vAlign w:val="center"/>
        </w:tcPr>
        <w:p w:rsidR="00A27EAE" w:rsidRDefault="00161567">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proofErr w:type="spellStart"/>
            <w:r>
              <w:rPr>
                <w:rFonts w:ascii="Tahoma" w:hAnsi="Tahoma" w:cs="Tahoma"/>
                <w:color w:val="0000FF"/>
                <w:sz w:val="18"/>
                <w:szCs w:val="18"/>
              </w:rPr>
              <w:t>КонсультантПлюс</w:t>
            </w:r>
            <w:proofErr w:type="spellEnd"/>
          </w:hyperlink>
          <w:r>
            <w:rPr>
              <w:rFonts w:ascii="Tahoma" w:hAnsi="Tahoma" w:cs="Tahoma"/>
              <w:sz w:val="18"/>
              <w:szCs w:val="18"/>
            </w:rPr>
            <w:br/>
          </w:r>
          <w:r>
            <w:rPr>
              <w:rFonts w:ascii="Tahoma" w:hAnsi="Tahoma" w:cs="Tahoma"/>
              <w:sz w:val="16"/>
              <w:szCs w:val="16"/>
            </w:rPr>
            <w:t>Дата сохранения: 18.02.2022</w:t>
          </w:r>
        </w:p>
      </w:tc>
    </w:tr>
  </w:tbl>
  <w:p w:rsidR="00A27EAE" w:rsidRDefault="009B2203">
    <w:pPr>
      <w:pStyle w:val="ConsPlusNormal"/>
      <w:pBdr>
        <w:bottom w:val="single" w:sz="12" w:space="0" w:color="auto"/>
      </w:pBdr>
      <w:jc w:val="center"/>
      <w:rPr>
        <w:sz w:val="2"/>
        <w:szCs w:val="2"/>
      </w:rPr>
    </w:pPr>
  </w:p>
  <w:p w:rsidR="00A27EAE" w:rsidRDefault="00161567">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700" w:type="pct"/>
      <w:tblCellSpacing w:w="5" w:type="nil"/>
      <w:tblCellMar>
        <w:left w:w="40" w:type="dxa"/>
        <w:right w:w="40" w:type="dxa"/>
      </w:tblCellMar>
      <w:tblLook w:val="0000"/>
    </w:tblPr>
    <w:tblGrid>
      <w:gridCol w:w="5555"/>
    </w:tblGrid>
    <w:tr w:rsidR="00CD5418" w:rsidTr="00CD5418">
      <w:trPr>
        <w:trHeight w:hRule="exact" w:val="1683"/>
        <w:tblCellSpacing w:w="5" w:type="nil"/>
      </w:trPr>
      <w:tc>
        <w:tcPr>
          <w:tcW w:w="5555" w:type="dxa"/>
          <w:tcBorders>
            <w:top w:val="none" w:sz="2" w:space="0" w:color="auto"/>
            <w:left w:val="none" w:sz="2" w:space="0" w:color="auto"/>
            <w:bottom w:val="none" w:sz="2" w:space="0" w:color="auto"/>
            <w:right w:val="none" w:sz="2" w:space="0" w:color="auto"/>
          </w:tcBorders>
          <w:vAlign w:val="center"/>
        </w:tcPr>
        <w:p w:rsidR="00CD5418" w:rsidRDefault="00161567">
          <w:pPr>
            <w:pStyle w:val="ConsPlusNormal"/>
            <w:rPr>
              <w:rFonts w:ascii="Tahoma" w:hAnsi="Tahoma" w:cs="Tahoma"/>
              <w:sz w:val="16"/>
              <w:szCs w:val="16"/>
            </w:rPr>
          </w:pPr>
          <w:r>
            <w:rPr>
              <w:rFonts w:ascii="Tahoma" w:hAnsi="Tahoma" w:cs="Tahoma"/>
              <w:sz w:val="16"/>
              <w:szCs w:val="16"/>
            </w:rPr>
            <w:t>Распоряжение ОАО "РЖД" от 18.08.2021 N 1812/</w:t>
          </w:r>
          <w:proofErr w:type="spellStart"/>
          <w:proofErr w:type="gramStart"/>
          <w:r>
            <w:rPr>
              <w:rFonts w:ascii="Tahoma" w:hAnsi="Tahoma" w:cs="Tahoma"/>
              <w:sz w:val="16"/>
              <w:szCs w:val="16"/>
            </w:rPr>
            <w:t>р</w:t>
          </w:r>
          <w:proofErr w:type="spellEnd"/>
          <w:proofErr w:type="gramEnd"/>
          <w:r>
            <w:rPr>
              <w:rFonts w:ascii="Tahoma" w:hAnsi="Tahoma" w:cs="Tahoma"/>
              <w:sz w:val="16"/>
              <w:szCs w:val="16"/>
            </w:rPr>
            <w:br/>
            <w:t>"О совершенствовании системы содержания объектов энергетического комплекса...</w:t>
          </w:r>
        </w:p>
      </w:tc>
    </w:tr>
  </w:tbl>
  <w:p w:rsidR="00A27EAE" w:rsidRDefault="009B2203">
    <w:pPr>
      <w:pStyle w:val="ConsPlusNormal"/>
      <w:pBdr>
        <w:bottom w:val="single" w:sz="12" w:space="0" w:color="auto"/>
      </w:pBdr>
      <w:jc w:val="center"/>
      <w:rPr>
        <w:sz w:val="2"/>
        <w:szCs w:val="2"/>
      </w:rPr>
    </w:pPr>
  </w:p>
  <w:p w:rsidR="00A27EAE" w:rsidRDefault="00161567">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161567"/>
    <w:rsid w:val="00070F9C"/>
    <w:rsid w:val="00161567"/>
    <w:rsid w:val="006D16C3"/>
    <w:rsid w:val="007D008B"/>
    <w:rsid w:val="009B2203"/>
    <w:rsid w:val="00BA67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56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615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16156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16156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16156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161567"/>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161567"/>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1615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1615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1615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header"/>
    <w:basedOn w:val="a"/>
    <w:link w:val="a4"/>
    <w:uiPriority w:val="99"/>
    <w:semiHidden/>
    <w:unhideWhenUsed/>
    <w:rsid w:val="00161567"/>
    <w:pPr>
      <w:tabs>
        <w:tab w:val="center" w:pos="4677"/>
        <w:tab w:val="right" w:pos="9355"/>
      </w:tabs>
    </w:pPr>
  </w:style>
  <w:style w:type="character" w:customStyle="1" w:styleId="a4">
    <w:name w:val="Верхний колонтитул Знак"/>
    <w:basedOn w:val="a0"/>
    <w:link w:val="a3"/>
    <w:uiPriority w:val="99"/>
    <w:semiHidden/>
    <w:rsid w:val="00161567"/>
    <w:rPr>
      <w:rFonts w:eastAsiaTheme="minorEastAsia"/>
      <w:lang w:eastAsia="ru-RU"/>
    </w:rPr>
  </w:style>
  <w:style w:type="paragraph" w:styleId="a5">
    <w:name w:val="footer"/>
    <w:basedOn w:val="a"/>
    <w:link w:val="a6"/>
    <w:uiPriority w:val="99"/>
    <w:semiHidden/>
    <w:unhideWhenUsed/>
    <w:rsid w:val="00161567"/>
    <w:pPr>
      <w:tabs>
        <w:tab w:val="center" w:pos="4677"/>
        <w:tab w:val="right" w:pos="9355"/>
      </w:tabs>
    </w:pPr>
  </w:style>
  <w:style w:type="character" w:customStyle="1" w:styleId="a6">
    <w:name w:val="Нижний колонтитул Знак"/>
    <w:basedOn w:val="a0"/>
    <w:link w:val="a5"/>
    <w:uiPriority w:val="99"/>
    <w:semiHidden/>
    <w:rsid w:val="00161567"/>
    <w:rPr>
      <w:rFonts w:eastAsiaTheme="minorEastAsia"/>
      <w:lang w:eastAsia="ru-RU"/>
    </w:rPr>
  </w:style>
  <w:style w:type="paragraph" w:styleId="a7">
    <w:name w:val="Balloon Text"/>
    <w:basedOn w:val="a"/>
    <w:link w:val="a8"/>
    <w:uiPriority w:val="99"/>
    <w:semiHidden/>
    <w:unhideWhenUsed/>
    <w:rsid w:val="00BA67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67F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117" Type="http://schemas.openxmlformats.org/officeDocument/2006/relationships/image" Target="media/image108.png"/><Relationship Id="rId21" Type="http://schemas.openxmlformats.org/officeDocument/2006/relationships/image" Target="media/image16.wmf"/><Relationship Id="rId42" Type="http://schemas.openxmlformats.org/officeDocument/2006/relationships/image" Target="media/image37.wmf"/><Relationship Id="rId47" Type="http://schemas.openxmlformats.org/officeDocument/2006/relationships/image" Target="media/image42.png"/><Relationship Id="rId63" Type="http://schemas.openxmlformats.org/officeDocument/2006/relationships/image" Target="media/image58.wmf"/><Relationship Id="rId68" Type="http://schemas.openxmlformats.org/officeDocument/2006/relationships/footer" Target="footer1.xml"/><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11.png"/><Relationship Id="rId107" Type="http://schemas.openxmlformats.org/officeDocument/2006/relationships/image" Target="media/image98.png"/><Relationship Id="rId11" Type="http://schemas.openxmlformats.org/officeDocument/2006/relationships/image" Target="media/image6.wmf"/><Relationship Id="rId32" Type="http://schemas.openxmlformats.org/officeDocument/2006/relationships/image" Target="media/image27.png"/><Relationship Id="rId37" Type="http://schemas.openxmlformats.org/officeDocument/2006/relationships/image" Target="media/image32.wmf"/><Relationship Id="rId53" Type="http://schemas.openxmlformats.org/officeDocument/2006/relationships/image" Target="media/image48.png"/><Relationship Id="rId58" Type="http://schemas.openxmlformats.org/officeDocument/2006/relationships/image" Target="media/image53.wmf"/><Relationship Id="rId74" Type="http://schemas.openxmlformats.org/officeDocument/2006/relationships/image" Target="media/image65.wmf"/><Relationship Id="rId79" Type="http://schemas.openxmlformats.org/officeDocument/2006/relationships/image" Target="media/image70.wmf"/><Relationship Id="rId102" Type="http://schemas.openxmlformats.org/officeDocument/2006/relationships/image" Target="media/image93.wmf"/><Relationship Id="rId123" Type="http://schemas.openxmlformats.org/officeDocument/2006/relationships/image" Target="media/image114.png"/><Relationship Id="rId128"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wmf"/><Relationship Id="rId30" Type="http://schemas.openxmlformats.org/officeDocument/2006/relationships/image" Target="media/image25.png"/><Relationship Id="rId35" Type="http://schemas.openxmlformats.org/officeDocument/2006/relationships/image" Target="media/image30.wmf"/><Relationship Id="rId43" Type="http://schemas.openxmlformats.org/officeDocument/2006/relationships/image" Target="media/image38.wmf"/><Relationship Id="rId48" Type="http://schemas.openxmlformats.org/officeDocument/2006/relationships/image" Target="media/image43.png"/><Relationship Id="rId56" Type="http://schemas.openxmlformats.org/officeDocument/2006/relationships/image" Target="media/image51.wmf"/><Relationship Id="rId64" Type="http://schemas.openxmlformats.org/officeDocument/2006/relationships/image" Target="media/image59.wmf"/><Relationship Id="rId69" Type="http://schemas.openxmlformats.org/officeDocument/2006/relationships/image" Target="media/image62.wmf"/><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footer" Target="footer3.xml"/><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3.wmf"/><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wmf"/><Relationship Id="rId33" Type="http://schemas.openxmlformats.org/officeDocument/2006/relationships/image" Target="media/image28.png"/><Relationship Id="rId38" Type="http://schemas.openxmlformats.org/officeDocument/2006/relationships/image" Target="media/image33.wmf"/><Relationship Id="rId46" Type="http://schemas.openxmlformats.org/officeDocument/2006/relationships/image" Target="media/image41.png"/><Relationship Id="rId59" Type="http://schemas.openxmlformats.org/officeDocument/2006/relationships/image" Target="media/image54.wmf"/><Relationship Id="rId67" Type="http://schemas.openxmlformats.org/officeDocument/2006/relationships/header" Target="header1.xml"/><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wmf"/><Relationship Id="rId20" Type="http://schemas.openxmlformats.org/officeDocument/2006/relationships/image" Target="media/image15.png"/><Relationship Id="rId41" Type="http://schemas.openxmlformats.org/officeDocument/2006/relationships/image" Target="media/image36.wmf"/><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header" Target="header2.xml"/><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wmf"/><Relationship Id="rId36" Type="http://schemas.openxmlformats.org/officeDocument/2006/relationships/image" Target="media/image31.png"/><Relationship Id="rId49" Type="http://schemas.openxmlformats.org/officeDocument/2006/relationships/image" Target="media/image44.wmf"/><Relationship Id="rId57" Type="http://schemas.openxmlformats.org/officeDocument/2006/relationships/image" Target="media/image52.png"/><Relationship Id="rId106" Type="http://schemas.openxmlformats.org/officeDocument/2006/relationships/image" Target="media/image97.wmf"/><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fontTable" Target="fontTable.xml"/><Relationship Id="rId10" Type="http://schemas.openxmlformats.org/officeDocument/2006/relationships/image" Target="media/image5.wmf"/><Relationship Id="rId31" Type="http://schemas.openxmlformats.org/officeDocument/2006/relationships/image" Target="media/image26.wmf"/><Relationship Id="rId44" Type="http://schemas.openxmlformats.org/officeDocument/2006/relationships/image" Target="media/image39.wmf"/><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footnotes" Target="footnotes.xml"/><Relationship Id="rId9" Type="http://schemas.openxmlformats.org/officeDocument/2006/relationships/image" Target="media/image4.wmf"/><Relationship Id="rId13" Type="http://schemas.openxmlformats.org/officeDocument/2006/relationships/image" Target="media/image8.png"/><Relationship Id="rId18" Type="http://schemas.openxmlformats.org/officeDocument/2006/relationships/image" Target="media/image13.wmf"/><Relationship Id="rId39" Type="http://schemas.openxmlformats.org/officeDocument/2006/relationships/image" Target="media/image34.wmf"/><Relationship Id="rId109" Type="http://schemas.openxmlformats.org/officeDocument/2006/relationships/image" Target="media/image100.png"/><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png"/><Relationship Id="rId76" Type="http://schemas.openxmlformats.org/officeDocument/2006/relationships/image" Target="media/image67.wmf"/><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header" Target="header3.xml"/><Relationship Id="rId7" Type="http://schemas.openxmlformats.org/officeDocument/2006/relationships/image" Target="media/image2.png"/><Relationship Id="rId71" Type="http://schemas.openxmlformats.org/officeDocument/2006/relationships/footer" Target="footer2.xml"/><Relationship Id="rId92" Type="http://schemas.openxmlformats.org/officeDocument/2006/relationships/image" Target="media/image83.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6.png"/><Relationship Id="rId82" Type="http://schemas.openxmlformats.org/officeDocument/2006/relationships/image" Target="media/image73.png"/></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261</Pages>
  <Words>80697</Words>
  <Characters>459974</Characters>
  <Application>Microsoft Office Word</Application>
  <DocSecurity>0</DocSecurity>
  <Lines>3833</Lines>
  <Paragraphs>1079</Paragraphs>
  <ScaleCrop>false</ScaleCrop>
  <Company>Hewlett-Packard Company</Company>
  <LinksUpToDate>false</LinksUpToDate>
  <CharactersWithSpaces>539592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PavlyukAA</dc:creator>
  <cp:lastModifiedBy>voronovoa</cp:lastModifiedBy>
  <cp:revision>2</cp:revision>
  <dcterms:created xsi:type="dcterms:W3CDTF">2022-02-24T12:56:00Z</dcterms:created>
  <dcterms:modified xsi:type="dcterms:W3CDTF">2022-02-24T12:56:00Z</dcterms:modified>
</cp:coreProperties>
</file>