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4105"/>
      </w:tblGrid>
      <w:tr w:rsidR="003733D6" w:rsidRPr="001C385F" w:rsidTr="00B32BB0">
        <w:trPr>
          <w:tblCellSpacing w:w="15" w:type="dxa"/>
        </w:trPr>
        <w:tc>
          <w:tcPr>
            <w:tcW w:w="5000" w:type="pct"/>
            <w:vAlign w:val="bottom"/>
            <w:hideMark/>
          </w:tcPr>
          <w:p w:rsidR="003733D6" w:rsidRPr="001C385F" w:rsidRDefault="003733D6" w:rsidP="00B32BB0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32"/>
                <w:szCs w:val="32"/>
                <w:lang w:eastAsia="ru-RU"/>
              </w:rPr>
            </w:pPr>
            <w:r w:rsidRPr="001C385F">
              <w:rPr>
                <w:rFonts w:ascii="Arial" w:eastAsia="Times New Roman" w:hAnsi="Arial" w:cs="Arial"/>
                <w:color w:val="333333"/>
                <w:sz w:val="32"/>
                <w:szCs w:val="32"/>
                <w:lang w:eastAsia="ru-RU"/>
              </w:rPr>
              <w:t xml:space="preserve">Тележки грузовых вагонов. </w:t>
            </w:r>
          </w:p>
        </w:tc>
      </w:tr>
    </w:tbl>
    <w:p w:rsidR="00902935" w:rsidRDefault="00902935"/>
    <w:p w:rsidR="003733D6" w:rsidRDefault="003733D6">
      <w:pPr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</w:pPr>
      <w:r w:rsidRPr="001C385F"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  <w:t xml:space="preserve">  За период с 1955 по 1962 г. для </w:t>
      </w:r>
      <w:proofErr w:type="spellStart"/>
      <w:r w:rsidRPr="001C385F"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  <w:t>шестиосных</w:t>
      </w:r>
      <w:proofErr w:type="spellEnd"/>
      <w:r w:rsidRPr="001C385F"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  <w:t xml:space="preserve"> полувагонов Крюковским и Уральским вагоностроительными заводами были построены различные трехосные тележки: КВЗ-1, КВЗ-1м с центральным, а также УВЗ-10 и УВЗ-10м с </w:t>
      </w:r>
      <w:proofErr w:type="spellStart"/>
      <w:r w:rsidRPr="001C385F"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  <w:t>надбуксовым</w:t>
      </w:r>
      <w:proofErr w:type="spellEnd"/>
      <w:r w:rsidRPr="001C385F"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  <w:t xml:space="preserve"> рессорным подвешиванием (</w:t>
      </w:r>
      <w:r w:rsidRPr="001C385F">
        <w:rPr>
          <w:rFonts w:ascii="Verdana" w:eastAsia="Times New Roman" w:hAnsi="Verdana" w:cs="Helvetica"/>
          <w:b/>
          <w:bCs/>
          <w:color w:val="333333"/>
          <w:sz w:val="23"/>
          <w:lang w:eastAsia="ru-RU"/>
        </w:rPr>
        <w:t>рисунок 53, 54</w:t>
      </w:r>
      <w:r w:rsidRPr="001C385F"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  <w:t>).</w:t>
      </w:r>
    </w:p>
    <w:p w:rsidR="003733D6" w:rsidRDefault="003733D6">
      <w:pPr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</w:pPr>
    </w:p>
    <w:p w:rsidR="003733D6" w:rsidRDefault="003733D6">
      <w:r w:rsidRPr="003733D6">
        <w:drawing>
          <wp:inline distT="0" distB="0" distL="0" distR="0">
            <wp:extent cx="5715000" cy="4714875"/>
            <wp:effectExtent l="19050" t="0" r="0" b="0"/>
            <wp:docPr id="1" name="Рисунок 1" descr="http://jelesnodorojnik.ru/images/stories/osmotrchiku/p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elesnodorojnik.ru/images/stories/osmotrchiku/p005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1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3D6" w:rsidRPr="001C385F" w:rsidRDefault="003733D6" w:rsidP="003733D6">
      <w:pPr>
        <w:spacing w:after="75" w:line="312" w:lineRule="atLeast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1C385F"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  <w:t>В процессе испытания и эксплуатации выявились существенные недостатки этих тележек. В 1962 г. была создана новая тележка типа УВЗ-9м (</w:t>
      </w:r>
      <w:r w:rsidRPr="001C385F">
        <w:rPr>
          <w:rFonts w:ascii="Verdana" w:eastAsia="Times New Roman" w:hAnsi="Verdana" w:cs="Helvetica"/>
          <w:b/>
          <w:bCs/>
          <w:color w:val="333333"/>
          <w:sz w:val="23"/>
          <w:lang w:eastAsia="ru-RU"/>
        </w:rPr>
        <w:t>рисунок 55</w:t>
      </w:r>
      <w:r w:rsidRPr="001C385F">
        <w:rPr>
          <w:rFonts w:ascii="Verdana" w:eastAsia="Times New Roman" w:hAnsi="Verdana" w:cs="Helvetica"/>
          <w:color w:val="333333"/>
          <w:sz w:val="23"/>
          <w:szCs w:val="23"/>
          <w:lang w:eastAsia="ru-RU"/>
        </w:rPr>
        <w:t>), которая с 1964 г. принята для серийного выпуска. Строительство других типов тележек прекращено.</w:t>
      </w:r>
    </w:p>
    <w:p w:rsidR="003733D6" w:rsidRDefault="003733D6"/>
    <w:p w:rsidR="003733D6" w:rsidRDefault="003733D6">
      <w:r w:rsidRPr="003733D6">
        <w:lastRenderedPageBreak/>
        <w:drawing>
          <wp:inline distT="0" distB="0" distL="0" distR="0">
            <wp:extent cx="5715000" cy="4457700"/>
            <wp:effectExtent l="19050" t="0" r="0" b="0"/>
            <wp:docPr id="2" name="Рисунок 2" descr="http://jelesnodorojnik.ru/images/stories/osmotrchiku/p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jelesnodorojnik.ru/images/stories/osmotrchiku/p005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3D6" w:rsidRDefault="003733D6"/>
    <w:p w:rsidR="003733D6" w:rsidRDefault="003733D6"/>
    <w:sectPr w:rsidR="003733D6" w:rsidSect="00902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33D6"/>
    <w:rsid w:val="003733D6"/>
    <w:rsid w:val="00902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3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3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33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2013-08-19T08:48:00Z</dcterms:created>
  <dcterms:modified xsi:type="dcterms:W3CDTF">2013-08-19T08:50:00Z</dcterms:modified>
</cp:coreProperties>
</file>