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5B3" w:rsidRDefault="00A055B3" w:rsidP="00F7692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7692F" w:rsidRDefault="00F7692F" w:rsidP="00F7692F">
      <w:pPr>
        <w:tabs>
          <w:tab w:val="left" w:pos="2694"/>
        </w:tabs>
        <w:spacing w:after="0" w:line="360" w:lineRule="auto"/>
        <w:ind w:firstLine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Валентин Александрович!</w:t>
      </w:r>
    </w:p>
    <w:p w:rsidR="00F7692F" w:rsidRDefault="00F7692F" w:rsidP="00F7692F">
      <w:pPr>
        <w:tabs>
          <w:tab w:val="left" w:pos="2694"/>
        </w:tabs>
        <w:spacing w:after="0" w:line="360" w:lineRule="auto"/>
        <w:ind w:firstLine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президиум!</w:t>
      </w:r>
    </w:p>
    <w:p w:rsidR="00F7692F" w:rsidRDefault="00F7692F" w:rsidP="00F7692F">
      <w:pPr>
        <w:tabs>
          <w:tab w:val="left" w:pos="2694"/>
        </w:tabs>
        <w:spacing w:after="0" w:line="360" w:lineRule="auto"/>
        <w:ind w:firstLine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F7692F" w:rsidRPr="006303F1" w:rsidRDefault="006303F1" w:rsidP="00F7692F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3F1">
        <w:rPr>
          <w:rFonts w:ascii="Times New Roman" w:hAnsi="Times New Roman" w:cs="Times New Roman"/>
          <w:b/>
          <w:sz w:val="28"/>
          <w:szCs w:val="28"/>
          <w:highlight w:val="yellow"/>
        </w:rPr>
        <w:t>СЛАЙД 1</w:t>
      </w:r>
    </w:p>
    <w:p w:rsidR="0013038E" w:rsidRDefault="00B62DF1" w:rsidP="007D20A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13038E">
        <w:rPr>
          <w:rFonts w:ascii="Times New Roman" w:hAnsi="Times New Roman" w:cs="Times New Roman"/>
          <w:sz w:val="28"/>
          <w:szCs w:val="28"/>
        </w:rPr>
        <w:t>ема моего доклада –  «Пути дальнейшего организационного, технологического и технического развития хозяйства автоматики и телемеханики ОАО «РЖД».</w:t>
      </w:r>
    </w:p>
    <w:p w:rsidR="0013038E" w:rsidRDefault="00B05858" w:rsidP="007D20A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не случайно на первое место поставил блок организационного развития хозяйства. За прошедшие два года организационная структура хозяйства автоматики и телемеханики претерпела существенные, я бы сказал – глобальные – изменения. </w:t>
      </w:r>
    </w:p>
    <w:p w:rsidR="00B05858" w:rsidRDefault="00B05858" w:rsidP="007D20A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проводимого в ОАО «РЖД» реформирования, которое ставит перед собой решение задачи структурирования хозяйственной деятельности Компании по видам бизнеса и переход от территориальной системы ведения хозяйственной деятельности к вертикально-интегрированной системе, создана Центральная дирекция инфраструктуры – филиал ОАО «РЖД». Начальником Центральной дирекции инфраструктуры назначен Владимир Николаевич Супрун, ранее работавший начальником Свердловской, а до этого – начальником Красноярской железных дорог. С 1 октября текущего года Центральная дирекция инфраструктуры </w:t>
      </w:r>
      <w:r w:rsidRPr="00B62DF1">
        <w:rPr>
          <w:rFonts w:ascii="Times New Roman" w:hAnsi="Times New Roman" w:cs="Times New Roman"/>
          <w:sz w:val="28"/>
          <w:szCs w:val="28"/>
        </w:rPr>
        <w:t>переходит</w:t>
      </w:r>
      <w:r w:rsidR="003506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целевое состояние и начинает свою полную хозяйственную деятельность.</w:t>
      </w:r>
    </w:p>
    <w:p w:rsidR="006303F1" w:rsidRPr="006303F1" w:rsidRDefault="006303F1" w:rsidP="006303F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3F1">
        <w:rPr>
          <w:rFonts w:ascii="Times New Roman" w:hAnsi="Times New Roman" w:cs="Times New Roman"/>
          <w:b/>
          <w:sz w:val="28"/>
          <w:szCs w:val="28"/>
          <w:highlight w:val="yellow"/>
        </w:rPr>
        <w:t>СЛАЙД 2</w:t>
      </w:r>
    </w:p>
    <w:p w:rsidR="00CD33E6" w:rsidRDefault="00CD33E6" w:rsidP="007D20A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Центральной дирекции инфраструктуры вошли хозяйства пути и сооружений, электрификации и электроснабжения, автоматики и телемеханики, вагонное хозяйство и хозяйство гражданских сооружений. Соответствующие Департаменты ОАО «РЖД» вошли в </w:t>
      </w:r>
      <w:r>
        <w:rPr>
          <w:rFonts w:ascii="Times New Roman" w:hAnsi="Times New Roman" w:cs="Times New Roman"/>
          <w:sz w:val="28"/>
          <w:szCs w:val="28"/>
        </w:rPr>
        <w:lastRenderedPageBreak/>
        <w:t>состав Центральной дирекции инфраструктуры в виде отраслевых Управлений.</w:t>
      </w:r>
    </w:p>
    <w:p w:rsidR="00CD33E6" w:rsidRDefault="00CD33E6" w:rsidP="007D20A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составе Центральной дирекции инфраструктуры созданы Управление механизации и Управление диагностики и мониторинга.</w:t>
      </w:r>
    </w:p>
    <w:p w:rsidR="00CD33E6" w:rsidRDefault="00CD33E6" w:rsidP="007D20A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территориальном уровне соответствующие службы управлений дорог реорганизованы в территориальные дирекции инфраструктуры. Кроме отраслевых служб, на территориальном уровне создаются Центры Управления Содержанием Инфраструктуры.</w:t>
      </w:r>
    </w:p>
    <w:p w:rsidR="00CD33E6" w:rsidRDefault="00CD33E6" w:rsidP="007D20A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линейном уровне сохраняются дистанции пути, электроснабжения, СЦБ, вагонные эксплуатационные депо, дистанции гражданских сооружений.</w:t>
      </w:r>
    </w:p>
    <w:p w:rsidR="00CD33E6" w:rsidRDefault="00B35C4B" w:rsidP="007D20A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у коллег сложилось понимание масштаба проведенной реорганизации, назову две цифры. Общее количество работающих в Центральной дирекции инфраструктуры составляет более 360 000 человек, а суммарное количество структурных подразделений – дистанций и депо – составляет </w:t>
      </w:r>
      <w:r w:rsidR="00224609">
        <w:rPr>
          <w:rFonts w:ascii="Times New Roman" w:hAnsi="Times New Roman" w:cs="Times New Roman"/>
          <w:sz w:val="28"/>
          <w:szCs w:val="28"/>
        </w:rPr>
        <w:t>около</w:t>
      </w:r>
      <w:r>
        <w:rPr>
          <w:rFonts w:ascii="Times New Roman" w:hAnsi="Times New Roman" w:cs="Times New Roman"/>
          <w:sz w:val="28"/>
          <w:szCs w:val="28"/>
        </w:rPr>
        <w:t xml:space="preserve"> 1000 единиц.</w:t>
      </w:r>
    </w:p>
    <w:p w:rsidR="00C1386A" w:rsidRDefault="00C1386A" w:rsidP="007D20A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вышесказанного следует несколько ключевых моментов, на которые я хотел бы обратить внимание.</w:t>
      </w:r>
    </w:p>
    <w:p w:rsidR="00C1386A" w:rsidRDefault="00B62DF1" w:rsidP="007D20A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1386A">
        <w:rPr>
          <w:rFonts w:ascii="Times New Roman" w:hAnsi="Times New Roman" w:cs="Times New Roman"/>
          <w:sz w:val="28"/>
          <w:szCs w:val="28"/>
        </w:rPr>
        <w:t xml:space="preserve">а сегодняшнем этапе развития организационной структуры холдинга ОАО «РЖД» и центральной дирекции инфраструктуры не ставится задача полного слияния или объединения дистанций пути, электроснабжения и СЦБ. Но процессы взаимной интеграции, направленные на ликвидацию ненужной разобщенности, исторически сложившихся колючек и противоречий, направленные на общие конечные результаты деятельности, безусловно, могут и должны усилиться. Начиная с самых простых моментов, таких, как отнесение виновности за допущенные отказы технических средств и задержки поездов. В настоящее время еще  существует раздельный – по хозяйствам – учет отказов и </w:t>
      </w:r>
      <w:r w:rsidR="00C1386A">
        <w:rPr>
          <w:rFonts w:ascii="Times New Roman" w:hAnsi="Times New Roman" w:cs="Times New Roman"/>
          <w:sz w:val="28"/>
          <w:szCs w:val="28"/>
        </w:rPr>
        <w:lastRenderedPageBreak/>
        <w:t>задержек – но уже очевидно понимание, что дирекции нужны показатели работы «в целом». Соответственно, главная задача – не «правильно» (в кавычках) отнести отказ или задержку</w:t>
      </w:r>
      <w:r w:rsidR="005E52F7">
        <w:rPr>
          <w:rFonts w:ascii="Times New Roman" w:hAnsi="Times New Roman" w:cs="Times New Roman"/>
          <w:sz w:val="28"/>
          <w:szCs w:val="28"/>
        </w:rPr>
        <w:t xml:space="preserve"> на то или иное хозяйство</w:t>
      </w:r>
      <w:r w:rsidR="00C1386A">
        <w:rPr>
          <w:rFonts w:ascii="Times New Roman" w:hAnsi="Times New Roman" w:cs="Times New Roman"/>
          <w:sz w:val="28"/>
          <w:szCs w:val="28"/>
        </w:rPr>
        <w:t>, а не допустить, предотвратить, обеспечить устойчивую работу технических средств.</w:t>
      </w:r>
    </w:p>
    <w:p w:rsidR="00C1386A" w:rsidRDefault="00C1386A" w:rsidP="007D20A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связи хочу всей вертикали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СЦБистов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176">
        <w:rPr>
          <w:rFonts w:ascii="Times New Roman" w:hAnsi="Times New Roman" w:cs="Times New Roman"/>
          <w:sz w:val="28"/>
          <w:szCs w:val="28"/>
        </w:rPr>
        <w:t>сказать – на уровне Центральной дирекции инфраструктуры, на уровне отраслевых Управлений – такое понимание имеется. Мы – все вместе – уже по-другому смотрим, например, на проблему неравномерной остаточной намагниченности рельсов, на проблему замыкания изолирующих стыков металлической стружкой, на проблему  обеспечения устойчивого электроснабжения, или на проблему обеспечения надежной работы КТСМ  и УКСПС. И так далее. На тему нормального технологического взаимодействия различных инфраструктурных  хозяйств можно говорить бесконечно, поэтому отмечу только, что резервов на стыке хозяйств очень много и эти резервы нужно незамедлительно задействовать и использовать.</w:t>
      </w:r>
    </w:p>
    <w:p w:rsidR="006303F1" w:rsidRPr="006303F1" w:rsidRDefault="006303F1" w:rsidP="006303F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3F1">
        <w:rPr>
          <w:rFonts w:ascii="Times New Roman" w:hAnsi="Times New Roman" w:cs="Times New Roman"/>
          <w:b/>
          <w:sz w:val="28"/>
          <w:szCs w:val="28"/>
          <w:highlight w:val="yellow"/>
        </w:rPr>
        <w:t>СЛАЙД 3</w:t>
      </w:r>
    </w:p>
    <w:p w:rsidR="00E81176" w:rsidRDefault="00E81176" w:rsidP="007D20A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развитие предыдущей мысли – несколько слов о внедрении ЕКАСУИ и создании ЦУСИ. И то, и другое должно быть развернуто и доведено до стадии </w:t>
      </w:r>
      <w:r w:rsidR="005F3273" w:rsidRPr="00B62DF1">
        <w:rPr>
          <w:rFonts w:ascii="Times New Roman" w:hAnsi="Times New Roman" w:cs="Times New Roman"/>
          <w:sz w:val="28"/>
          <w:szCs w:val="28"/>
        </w:rPr>
        <w:t>постоянной</w:t>
      </w:r>
      <w:r w:rsidR="00B62D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эксплуатации с завершением всех работ в декабре текущего года.</w:t>
      </w:r>
      <w:r w:rsidR="00EE3B2F">
        <w:rPr>
          <w:rFonts w:ascii="Times New Roman" w:hAnsi="Times New Roman" w:cs="Times New Roman"/>
          <w:sz w:val="28"/>
          <w:szCs w:val="28"/>
        </w:rPr>
        <w:t xml:space="preserve"> Задача не простая, но вполн</w:t>
      </w:r>
      <w:r w:rsidR="00B731B6">
        <w:rPr>
          <w:rFonts w:ascii="Times New Roman" w:hAnsi="Times New Roman" w:cs="Times New Roman"/>
          <w:sz w:val="28"/>
          <w:szCs w:val="28"/>
        </w:rPr>
        <w:t>е решаемая. Полагаю, что нет</w:t>
      </w:r>
      <w:r w:rsidR="00EE3B2F">
        <w:rPr>
          <w:rFonts w:ascii="Times New Roman" w:hAnsi="Times New Roman" w:cs="Times New Roman"/>
          <w:sz w:val="28"/>
          <w:szCs w:val="28"/>
        </w:rPr>
        <w:t xml:space="preserve"> необходимости пересказывать концепцию создания ЦУСИ и внедрения ЕКАСУИ, но считаю необходимым акцентировать внимание руководителей территориальных дирекций инфраструктуры, служб автоматики и телемеханики и дистанций СЦБ на следующих моментах.</w:t>
      </w:r>
    </w:p>
    <w:p w:rsidR="00EE3B2F" w:rsidRDefault="00EE3B2F" w:rsidP="007D20A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ЦУСИ как структура ни в коем случае не должна нарушить функциональность работы служб автоматики и телемеханики. А тревожные нотки на эту тему мы от некоторых начальников служб уже слыш</w:t>
      </w:r>
      <w:r w:rsidR="00B62DF1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 Поэтому – еще раз: ЦУСИ – это инструмент, позволяющий службам более эффективно руководить дистанциями.</w:t>
      </w:r>
    </w:p>
    <w:p w:rsidR="00EE3B2F" w:rsidRDefault="00EE3B2F" w:rsidP="007D20A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при всем понимании важности работы с отказами,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предотказами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инцидентами, самый главный функционал ЦУСИ – это аналитическая работа. Сегодня – к сожалению – не все это понимают. </w:t>
      </w:r>
      <w:r w:rsidR="009B59D6">
        <w:rPr>
          <w:rFonts w:ascii="Times New Roman" w:hAnsi="Times New Roman" w:cs="Times New Roman"/>
          <w:sz w:val="28"/>
          <w:szCs w:val="28"/>
        </w:rPr>
        <w:t xml:space="preserve">Отдельные территориальные дирекции всю работу ЦУСИ свели к работе с инцидентами – это неправильно, это, если хотите, детская болезнь. Ей уже пора переболеть, и заняться более существенными функциями ЦУСИ – планированием и </w:t>
      </w:r>
      <w:proofErr w:type="gramStart"/>
      <w:r w:rsidR="009B59D6">
        <w:rPr>
          <w:rFonts w:ascii="Times New Roman" w:hAnsi="Times New Roman" w:cs="Times New Roman"/>
          <w:sz w:val="28"/>
          <w:szCs w:val="28"/>
        </w:rPr>
        <w:t>контролем за</w:t>
      </w:r>
      <w:proofErr w:type="gramEnd"/>
      <w:r w:rsidR="009B59D6">
        <w:rPr>
          <w:rFonts w:ascii="Times New Roman" w:hAnsi="Times New Roman" w:cs="Times New Roman"/>
          <w:sz w:val="28"/>
          <w:szCs w:val="28"/>
        </w:rPr>
        <w:t xml:space="preserve"> плановыми работами, планированием и контролем за технологическими «окнами» и, повторяю еще раз, наполнением и дальнейшим использованием аналитической информации.</w:t>
      </w:r>
    </w:p>
    <w:p w:rsidR="00910C7D" w:rsidRDefault="009B59D6" w:rsidP="007D20A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В-третьих, ЦУСИ позволяет на качественно ином уровне осуществлять </w:t>
      </w:r>
      <w:r w:rsidR="008D31DF">
        <w:rPr>
          <w:rFonts w:ascii="Times New Roman" w:hAnsi="Times New Roman" w:cs="Times New Roman"/>
          <w:sz w:val="28"/>
          <w:szCs w:val="28"/>
        </w:rPr>
        <w:t>планирование технологических «окон». Прежде всего – в ракурсе совмещения «окон» для ПЧ, ЭЧ, ШЧ. Это тоже наш резерв, который нужно максимально использовать. В какой-то степени – научиться планировать и работать в совмещенные «окна», в «окна» «в створе».</w:t>
      </w:r>
    </w:p>
    <w:p w:rsidR="009B59D6" w:rsidRDefault="00910C7D" w:rsidP="007D20A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Завершая тему внедрения ЕКАСУИ, подчерку еще раз – это тот инструмент, который наконец-то позволит свести воедино задачи и ресурсы, необходимые для решения этих задач, </w:t>
      </w:r>
      <w:r w:rsidR="00F70927">
        <w:rPr>
          <w:rFonts w:ascii="Times New Roman" w:hAnsi="Times New Roman" w:cs="Times New Roman"/>
          <w:sz w:val="28"/>
          <w:szCs w:val="28"/>
        </w:rPr>
        <w:t xml:space="preserve">позволить </w:t>
      </w:r>
      <w:r>
        <w:rPr>
          <w:rFonts w:ascii="Times New Roman" w:hAnsi="Times New Roman" w:cs="Times New Roman"/>
          <w:sz w:val="28"/>
          <w:szCs w:val="28"/>
        </w:rPr>
        <w:t xml:space="preserve">повысить объективность оценки фактического состояния объектов </w:t>
      </w:r>
      <w:r w:rsidR="00F70927">
        <w:rPr>
          <w:rFonts w:ascii="Times New Roman" w:hAnsi="Times New Roman" w:cs="Times New Roman"/>
          <w:sz w:val="28"/>
          <w:szCs w:val="28"/>
        </w:rPr>
        <w:t xml:space="preserve">инфраструктуры и на этой основе </w:t>
      </w:r>
      <w:proofErr w:type="spellStart"/>
      <w:r w:rsidR="00F70927">
        <w:rPr>
          <w:rFonts w:ascii="Times New Roman" w:hAnsi="Times New Roman" w:cs="Times New Roman"/>
          <w:sz w:val="28"/>
          <w:szCs w:val="28"/>
        </w:rPr>
        <w:t>адресно</w:t>
      </w:r>
      <w:proofErr w:type="spellEnd"/>
      <w:r w:rsidR="00F70927"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r w:rsidR="00465C57">
        <w:rPr>
          <w:rFonts w:ascii="Times New Roman" w:hAnsi="Times New Roman" w:cs="Times New Roman"/>
          <w:sz w:val="28"/>
          <w:szCs w:val="28"/>
        </w:rPr>
        <w:t xml:space="preserve">ограниченные </w:t>
      </w:r>
      <w:r w:rsidR="00F70927">
        <w:rPr>
          <w:rFonts w:ascii="Times New Roman" w:hAnsi="Times New Roman" w:cs="Times New Roman"/>
          <w:sz w:val="28"/>
          <w:szCs w:val="28"/>
        </w:rPr>
        <w:t>ресурсы при планировании работ по техническому обслуживанию и ремонту устройств.</w:t>
      </w:r>
    </w:p>
    <w:p w:rsidR="003A2E45" w:rsidRDefault="003A2E45" w:rsidP="007D20A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известно, в перспективе финансирование всех работ по текущему содержанию объектов инфраструктуры может быть переведено на так называемый «сетевой контракт».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 долгосрочное соглашение между государством и ОАО «РЖД», которым будет с одной стороны – определяться объем финансовых средств, выделяемых государством для ОАО «РЖД» на содержание инфраструктуры, с другой стороны – это те параметры инфраструктуры, которые ОАО «РЖД» - в лице Центральной дирекции инфраструктуры – должно обеспечить для осуществления заданного государством объема перевозок грузов и пассажиров.</w:t>
      </w:r>
      <w:proofErr w:type="gramEnd"/>
    </w:p>
    <w:p w:rsidR="00126D6D" w:rsidRDefault="00126D6D" w:rsidP="007D20A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вот, сегодня уже очевидно, что одним из условий заключения такого «сетевого контракта» со стороны государства является требование о переходе при планировании работ от принципа «по нормативу» к принципу «по фактическому состоянию». Исходя из сказанного, сформулирую несколько задач, которые нам придется решать.</w:t>
      </w:r>
    </w:p>
    <w:p w:rsidR="006303F1" w:rsidRPr="006303F1" w:rsidRDefault="006303F1" w:rsidP="006303F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3F1">
        <w:rPr>
          <w:rFonts w:ascii="Times New Roman" w:hAnsi="Times New Roman" w:cs="Times New Roman"/>
          <w:b/>
          <w:sz w:val="28"/>
          <w:szCs w:val="28"/>
          <w:highlight w:val="yellow"/>
        </w:rPr>
        <w:t>СЛАЙД 4</w:t>
      </w:r>
    </w:p>
    <w:p w:rsidR="00126D6D" w:rsidRDefault="00126D6D" w:rsidP="007D20A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нужно кардинально перерабатывать всю нормативную базу. Сегодняшняя нормативная база создавалась для других условий ведения хозяйственной деятельности, она неплохо выполняла свое предназначение, но жизнь не стоит на месте, и как-то «приспособить» старую нормативную базу к новым условиям осуществления хозяйственной деятельности вряд ли возможно. Нужно не откладывая в долгий ящик садиться и писать новый пакет нормативных документов. И в этой части все надежды – на отраслевое Проектно-конструкторское технологическое бюро ПКТБ ЦШ.</w:t>
      </w:r>
      <w:r w:rsidR="00F048C2">
        <w:rPr>
          <w:rFonts w:ascii="Times New Roman" w:hAnsi="Times New Roman" w:cs="Times New Roman"/>
          <w:sz w:val="28"/>
          <w:szCs w:val="28"/>
        </w:rPr>
        <w:t xml:space="preserve"> Подчеркну – это задача уже не завтрашнего, а скорее сегодняшнего дня.</w:t>
      </w:r>
    </w:p>
    <w:p w:rsidR="00F22D4E" w:rsidRDefault="00F048C2" w:rsidP="007D20A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хозяйство автоматики и телемеханики </w:t>
      </w:r>
      <w:r w:rsidR="00BB734A">
        <w:rPr>
          <w:rFonts w:ascii="Times New Roman" w:hAnsi="Times New Roman" w:cs="Times New Roman"/>
          <w:sz w:val="28"/>
          <w:szCs w:val="28"/>
        </w:rPr>
        <w:t xml:space="preserve">очень </w:t>
      </w:r>
      <w:r>
        <w:rPr>
          <w:rFonts w:ascii="Times New Roman" w:hAnsi="Times New Roman" w:cs="Times New Roman"/>
          <w:sz w:val="28"/>
          <w:szCs w:val="28"/>
        </w:rPr>
        <w:t xml:space="preserve">серьезно отстает от хозяйств пути и сооружений и электрификации и электроснабжения в части независимой инструментальной оценки фактического состояния устройств. Если у путейцев и энергетиков так называемая балловая оценка действительно отражает фактическое состояние пути или контактной сети, то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СЦБистов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балловая оценка живет совершенно другой жизнью и не отражает ни фактического состояния устройств, ни объективных результатов работы этих устройств. Идеология и методика определения балловой оценки в хозяйстве СЦБ разрабатывались не просто давно или очень давно, а запредельно давно и, естественно, как минимум несколько раз уже устарели.</w:t>
      </w:r>
      <w:r w:rsidR="002939A4">
        <w:rPr>
          <w:rFonts w:ascii="Times New Roman" w:hAnsi="Times New Roman" w:cs="Times New Roman"/>
          <w:sz w:val="28"/>
          <w:szCs w:val="28"/>
        </w:rPr>
        <w:t xml:space="preserve"> </w:t>
      </w:r>
      <w:r w:rsidR="005E52F7">
        <w:rPr>
          <w:rFonts w:ascii="Times New Roman" w:hAnsi="Times New Roman" w:cs="Times New Roman"/>
          <w:sz w:val="28"/>
          <w:szCs w:val="28"/>
        </w:rPr>
        <w:t xml:space="preserve">Вот буквально на днях мне на рассмотрение попал разработанный </w:t>
      </w:r>
      <w:proofErr w:type="spellStart"/>
      <w:r w:rsidR="005E52F7">
        <w:rPr>
          <w:rFonts w:ascii="Times New Roman" w:hAnsi="Times New Roman" w:cs="Times New Roman"/>
          <w:sz w:val="28"/>
          <w:szCs w:val="28"/>
        </w:rPr>
        <w:t>ПГУПСом</w:t>
      </w:r>
      <w:proofErr w:type="spellEnd"/>
      <w:r w:rsidR="005E52F7">
        <w:rPr>
          <w:rFonts w:ascii="Times New Roman" w:hAnsi="Times New Roman" w:cs="Times New Roman"/>
          <w:sz w:val="28"/>
          <w:szCs w:val="28"/>
        </w:rPr>
        <w:t xml:space="preserve"> откорректированный проект «Типового проекта организации технической эксплуатации средств железнодорожной</w:t>
      </w:r>
      <w:r w:rsidR="00F22D4E">
        <w:rPr>
          <w:rFonts w:ascii="Times New Roman" w:hAnsi="Times New Roman" w:cs="Times New Roman"/>
          <w:sz w:val="28"/>
          <w:szCs w:val="28"/>
        </w:rPr>
        <w:t xml:space="preserve"> </w:t>
      </w:r>
      <w:r w:rsidR="005E52F7">
        <w:rPr>
          <w:rFonts w:ascii="Times New Roman" w:hAnsi="Times New Roman" w:cs="Times New Roman"/>
          <w:sz w:val="28"/>
          <w:szCs w:val="28"/>
        </w:rPr>
        <w:t xml:space="preserve">автоматики и </w:t>
      </w:r>
      <w:r w:rsidR="00F22D4E">
        <w:rPr>
          <w:rFonts w:ascii="Times New Roman" w:hAnsi="Times New Roman" w:cs="Times New Roman"/>
          <w:sz w:val="28"/>
          <w:szCs w:val="28"/>
        </w:rPr>
        <w:t>телемеханики» - и в  этом проекте снова те же подходы, без какой бы то ни было попытки разработать принципиально новый документ.</w:t>
      </w:r>
    </w:p>
    <w:p w:rsidR="00F048C2" w:rsidRDefault="00F22D4E" w:rsidP="007D20A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Очевидно</w:t>
      </w:r>
      <w:r w:rsidR="002939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2939A4">
        <w:rPr>
          <w:rFonts w:ascii="Times New Roman" w:hAnsi="Times New Roman" w:cs="Times New Roman"/>
          <w:sz w:val="28"/>
          <w:szCs w:val="28"/>
        </w:rPr>
        <w:t xml:space="preserve"> нужно незамедлительно заняться этой работой – как в плане методологии, так и в плане совершенствования средств диагностики. В этой связи отмечу – я в начале своего выступления уже говорил, что в структуре Центральной дирекции инфраструктуры создано Управление диагностики и мониторинга – в рамках функционала этого управления </w:t>
      </w:r>
      <w:proofErr w:type="spellStart"/>
      <w:r w:rsidR="002939A4">
        <w:rPr>
          <w:rFonts w:ascii="Times New Roman" w:hAnsi="Times New Roman" w:cs="Times New Roman"/>
          <w:sz w:val="28"/>
          <w:szCs w:val="28"/>
        </w:rPr>
        <w:t>СЦБистам</w:t>
      </w:r>
      <w:proofErr w:type="spellEnd"/>
      <w:r w:rsidR="002939A4">
        <w:rPr>
          <w:rFonts w:ascii="Times New Roman" w:hAnsi="Times New Roman" w:cs="Times New Roman"/>
          <w:sz w:val="28"/>
          <w:szCs w:val="28"/>
        </w:rPr>
        <w:t xml:space="preserve"> предстоит очень серьезно поработать в плане развития диагностики и мониторинга. Причем, развивать предстоит как мобильные средства диагностики, так и стационарную диагностику.</w:t>
      </w:r>
    </w:p>
    <w:p w:rsidR="002939A4" w:rsidRDefault="002939A4" w:rsidP="007D20A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Совсем недавно, в рамках проведения балансовой комиссии в Южно-Уральской дирекции инфраструктуры, мне довелось побывать в центре диагностики и мониторинга Южно-Уральской дирекции и познакомиться и со структурой, и с функционалом этого центра. Следует откровенно признать, что хозяйство СЦБ в плане мобильных средств диагностики существенно отстает от коллег по инфраструктуре. Скажу</w:t>
      </w:r>
      <w:r w:rsidR="00F22D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может быть резко – но честно: слова «застой» и МИКАР давно стали синонимами.</w:t>
      </w:r>
      <w:r w:rsidR="00C24C14">
        <w:rPr>
          <w:rFonts w:ascii="Times New Roman" w:hAnsi="Times New Roman" w:cs="Times New Roman"/>
          <w:sz w:val="28"/>
          <w:szCs w:val="28"/>
        </w:rPr>
        <w:t xml:space="preserve"> Причем если начать более глубоко анализировать работу вагонов МИКАР в сравнении, например, с </w:t>
      </w:r>
      <w:proofErr w:type="spellStart"/>
      <w:r w:rsidR="00C24C14">
        <w:rPr>
          <w:rFonts w:ascii="Times New Roman" w:hAnsi="Times New Roman" w:cs="Times New Roman"/>
          <w:sz w:val="28"/>
          <w:szCs w:val="28"/>
        </w:rPr>
        <w:t>вагонами-путеизмерителями</w:t>
      </w:r>
      <w:proofErr w:type="spellEnd"/>
      <w:r w:rsidR="00C24C14">
        <w:rPr>
          <w:rFonts w:ascii="Times New Roman" w:hAnsi="Times New Roman" w:cs="Times New Roman"/>
          <w:sz w:val="28"/>
          <w:szCs w:val="28"/>
        </w:rPr>
        <w:t xml:space="preserve">, вагонами-дефектоскопами или </w:t>
      </w:r>
      <w:proofErr w:type="spellStart"/>
      <w:r w:rsidR="00C24C14">
        <w:rPr>
          <w:rFonts w:ascii="Times New Roman" w:hAnsi="Times New Roman" w:cs="Times New Roman"/>
          <w:sz w:val="28"/>
          <w:szCs w:val="28"/>
        </w:rPr>
        <w:t>вагонами-ВИКСами</w:t>
      </w:r>
      <w:proofErr w:type="spellEnd"/>
      <w:r w:rsidR="00C24C14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="00C24C14">
        <w:rPr>
          <w:rFonts w:ascii="Times New Roman" w:hAnsi="Times New Roman" w:cs="Times New Roman"/>
          <w:sz w:val="28"/>
          <w:szCs w:val="28"/>
        </w:rPr>
        <w:t>СЦБисты</w:t>
      </w:r>
      <w:proofErr w:type="spellEnd"/>
      <w:r w:rsidR="00C24C14">
        <w:rPr>
          <w:rFonts w:ascii="Times New Roman" w:hAnsi="Times New Roman" w:cs="Times New Roman"/>
          <w:sz w:val="28"/>
          <w:szCs w:val="28"/>
        </w:rPr>
        <w:t xml:space="preserve"> отстали не только в плане функциональности </w:t>
      </w:r>
      <w:proofErr w:type="spellStart"/>
      <w:r w:rsidR="00C24C14">
        <w:rPr>
          <w:rFonts w:ascii="Times New Roman" w:hAnsi="Times New Roman" w:cs="Times New Roman"/>
          <w:sz w:val="28"/>
          <w:szCs w:val="28"/>
        </w:rPr>
        <w:t>МИКАРов</w:t>
      </w:r>
      <w:proofErr w:type="spellEnd"/>
      <w:r w:rsidR="00C24C14">
        <w:rPr>
          <w:rFonts w:ascii="Times New Roman" w:hAnsi="Times New Roman" w:cs="Times New Roman"/>
          <w:sz w:val="28"/>
          <w:szCs w:val="28"/>
        </w:rPr>
        <w:t xml:space="preserve">. У путейцев, например, каждый </w:t>
      </w:r>
      <w:proofErr w:type="spellStart"/>
      <w:r w:rsidR="00C24C14">
        <w:rPr>
          <w:rFonts w:ascii="Times New Roman" w:hAnsi="Times New Roman" w:cs="Times New Roman"/>
          <w:sz w:val="28"/>
          <w:szCs w:val="28"/>
        </w:rPr>
        <w:t>вагон-путеизмеритель</w:t>
      </w:r>
      <w:proofErr w:type="spellEnd"/>
      <w:r w:rsidR="00C24C14">
        <w:rPr>
          <w:rFonts w:ascii="Times New Roman" w:hAnsi="Times New Roman" w:cs="Times New Roman"/>
          <w:sz w:val="28"/>
          <w:szCs w:val="28"/>
        </w:rPr>
        <w:t xml:space="preserve"> и каждый вагон-дефектоскоп раз в год в обязательном порядке следует на предприятие – изготовитель средств диагностики, там </w:t>
      </w:r>
      <w:r w:rsidR="00E91228">
        <w:rPr>
          <w:rFonts w:ascii="Times New Roman" w:hAnsi="Times New Roman" w:cs="Times New Roman"/>
          <w:sz w:val="28"/>
          <w:szCs w:val="28"/>
        </w:rPr>
        <w:t xml:space="preserve">измерительный комплекс </w:t>
      </w:r>
      <w:r w:rsidR="00C24C14">
        <w:rPr>
          <w:rFonts w:ascii="Times New Roman" w:hAnsi="Times New Roman" w:cs="Times New Roman"/>
          <w:sz w:val="28"/>
          <w:szCs w:val="28"/>
        </w:rPr>
        <w:t>ремонтируется, калибруется в специальном аттестованном тупике, получает соответствующий метрологический документ. И так далее. А что у нас – да ничего этого и близко нет.</w:t>
      </w:r>
      <w:r w:rsidR="00E91228">
        <w:rPr>
          <w:rFonts w:ascii="Times New Roman" w:hAnsi="Times New Roman" w:cs="Times New Roman"/>
          <w:sz w:val="28"/>
          <w:szCs w:val="28"/>
        </w:rPr>
        <w:t xml:space="preserve"> Как говорится – непаханое поле.</w:t>
      </w:r>
    </w:p>
    <w:p w:rsidR="006303F1" w:rsidRPr="006303F1" w:rsidRDefault="006303F1" w:rsidP="006303F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3F1">
        <w:rPr>
          <w:rFonts w:ascii="Times New Roman" w:hAnsi="Times New Roman" w:cs="Times New Roman"/>
          <w:b/>
          <w:sz w:val="28"/>
          <w:szCs w:val="28"/>
          <w:highlight w:val="yellow"/>
        </w:rPr>
        <w:t>СЛАЙД 5</w:t>
      </w:r>
    </w:p>
    <w:p w:rsidR="00942123" w:rsidRDefault="00942123" w:rsidP="007D20A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стационарной диагностики – тут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СЦБистов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наоборот. Функционально стационарная диагностика и неплохая на текущий момент, и неплохо развивается. Но – она никак не интегрирована в систему оценки фактического состояния </w:t>
      </w:r>
      <w:r w:rsidR="00031E08">
        <w:rPr>
          <w:rFonts w:ascii="Times New Roman" w:hAnsi="Times New Roman" w:cs="Times New Roman"/>
          <w:sz w:val="28"/>
          <w:szCs w:val="28"/>
        </w:rPr>
        <w:t xml:space="preserve">технических средств. И решение этой задачи нужно организовывать незамедлительно. Оставаться на позиции, которая заключается в том, что «стационарная диагностика встроена в систему технического обслуживания устройств, позволяет повысить надежность их работы за счет выявления и устранения </w:t>
      </w:r>
      <w:proofErr w:type="spellStart"/>
      <w:r w:rsidR="00031E08">
        <w:rPr>
          <w:rFonts w:ascii="Times New Roman" w:hAnsi="Times New Roman" w:cs="Times New Roman"/>
          <w:sz w:val="28"/>
          <w:szCs w:val="28"/>
        </w:rPr>
        <w:t>предотказов</w:t>
      </w:r>
      <w:proofErr w:type="spellEnd"/>
      <w:r w:rsidR="00031E08">
        <w:rPr>
          <w:rFonts w:ascii="Times New Roman" w:hAnsi="Times New Roman" w:cs="Times New Roman"/>
          <w:sz w:val="28"/>
          <w:szCs w:val="28"/>
        </w:rPr>
        <w:t>, позволяет автоматизировать выполнение целого ряда технологических операций и таким образом повысить производительность труда в хозяйстве» - сегодня этого недостаточно. Это – только одна половина функционального назначения средств диагностики. А вторая – это объективная независимая инструментальная оценка состояния в целях планирования периодичности и объемов работ по обслуживанию и ремонту технических средств.</w:t>
      </w:r>
    </w:p>
    <w:p w:rsidR="00B553ED" w:rsidRDefault="00B553ED" w:rsidP="007D20A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секрет, что внедрение стационарных средств диагностики и мониторинга средств ЖАТ де-факто идет крайне неудовлетворительными темпами. И причина тому очевидна – несоразмерно высокие цены на оборудование. Я бы сказал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запредельные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И решить эту проблему я предлагаю простым и очевидным способом.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наконец, что съем элементарных параметров с устройств СЦБ, как дискретных, так и аналоговых, и их примитивная обработка по </w:t>
      </w:r>
      <w:r w:rsidR="007A6914">
        <w:rPr>
          <w:rFonts w:ascii="Times New Roman" w:hAnsi="Times New Roman" w:cs="Times New Roman"/>
          <w:sz w:val="28"/>
          <w:szCs w:val="28"/>
        </w:rPr>
        <w:t xml:space="preserve">простейшим алгоритмам – это элементарная задача, которую может решить любой более-менее подготовленный разработчик. И что соответствующее оборудование – как железо, так и программное обеспечение – стоит в разы дешевле, чем нам это успешно преподносится в течение многих лет. И пока мы с неописуемым благоговением смотрим на уважаемых </w:t>
      </w:r>
      <w:proofErr w:type="spellStart"/>
      <w:r w:rsidR="007A6914">
        <w:rPr>
          <w:rFonts w:ascii="Times New Roman" w:hAnsi="Times New Roman" w:cs="Times New Roman"/>
          <w:sz w:val="28"/>
          <w:szCs w:val="28"/>
        </w:rPr>
        <w:t>КИТов</w:t>
      </w:r>
      <w:proofErr w:type="spellEnd"/>
      <w:r w:rsidR="007A6914">
        <w:rPr>
          <w:rFonts w:ascii="Times New Roman" w:hAnsi="Times New Roman" w:cs="Times New Roman"/>
          <w:sz w:val="28"/>
          <w:szCs w:val="28"/>
        </w:rPr>
        <w:t>, не менее уважаемых их коллег из «Сектора»</w:t>
      </w:r>
      <w:r w:rsidR="00F22D4E">
        <w:rPr>
          <w:rFonts w:ascii="Times New Roman" w:hAnsi="Times New Roman" w:cs="Times New Roman"/>
          <w:sz w:val="28"/>
          <w:szCs w:val="28"/>
        </w:rPr>
        <w:t>, из «</w:t>
      </w:r>
      <w:proofErr w:type="spellStart"/>
      <w:r w:rsidR="00F22D4E">
        <w:rPr>
          <w:rFonts w:ascii="Times New Roman" w:hAnsi="Times New Roman" w:cs="Times New Roman"/>
          <w:sz w:val="28"/>
          <w:szCs w:val="28"/>
        </w:rPr>
        <w:t>Югпромавтоматизации</w:t>
      </w:r>
      <w:proofErr w:type="spellEnd"/>
      <w:r w:rsidR="00F22D4E">
        <w:rPr>
          <w:rFonts w:ascii="Times New Roman" w:hAnsi="Times New Roman" w:cs="Times New Roman"/>
          <w:sz w:val="28"/>
          <w:szCs w:val="28"/>
        </w:rPr>
        <w:t>»</w:t>
      </w:r>
      <w:r w:rsidR="007A6914">
        <w:rPr>
          <w:rFonts w:ascii="Times New Roman" w:hAnsi="Times New Roman" w:cs="Times New Roman"/>
          <w:sz w:val="28"/>
          <w:szCs w:val="28"/>
        </w:rPr>
        <w:t xml:space="preserve"> – они так и будут растягивать удовольствие на десятилетия.</w:t>
      </w:r>
      <w:r w:rsidR="00465C57">
        <w:rPr>
          <w:rFonts w:ascii="Times New Roman" w:hAnsi="Times New Roman" w:cs="Times New Roman"/>
          <w:sz w:val="28"/>
          <w:szCs w:val="28"/>
        </w:rPr>
        <w:t xml:space="preserve"> Забота о будущих поколениях, о детях и внуках – похвальное </w:t>
      </w:r>
      <w:r w:rsidR="00B62DF1">
        <w:rPr>
          <w:rFonts w:ascii="Times New Roman" w:hAnsi="Times New Roman" w:cs="Times New Roman"/>
          <w:sz w:val="28"/>
          <w:szCs w:val="28"/>
        </w:rPr>
        <w:t>зан</w:t>
      </w:r>
      <w:r w:rsidR="00465C57">
        <w:rPr>
          <w:rFonts w:ascii="Times New Roman" w:hAnsi="Times New Roman" w:cs="Times New Roman"/>
          <w:sz w:val="28"/>
          <w:szCs w:val="28"/>
        </w:rPr>
        <w:t>ятие, но не до такой же степени.</w:t>
      </w:r>
    </w:p>
    <w:p w:rsidR="00465C57" w:rsidRDefault="00465C57" w:rsidP="007D20A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Завершая тему диагностики и мониторинга, отмечу, что передача вагонов-лабораторий МИКАР и соответствующего штата в состав территориальных центров диаг</w:t>
      </w:r>
      <w:r w:rsidR="00F22D4E">
        <w:rPr>
          <w:rFonts w:ascii="Times New Roman" w:hAnsi="Times New Roman" w:cs="Times New Roman"/>
          <w:sz w:val="28"/>
          <w:szCs w:val="28"/>
        </w:rPr>
        <w:t>ностики никоим образом не должна</w:t>
      </w:r>
      <w:r>
        <w:rPr>
          <w:rFonts w:ascii="Times New Roman" w:hAnsi="Times New Roman" w:cs="Times New Roman"/>
          <w:sz w:val="28"/>
          <w:szCs w:val="28"/>
        </w:rPr>
        <w:t xml:space="preserve"> привести к снижению эффективности их работы, а взаимная интеграция (по возможности) с коллегами путейцами и энергетиками должна способствовать как раз повышению эффективности и функциональных возможностей. Пример тому – интегральные измерительные и диагностические инфраструктурные комплексы «Эра» и «Интеграл».</w:t>
      </w:r>
    </w:p>
    <w:p w:rsidR="00465C57" w:rsidRDefault="00465C57" w:rsidP="007D20A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Аналогично – передача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моторельсового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транспорта, специального самоходного подвижного состава из дистанций пути, СЦБ, а в перспективе – и из дистанций электроснабжения – в состав территориальных дирекций путевых маши</w:t>
      </w:r>
      <w:r w:rsidR="00F22D4E">
        <w:rPr>
          <w:rFonts w:ascii="Times New Roman" w:hAnsi="Times New Roman" w:cs="Times New Roman"/>
          <w:sz w:val="28"/>
          <w:szCs w:val="28"/>
        </w:rPr>
        <w:t>н тоже и в коем случае не должна</w:t>
      </w:r>
      <w:r>
        <w:rPr>
          <w:rFonts w:ascii="Times New Roman" w:hAnsi="Times New Roman" w:cs="Times New Roman"/>
          <w:sz w:val="28"/>
          <w:szCs w:val="28"/>
        </w:rPr>
        <w:t xml:space="preserve"> привести к потере функциональности и управляемости процессом планирования и фактического использования технологического ССПС. Всё должно стать только лучше – за счет повышения эффективности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техники, так и штата</w:t>
      </w:r>
      <w:r w:rsidR="00FD026B">
        <w:rPr>
          <w:rFonts w:ascii="Times New Roman" w:hAnsi="Times New Roman" w:cs="Times New Roman"/>
          <w:sz w:val="28"/>
          <w:szCs w:val="28"/>
        </w:rPr>
        <w:t>, за счет повышения контроля за работой машинистов ССПС, за счет централизованного технического обслуживания и ремонта подвижного состава, и так далее.</w:t>
      </w:r>
      <w:r w:rsidR="002B15B2">
        <w:rPr>
          <w:rFonts w:ascii="Times New Roman" w:hAnsi="Times New Roman" w:cs="Times New Roman"/>
          <w:sz w:val="28"/>
          <w:szCs w:val="28"/>
        </w:rPr>
        <w:t xml:space="preserve"> И, повторюсь, специально для решения этих задач в составе Центральной дирекции инфраструктуры создано Управление механизации.</w:t>
      </w:r>
    </w:p>
    <w:p w:rsidR="00CC16D3" w:rsidRDefault="00CC16D3" w:rsidP="007D20A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развития технологической составляющей хозяйства автоматики и телемеханики я считал бы необходимым отметить следующие моменты.</w:t>
      </w:r>
    </w:p>
    <w:p w:rsidR="009908B3" w:rsidRPr="006303F1" w:rsidRDefault="009908B3" w:rsidP="009908B3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3F1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СЛАЙД </w:t>
      </w:r>
      <w:r w:rsidRPr="009908B3">
        <w:rPr>
          <w:rFonts w:ascii="Times New Roman" w:hAnsi="Times New Roman" w:cs="Times New Roman"/>
          <w:b/>
          <w:sz w:val="28"/>
          <w:szCs w:val="28"/>
          <w:highlight w:val="yellow"/>
        </w:rPr>
        <w:t>6</w:t>
      </w:r>
    </w:p>
    <w:p w:rsidR="00CC16D3" w:rsidRDefault="00CC16D3" w:rsidP="007D20A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Во-первых – нам нужно более активно заниматься выделением ремонтной составляющей. Очевидно, что без этого невозможно обеспечить решение задачи повышения производительности труда в хозяйстве. </w:t>
      </w:r>
      <w:r w:rsidR="002D7592">
        <w:rPr>
          <w:rFonts w:ascii="Times New Roman" w:hAnsi="Times New Roman" w:cs="Times New Roman"/>
          <w:sz w:val="28"/>
          <w:szCs w:val="28"/>
        </w:rPr>
        <w:t xml:space="preserve">Конечно, нужно отметить </w:t>
      </w:r>
      <w:proofErr w:type="spellStart"/>
      <w:r w:rsidR="002D7592">
        <w:rPr>
          <w:rFonts w:ascii="Times New Roman" w:hAnsi="Times New Roman" w:cs="Times New Roman"/>
          <w:sz w:val="28"/>
          <w:szCs w:val="28"/>
        </w:rPr>
        <w:t>пилотную</w:t>
      </w:r>
      <w:proofErr w:type="spellEnd"/>
      <w:r w:rsidR="002D7592">
        <w:rPr>
          <w:rFonts w:ascii="Times New Roman" w:hAnsi="Times New Roman" w:cs="Times New Roman"/>
          <w:sz w:val="28"/>
          <w:szCs w:val="28"/>
        </w:rPr>
        <w:t xml:space="preserve"> роль Октябрьской железной дороги, роль так называемого «Псковского» эксперимента – но сегодня этого уже недостаточно. Время не ждет, нужно двигаться дальше. Нужно в границах каждой территориальной дирекции инфраструктуры формировать одну ремонтную дистанцию или дирекцию, передавать в неё соответствующий штат от эксплуатационных дистанций и на их основе организовывать территориальные участки ремонтной дирекции. Соответственно, нужно незамедлительно готовить необходимую нормативную базу. Нужно заново выстроить нормативно всю идеологию видов ремонта, их периодичности  или другого критерия назначения,  объем ремонтных </w:t>
      </w:r>
      <w:r w:rsidR="0046730A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2D7592">
        <w:rPr>
          <w:rFonts w:ascii="Times New Roman" w:hAnsi="Times New Roman" w:cs="Times New Roman"/>
          <w:sz w:val="28"/>
          <w:szCs w:val="28"/>
        </w:rPr>
        <w:t>в зависимости от вида ремонта и так далее. Нужно подготавливат</w:t>
      </w:r>
      <w:r w:rsidR="0046730A">
        <w:rPr>
          <w:rFonts w:ascii="Times New Roman" w:hAnsi="Times New Roman" w:cs="Times New Roman"/>
          <w:sz w:val="28"/>
          <w:szCs w:val="28"/>
        </w:rPr>
        <w:t xml:space="preserve">ь экономическую подоснову для  разделения хозяйственной деятельности  на эксплуатацию и ремонт. </w:t>
      </w:r>
      <w:proofErr w:type="gramStart"/>
      <w:r w:rsidR="0046730A">
        <w:rPr>
          <w:rFonts w:ascii="Times New Roman" w:hAnsi="Times New Roman" w:cs="Times New Roman"/>
          <w:sz w:val="28"/>
          <w:szCs w:val="28"/>
        </w:rPr>
        <w:t>П</w:t>
      </w:r>
      <w:r w:rsidR="002D7592">
        <w:rPr>
          <w:rFonts w:ascii="Times New Roman" w:hAnsi="Times New Roman" w:cs="Times New Roman"/>
          <w:sz w:val="28"/>
          <w:szCs w:val="28"/>
        </w:rPr>
        <w:t>ривычный</w:t>
      </w:r>
      <w:proofErr w:type="gramEnd"/>
      <w:r w:rsidR="002D7592">
        <w:rPr>
          <w:rFonts w:ascii="Times New Roman" w:hAnsi="Times New Roman" w:cs="Times New Roman"/>
          <w:sz w:val="28"/>
          <w:szCs w:val="28"/>
        </w:rPr>
        <w:t xml:space="preserve"> всем нам «котловой» метод отнесения расходов и списания мате</w:t>
      </w:r>
      <w:r w:rsidR="000C3223">
        <w:rPr>
          <w:rFonts w:ascii="Times New Roman" w:hAnsi="Times New Roman" w:cs="Times New Roman"/>
          <w:sz w:val="28"/>
          <w:szCs w:val="28"/>
        </w:rPr>
        <w:t>ри</w:t>
      </w:r>
      <w:r w:rsidR="002D7592">
        <w:rPr>
          <w:rFonts w:ascii="Times New Roman" w:hAnsi="Times New Roman" w:cs="Times New Roman"/>
          <w:sz w:val="28"/>
          <w:szCs w:val="28"/>
        </w:rPr>
        <w:t>алов и затрат однозначно не может</w:t>
      </w:r>
      <w:r w:rsidR="000C3223">
        <w:rPr>
          <w:rFonts w:ascii="Times New Roman" w:hAnsi="Times New Roman" w:cs="Times New Roman"/>
          <w:sz w:val="28"/>
          <w:szCs w:val="28"/>
        </w:rPr>
        <w:t xml:space="preserve"> быть использован при разделении на эксплуатацию и ремонт. В плане потенциально возможного исполнителя для разработки новой нормативной базы – опять все надежды </w:t>
      </w:r>
      <w:proofErr w:type="gramStart"/>
      <w:r w:rsidR="000C322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0C3223">
        <w:rPr>
          <w:rFonts w:ascii="Times New Roman" w:hAnsi="Times New Roman" w:cs="Times New Roman"/>
          <w:sz w:val="28"/>
          <w:szCs w:val="28"/>
        </w:rPr>
        <w:t xml:space="preserve"> наше отраслевое ПКТБ ЦШ, тут как говорится «без вариантов». Но хочу обратить внимание руководителей служб автоматики и телемеханики – без вашей заинтересованности, без вашего личного участия</w:t>
      </w:r>
      <w:r w:rsidR="00FB0E41">
        <w:rPr>
          <w:rFonts w:ascii="Times New Roman" w:hAnsi="Times New Roman" w:cs="Times New Roman"/>
          <w:sz w:val="28"/>
          <w:szCs w:val="28"/>
        </w:rPr>
        <w:t xml:space="preserve"> процесс с места не сдвинется и результата не будет.</w:t>
      </w:r>
    </w:p>
    <w:p w:rsidR="00FB0E41" w:rsidRDefault="00FB0E41" w:rsidP="007D20A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 – нам нужно делать следующий шаг в дальнейшем развитии </w:t>
      </w:r>
      <w:r w:rsidR="0046730A">
        <w:rPr>
          <w:rFonts w:ascii="Times New Roman" w:hAnsi="Times New Roman" w:cs="Times New Roman"/>
          <w:sz w:val="28"/>
          <w:szCs w:val="28"/>
        </w:rPr>
        <w:t xml:space="preserve">системы </w:t>
      </w:r>
      <w:r>
        <w:rPr>
          <w:rFonts w:ascii="Times New Roman" w:hAnsi="Times New Roman" w:cs="Times New Roman"/>
          <w:sz w:val="28"/>
          <w:szCs w:val="28"/>
        </w:rPr>
        <w:t>сервисного обслуживания. Мы наработали определенный опыт в части сервисного обслуживания микропроцессорных средств ЖАТ. Структурно теперь этот серви</w:t>
      </w:r>
      <w:r w:rsidR="00C8343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находится в зоне ответственности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ЭЛТЕЗы</w:t>
      </w:r>
      <w:proofErr w:type="spellEnd"/>
      <w:r>
        <w:rPr>
          <w:rFonts w:ascii="Times New Roman" w:hAnsi="Times New Roman" w:cs="Times New Roman"/>
          <w:sz w:val="28"/>
          <w:szCs w:val="28"/>
        </w:rPr>
        <w:t>», теперь это её бизнес.</w:t>
      </w:r>
      <w:r w:rsidR="00C83434">
        <w:rPr>
          <w:rFonts w:ascii="Times New Roman" w:hAnsi="Times New Roman" w:cs="Times New Roman"/>
          <w:sz w:val="28"/>
          <w:szCs w:val="28"/>
        </w:rPr>
        <w:t xml:space="preserve"> Представляется логичным дальнейшее распространение системы сервисного обслуживания </w:t>
      </w:r>
      <w:r w:rsidR="00263F91">
        <w:rPr>
          <w:rFonts w:ascii="Times New Roman" w:hAnsi="Times New Roman" w:cs="Times New Roman"/>
          <w:sz w:val="28"/>
          <w:szCs w:val="28"/>
        </w:rPr>
        <w:t>силами «</w:t>
      </w:r>
      <w:proofErr w:type="spellStart"/>
      <w:r w:rsidR="00263F91">
        <w:rPr>
          <w:rFonts w:ascii="Times New Roman" w:hAnsi="Times New Roman" w:cs="Times New Roman"/>
          <w:sz w:val="28"/>
          <w:szCs w:val="28"/>
        </w:rPr>
        <w:t>ЭЛТЕЗы</w:t>
      </w:r>
      <w:proofErr w:type="spellEnd"/>
      <w:r w:rsidR="00263F91">
        <w:rPr>
          <w:rFonts w:ascii="Times New Roman" w:hAnsi="Times New Roman" w:cs="Times New Roman"/>
          <w:sz w:val="28"/>
          <w:szCs w:val="28"/>
        </w:rPr>
        <w:t xml:space="preserve">» </w:t>
      </w:r>
      <w:r w:rsidR="00C83434">
        <w:rPr>
          <w:rFonts w:ascii="Times New Roman" w:hAnsi="Times New Roman" w:cs="Times New Roman"/>
          <w:sz w:val="28"/>
          <w:szCs w:val="28"/>
        </w:rPr>
        <w:t xml:space="preserve">на работы по проверке и ремонту приборов в РТУ. Тогда с повестки дня сразу снимается застарелое недоразумение в части первичной проверки приборов перед их установкой в эксплуатацию, эта работа до настоящего времени не имела легитимного источника финансирования и выполнялась за счет эксплуатационных расходов, что в корне неверно. Кроме того, в рамках сервисного обслуживания приборов появляется возможность выбора между проверкой и ремонтом старых – как морально, так и физически – приборов и заменой парка приборов на новые и современные, исходя из критериев экономичности. Еще одним положительным моментом от внедрения системы сервисного обслуживания приборов может стать возможность оптимизации количества ремонтно-технологических участков, их специализации по типам приборов, оптимизации стендового оборудования и т.д. Все вышеуказанное – в совокупности – </w:t>
      </w:r>
      <w:proofErr w:type="gramStart"/>
      <w:r w:rsidR="00C83434">
        <w:rPr>
          <w:rFonts w:ascii="Times New Roman" w:hAnsi="Times New Roman" w:cs="Times New Roman"/>
          <w:sz w:val="28"/>
          <w:szCs w:val="28"/>
        </w:rPr>
        <w:t>безусловно</w:t>
      </w:r>
      <w:proofErr w:type="gramEnd"/>
      <w:r w:rsidR="00C83434">
        <w:rPr>
          <w:rFonts w:ascii="Times New Roman" w:hAnsi="Times New Roman" w:cs="Times New Roman"/>
          <w:sz w:val="28"/>
          <w:szCs w:val="28"/>
        </w:rPr>
        <w:t xml:space="preserve"> будет способствовать повышению производительности труда </w:t>
      </w:r>
      <w:r w:rsidR="005D351B">
        <w:rPr>
          <w:rFonts w:ascii="Times New Roman" w:hAnsi="Times New Roman" w:cs="Times New Roman"/>
          <w:sz w:val="28"/>
          <w:szCs w:val="28"/>
        </w:rPr>
        <w:t>и, как следствие, повышению эффективности работы хозяйства автоматики и телемеханики.</w:t>
      </w:r>
    </w:p>
    <w:p w:rsidR="0088675D" w:rsidRDefault="00263F91" w:rsidP="007D20A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В-третьих, на мой взгляд, нам нужно по-новому посмотреть на задачу внедрения </w:t>
      </w:r>
      <w:r w:rsidR="00F22D4E">
        <w:rPr>
          <w:rFonts w:ascii="Times New Roman" w:hAnsi="Times New Roman" w:cs="Times New Roman"/>
          <w:sz w:val="28"/>
          <w:szCs w:val="28"/>
        </w:rPr>
        <w:t>«Т</w:t>
      </w:r>
      <w:r>
        <w:rPr>
          <w:rFonts w:ascii="Times New Roman" w:hAnsi="Times New Roman" w:cs="Times New Roman"/>
          <w:sz w:val="28"/>
          <w:szCs w:val="28"/>
        </w:rPr>
        <w:t xml:space="preserve">ипового проекта </w:t>
      </w:r>
      <w:r w:rsidR="00F22D4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>техниче</w:t>
      </w:r>
      <w:r w:rsidR="00F22D4E">
        <w:rPr>
          <w:rFonts w:ascii="Times New Roman" w:hAnsi="Times New Roman" w:cs="Times New Roman"/>
          <w:sz w:val="28"/>
          <w:szCs w:val="28"/>
        </w:rPr>
        <w:t xml:space="preserve">ской эксплуатации  средств железнодорожной </w:t>
      </w:r>
      <w:r w:rsidR="0088675D">
        <w:rPr>
          <w:rFonts w:ascii="Times New Roman" w:hAnsi="Times New Roman" w:cs="Times New Roman"/>
          <w:sz w:val="28"/>
          <w:szCs w:val="28"/>
        </w:rPr>
        <w:t>автомати</w:t>
      </w:r>
      <w:r w:rsidR="00F22D4E">
        <w:rPr>
          <w:rFonts w:ascii="Times New Roman" w:hAnsi="Times New Roman" w:cs="Times New Roman"/>
          <w:sz w:val="28"/>
          <w:szCs w:val="28"/>
        </w:rPr>
        <w:t>ки и телемеханики»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8675D">
        <w:rPr>
          <w:rFonts w:ascii="Times New Roman" w:hAnsi="Times New Roman" w:cs="Times New Roman"/>
          <w:sz w:val="28"/>
          <w:szCs w:val="28"/>
        </w:rPr>
        <w:t xml:space="preserve"> Я уже упоминал этот документ, когда говорил о системе балловой оценки фактического состояния устройств. Так вот – этот документ в очередной раз устарел еще до его утверждения. При всем уважении к ученым и специалистам </w:t>
      </w:r>
      <w:proofErr w:type="spellStart"/>
      <w:r w:rsidR="0088675D">
        <w:rPr>
          <w:rFonts w:ascii="Times New Roman" w:hAnsi="Times New Roman" w:cs="Times New Roman"/>
          <w:sz w:val="28"/>
          <w:szCs w:val="28"/>
        </w:rPr>
        <w:t>ПГУПСа</w:t>
      </w:r>
      <w:proofErr w:type="spellEnd"/>
      <w:r w:rsidR="0088675D">
        <w:rPr>
          <w:rFonts w:ascii="Times New Roman" w:hAnsi="Times New Roman" w:cs="Times New Roman"/>
          <w:sz w:val="28"/>
          <w:szCs w:val="28"/>
        </w:rPr>
        <w:t xml:space="preserve"> – ну не может учебный ВУЗ написать подобный документ. Это снова задача для ПКТБ ЦШ </w:t>
      </w:r>
      <w:r w:rsidR="009860BE">
        <w:rPr>
          <w:rFonts w:ascii="Times New Roman" w:hAnsi="Times New Roman" w:cs="Times New Roman"/>
          <w:sz w:val="28"/>
          <w:szCs w:val="28"/>
        </w:rPr>
        <w:t xml:space="preserve">как основного разработчика нормативных и технологических документов для хозяйства автоматики и телемеханики, причем эту задачу нужно решать </w:t>
      </w:r>
      <w:r w:rsidR="0088675D">
        <w:rPr>
          <w:rFonts w:ascii="Times New Roman" w:hAnsi="Times New Roman" w:cs="Times New Roman"/>
          <w:sz w:val="28"/>
          <w:szCs w:val="28"/>
        </w:rPr>
        <w:t xml:space="preserve">в тесном </w:t>
      </w:r>
      <w:proofErr w:type="gramStart"/>
      <w:r w:rsidR="0088675D">
        <w:rPr>
          <w:rFonts w:ascii="Times New Roman" w:hAnsi="Times New Roman" w:cs="Times New Roman"/>
          <w:sz w:val="28"/>
          <w:szCs w:val="28"/>
        </w:rPr>
        <w:t>взаимодействии</w:t>
      </w:r>
      <w:proofErr w:type="gramEnd"/>
      <w:r w:rsidR="0088675D">
        <w:rPr>
          <w:rFonts w:ascii="Times New Roman" w:hAnsi="Times New Roman" w:cs="Times New Roman"/>
          <w:sz w:val="28"/>
          <w:szCs w:val="28"/>
        </w:rPr>
        <w:t xml:space="preserve"> с действующими руководителями служб Ш под непосредственным руководством руководителей ЦШ.</w:t>
      </w:r>
    </w:p>
    <w:p w:rsidR="00B8095B" w:rsidRDefault="0088675D" w:rsidP="007D20A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Подчеркиваю </w:t>
      </w:r>
      <w:r w:rsidR="009908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63F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3F91">
        <w:rPr>
          <w:rFonts w:ascii="Times New Roman" w:hAnsi="Times New Roman" w:cs="Times New Roman"/>
          <w:sz w:val="28"/>
          <w:szCs w:val="28"/>
        </w:rPr>
        <w:t>свете</w:t>
      </w:r>
      <w:proofErr w:type="gramEnd"/>
      <w:r w:rsidR="00263F91">
        <w:rPr>
          <w:rFonts w:ascii="Times New Roman" w:hAnsi="Times New Roman" w:cs="Times New Roman"/>
          <w:sz w:val="28"/>
          <w:szCs w:val="28"/>
        </w:rPr>
        <w:t xml:space="preserve"> произошедших и происходящих структурных изменений отдельные положения соответствующего документа требуют как ми</w:t>
      </w:r>
      <w:r>
        <w:rPr>
          <w:rFonts w:ascii="Times New Roman" w:hAnsi="Times New Roman" w:cs="Times New Roman"/>
          <w:sz w:val="28"/>
          <w:szCs w:val="28"/>
        </w:rPr>
        <w:t>нимум переосмысления.</w:t>
      </w:r>
      <w:r w:rsidR="00263F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3F91">
        <w:rPr>
          <w:rFonts w:ascii="Times New Roman" w:hAnsi="Times New Roman" w:cs="Times New Roman"/>
          <w:sz w:val="28"/>
          <w:szCs w:val="28"/>
        </w:rPr>
        <w:t xml:space="preserve">Границы и размеры дистанций СЦБ, их оптимальность, </w:t>
      </w:r>
      <w:r>
        <w:rPr>
          <w:rFonts w:ascii="Times New Roman" w:hAnsi="Times New Roman" w:cs="Times New Roman"/>
          <w:sz w:val="28"/>
          <w:szCs w:val="28"/>
        </w:rPr>
        <w:t xml:space="preserve">процессы, остающиеся в эксплуатационных ШЧ и процессы, переходящие в ремонтные ШЧ, принципы планирования работ и определение источников их финансирования, </w:t>
      </w:r>
      <w:r w:rsidR="00263F91">
        <w:rPr>
          <w:rFonts w:ascii="Times New Roman" w:hAnsi="Times New Roman" w:cs="Times New Roman"/>
          <w:sz w:val="28"/>
          <w:szCs w:val="28"/>
        </w:rPr>
        <w:t>структура производственных участков и линейных бригад, оптимизация средств доставки работников к месту работы и обрат</w:t>
      </w:r>
      <w:r w:rsidR="0075631F">
        <w:rPr>
          <w:rFonts w:ascii="Times New Roman" w:hAnsi="Times New Roman" w:cs="Times New Roman"/>
          <w:sz w:val="28"/>
          <w:szCs w:val="28"/>
        </w:rPr>
        <w:t>н</w:t>
      </w:r>
      <w:r w:rsidR="00263F91">
        <w:rPr>
          <w:rFonts w:ascii="Times New Roman" w:hAnsi="Times New Roman" w:cs="Times New Roman"/>
          <w:sz w:val="28"/>
          <w:szCs w:val="28"/>
        </w:rPr>
        <w:t xml:space="preserve">о, и ещё многое другое – всё это должно быть формализовано в виде </w:t>
      </w:r>
      <w:r w:rsidR="0075631F">
        <w:rPr>
          <w:rFonts w:ascii="Times New Roman" w:hAnsi="Times New Roman" w:cs="Times New Roman"/>
          <w:sz w:val="28"/>
          <w:szCs w:val="28"/>
        </w:rPr>
        <w:t>актуального и современного д</w:t>
      </w:r>
      <w:r w:rsidR="009860BE">
        <w:rPr>
          <w:rFonts w:ascii="Times New Roman" w:hAnsi="Times New Roman" w:cs="Times New Roman"/>
          <w:sz w:val="28"/>
          <w:szCs w:val="28"/>
        </w:rPr>
        <w:t>окумента или пакета документов.</w:t>
      </w:r>
      <w:proofErr w:type="gramEnd"/>
    </w:p>
    <w:p w:rsidR="009908B3" w:rsidRPr="006303F1" w:rsidRDefault="009908B3" w:rsidP="009908B3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3F1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СЛАЙД </w:t>
      </w:r>
      <w:r w:rsidRPr="009908B3">
        <w:rPr>
          <w:rFonts w:ascii="Times New Roman" w:hAnsi="Times New Roman" w:cs="Times New Roman"/>
          <w:b/>
          <w:sz w:val="28"/>
          <w:szCs w:val="28"/>
          <w:highlight w:val="yellow"/>
        </w:rPr>
        <w:t>7</w:t>
      </w:r>
    </w:p>
    <w:p w:rsidR="00263F91" w:rsidRDefault="00B8095B" w:rsidP="007D20A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следует</w:t>
      </w:r>
      <w:r w:rsidR="0075631F">
        <w:rPr>
          <w:rFonts w:ascii="Times New Roman" w:hAnsi="Times New Roman" w:cs="Times New Roman"/>
          <w:sz w:val="28"/>
          <w:szCs w:val="28"/>
        </w:rPr>
        <w:t xml:space="preserve"> иметь в виду, что так или иначе, но будет просматриваться стремление к интеграции отдельных дистанций пути, СЦБ, электроснабжения в единую дистанцию инфраструктуры. В самом начале своего выступления я говорил, что сегодня такая задача на повестке дня не стоит, но думать об этом уже нужно. </w:t>
      </w:r>
      <w:proofErr w:type="gramStart"/>
      <w:r w:rsidR="0075631F">
        <w:rPr>
          <w:rFonts w:ascii="Times New Roman" w:hAnsi="Times New Roman" w:cs="Times New Roman"/>
          <w:sz w:val="28"/>
          <w:szCs w:val="28"/>
        </w:rPr>
        <w:t>На отдельных малодеятельных участках, где численность персонала во всех хозяйствах не велика – в силу слабой технической оснащенности таких участков, а доставка работников к месту работы и обратно проблематична ввиду небольших размеров движения поездов, интеграция работников ПЧ, ШЧ, ЭЧ в единую комплексную структуру – бригаду или участок</w:t>
      </w:r>
      <w:r w:rsidR="00CD6A2B">
        <w:rPr>
          <w:rFonts w:ascii="Times New Roman" w:hAnsi="Times New Roman" w:cs="Times New Roman"/>
          <w:sz w:val="28"/>
          <w:szCs w:val="28"/>
        </w:rPr>
        <w:t>, с единой технологией производства взаимоувязанных работ</w:t>
      </w:r>
      <w:r w:rsidR="0075631F">
        <w:rPr>
          <w:rFonts w:ascii="Times New Roman" w:hAnsi="Times New Roman" w:cs="Times New Roman"/>
          <w:sz w:val="28"/>
          <w:szCs w:val="28"/>
        </w:rPr>
        <w:t xml:space="preserve"> – вполне может оказаться востребованной уже сейчас</w:t>
      </w:r>
      <w:r w:rsidR="00CD6A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41E4A">
        <w:rPr>
          <w:rFonts w:ascii="Times New Roman" w:hAnsi="Times New Roman" w:cs="Times New Roman"/>
          <w:sz w:val="28"/>
          <w:szCs w:val="28"/>
        </w:rPr>
        <w:t xml:space="preserve"> А совместное использование</w:t>
      </w:r>
      <w:r w:rsidR="0052584B">
        <w:rPr>
          <w:rFonts w:ascii="Times New Roman" w:hAnsi="Times New Roman" w:cs="Times New Roman"/>
          <w:sz w:val="28"/>
          <w:szCs w:val="28"/>
        </w:rPr>
        <w:t xml:space="preserve"> транспортных средств и времени «окон» - вообще должно стать нормой жизни.</w:t>
      </w:r>
    </w:p>
    <w:p w:rsidR="006373A0" w:rsidRDefault="006373A0" w:rsidP="007D20A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умышленно тему интеграции функций и задач, которые решают ПЧ, ШЧ, ЭЧ, озвучиваю не в разделе, отражающем структурные преобразования, а в технологическом разделе, потому что именно технология является в данном вопросе определяющим фактором. Именно из технологии, из оптимального планирования и выполнения работ выстроится и экономика, и организационная структура.</w:t>
      </w:r>
    </w:p>
    <w:p w:rsidR="009908B3" w:rsidRPr="006303F1" w:rsidRDefault="009908B3" w:rsidP="009908B3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3F1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СЛАЙД </w:t>
      </w:r>
      <w:r w:rsidRPr="009908B3">
        <w:rPr>
          <w:rFonts w:ascii="Times New Roman" w:hAnsi="Times New Roman" w:cs="Times New Roman"/>
          <w:b/>
          <w:sz w:val="28"/>
          <w:szCs w:val="28"/>
          <w:highlight w:val="yellow"/>
        </w:rPr>
        <w:t>8</w:t>
      </w:r>
    </w:p>
    <w:p w:rsidR="00E154EA" w:rsidRDefault="00E154EA" w:rsidP="007D20A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Завершая тему развития технологической составляющей хозяйства автоматики и телемеханики, обозначу еще две проблемы. Это проблема </w:t>
      </w:r>
      <w:r w:rsidR="00F40F78">
        <w:rPr>
          <w:rFonts w:ascii="Times New Roman" w:hAnsi="Times New Roman" w:cs="Times New Roman"/>
          <w:sz w:val="28"/>
          <w:szCs w:val="28"/>
        </w:rPr>
        <w:t xml:space="preserve">относится к </w:t>
      </w:r>
      <w:r>
        <w:rPr>
          <w:rFonts w:ascii="Times New Roman" w:hAnsi="Times New Roman" w:cs="Times New Roman"/>
          <w:sz w:val="28"/>
          <w:szCs w:val="28"/>
        </w:rPr>
        <w:t xml:space="preserve">технологической вертикали «ремонтно-технологический участок дистанции СЦБ – соответствующая группа </w:t>
      </w:r>
      <w:r w:rsidR="00F40F7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дорожной лаборатории СЦБ» и </w:t>
      </w:r>
      <w:r w:rsidR="00F40F7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аналогичн</w:t>
      </w:r>
      <w:r w:rsidR="00F40F78">
        <w:rPr>
          <w:rFonts w:ascii="Times New Roman" w:hAnsi="Times New Roman" w:cs="Times New Roman"/>
          <w:sz w:val="28"/>
          <w:szCs w:val="28"/>
        </w:rPr>
        <w:t>о - к</w:t>
      </w:r>
      <w:r>
        <w:rPr>
          <w:rFonts w:ascii="Times New Roman" w:hAnsi="Times New Roman" w:cs="Times New Roman"/>
          <w:sz w:val="28"/>
          <w:szCs w:val="28"/>
        </w:rPr>
        <w:t xml:space="preserve">  технологической вертикали «группа технической документации дистанции СЦБ </w:t>
      </w:r>
      <w:r w:rsidR="00F40F7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F78">
        <w:rPr>
          <w:rFonts w:ascii="Times New Roman" w:hAnsi="Times New Roman" w:cs="Times New Roman"/>
          <w:sz w:val="28"/>
          <w:szCs w:val="28"/>
        </w:rPr>
        <w:t>соответствующая группа в дорожной лаборатории СЦБ». А  суть проблемы заключается в том, что обе эти вертикали не замкнуты на соответствующую структуру на уровне ЦШ. Как-то факультативно что-то рассматривается, согласовывается – но четко выстроенной системы и структуры нет. В моем понимании – решение этой проблемы заключается в передаче штата и основных средств дорожных лабораторий автоматики и телемеханики в состав ПКТБ ЦШ. Я говорю об этом не в первый раз, меня вроде бы и слышат – но слышат как-то не очень активно. В итоге – дорожные лаборатории влачат свое существование как приписной штат «столичной» дистанции СЦБ. А если еще вспомнить, что ГТСС – к глубочайшему сожалению – практически утратил функции головного института и уже не может (да и не очень хочет) всерьез сопровождать все имеющиеся технические решения, то снова не видится другого решения, как забрать эту функцию в ПКТБ ЦШ. Вот т</w:t>
      </w:r>
      <w:r w:rsidR="009A14F3">
        <w:rPr>
          <w:rFonts w:ascii="Times New Roman" w:hAnsi="Times New Roman" w:cs="Times New Roman"/>
          <w:sz w:val="28"/>
          <w:szCs w:val="28"/>
        </w:rPr>
        <w:t>огда будет выстроена четкая верт</w:t>
      </w:r>
      <w:r w:rsidR="00F40F78">
        <w:rPr>
          <w:rFonts w:ascii="Times New Roman" w:hAnsi="Times New Roman" w:cs="Times New Roman"/>
          <w:sz w:val="28"/>
          <w:szCs w:val="28"/>
        </w:rPr>
        <w:t>икаль</w:t>
      </w:r>
      <w:r w:rsidR="009A14F3">
        <w:rPr>
          <w:rFonts w:ascii="Times New Roman" w:hAnsi="Times New Roman" w:cs="Times New Roman"/>
          <w:sz w:val="28"/>
          <w:szCs w:val="28"/>
        </w:rPr>
        <w:t xml:space="preserve"> как в работе с приборами, так и в работе со схемными решениями.</w:t>
      </w:r>
    </w:p>
    <w:p w:rsidR="006373A0" w:rsidRDefault="006373A0" w:rsidP="007D20A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дальнейшего развития технических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ЖАТ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хотел бы отметить следующие моменты.</w:t>
      </w:r>
    </w:p>
    <w:p w:rsidR="00031948" w:rsidRDefault="00031948" w:rsidP="009908B3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31948" w:rsidRDefault="00031948" w:rsidP="009908B3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908B3" w:rsidRPr="006303F1" w:rsidRDefault="009908B3" w:rsidP="009908B3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3F1">
        <w:rPr>
          <w:rFonts w:ascii="Times New Roman" w:hAnsi="Times New Roman" w:cs="Times New Roman"/>
          <w:b/>
          <w:sz w:val="28"/>
          <w:szCs w:val="28"/>
          <w:highlight w:val="yellow"/>
        </w:rPr>
        <w:t>СЛАЙД</w:t>
      </w:r>
      <w:r w:rsidRPr="009908B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9</w:t>
      </w:r>
    </w:p>
    <w:p w:rsidR="005D4402" w:rsidRDefault="007626DD" w:rsidP="007D20A1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</w:t>
      </w:r>
      <w:r w:rsidR="005D440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самая главная задача</w:t>
      </w:r>
      <w:r w:rsidR="00AC6B9B">
        <w:rPr>
          <w:rFonts w:ascii="Times New Roman" w:hAnsi="Times New Roman" w:cs="Times New Roman"/>
          <w:sz w:val="28"/>
          <w:szCs w:val="28"/>
        </w:rPr>
        <w:t xml:space="preserve"> </w:t>
      </w:r>
      <w:r w:rsidR="001F38C2">
        <w:rPr>
          <w:rFonts w:ascii="Times New Roman" w:hAnsi="Times New Roman" w:cs="Times New Roman"/>
          <w:sz w:val="28"/>
          <w:szCs w:val="28"/>
        </w:rPr>
        <w:t>–</w:t>
      </w:r>
      <w:r w:rsidR="00AC6B9B">
        <w:rPr>
          <w:rFonts w:ascii="Times New Roman" w:hAnsi="Times New Roman" w:cs="Times New Roman"/>
          <w:sz w:val="28"/>
          <w:szCs w:val="28"/>
        </w:rPr>
        <w:t xml:space="preserve"> н</w:t>
      </w:r>
      <w:r w:rsidR="001F38C2">
        <w:rPr>
          <w:rFonts w:ascii="Times New Roman" w:hAnsi="Times New Roman" w:cs="Times New Roman"/>
          <w:sz w:val="28"/>
          <w:szCs w:val="28"/>
        </w:rPr>
        <w:t xml:space="preserve">ам нужна </w:t>
      </w:r>
      <w:proofErr w:type="spellStart"/>
      <w:r w:rsidR="001F38C2">
        <w:rPr>
          <w:rFonts w:ascii="Times New Roman" w:hAnsi="Times New Roman" w:cs="Times New Roman"/>
          <w:sz w:val="28"/>
          <w:szCs w:val="28"/>
        </w:rPr>
        <w:t>радиоблокировка</w:t>
      </w:r>
      <w:proofErr w:type="spellEnd"/>
      <w:r w:rsidR="001F3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8C2">
        <w:rPr>
          <w:rFonts w:ascii="Times New Roman" w:hAnsi="Times New Roman" w:cs="Times New Roman"/>
          <w:sz w:val="28"/>
          <w:szCs w:val="28"/>
        </w:rPr>
        <w:t>ЭрБиСи</w:t>
      </w:r>
      <w:proofErr w:type="spellEnd"/>
      <w:r w:rsidR="001F38C2">
        <w:rPr>
          <w:rFonts w:ascii="Times New Roman" w:hAnsi="Times New Roman" w:cs="Times New Roman"/>
          <w:sz w:val="28"/>
          <w:szCs w:val="28"/>
        </w:rPr>
        <w:t>, нам нужен</w:t>
      </w:r>
      <w:r w:rsidR="003E7156">
        <w:rPr>
          <w:rFonts w:ascii="Times New Roman" w:hAnsi="Times New Roman" w:cs="Times New Roman"/>
          <w:sz w:val="28"/>
          <w:szCs w:val="28"/>
        </w:rPr>
        <w:t xml:space="preserve"> радиоканал.</w:t>
      </w:r>
      <w:r w:rsidR="00851903">
        <w:rPr>
          <w:rFonts w:ascii="Times New Roman" w:hAnsi="Times New Roman" w:cs="Times New Roman"/>
          <w:sz w:val="28"/>
          <w:szCs w:val="28"/>
        </w:rPr>
        <w:t xml:space="preserve"> В российских условиях – по крайней </w:t>
      </w:r>
      <w:proofErr w:type="gramStart"/>
      <w:r w:rsidR="00851903">
        <w:rPr>
          <w:rFonts w:ascii="Times New Roman" w:hAnsi="Times New Roman" w:cs="Times New Roman"/>
          <w:sz w:val="28"/>
          <w:szCs w:val="28"/>
        </w:rPr>
        <w:t>мере</w:t>
      </w:r>
      <w:proofErr w:type="gramEnd"/>
      <w:r w:rsidR="00851903">
        <w:rPr>
          <w:rFonts w:ascii="Times New Roman" w:hAnsi="Times New Roman" w:cs="Times New Roman"/>
          <w:sz w:val="28"/>
          <w:szCs w:val="28"/>
        </w:rPr>
        <w:t xml:space="preserve"> в настоящее время – нам не следует вести речь о создании и внедрении систем типа </w:t>
      </w:r>
      <w:r w:rsidR="00851903">
        <w:rPr>
          <w:rFonts w:ascii="Times New Roman" w:hAnsi="Times New Roman" w:cs="Times New Roman"/>
          <w:sz w:val="28"/>
          <w:szCs w:val="28"/>
          <w:lang w:val="en-US"/>
        </w:rPr>
        <w:t>ETCS</w:t>
      </w:r>
      <w:r w:rsidR="00851903" w:rsidRPr="00851903">
        <w:rPr>
          <w:rFonts w:ascii="Times New Roman" w:hAnsi="Times New Roman" w:cs="Times New Roman"/>
          <w:sz w:val="28"/>
          <w:szCs w:val="28"/>
        </w:rPr>
        <w:t xml:space="preserve"> </w:t>
      </w:r>
      <w:r w:rsidR="00851903">
        <w:rPr>
          <w:rFonts w:ascii="Times New Roman" w:hAnsi="Times New Roman" w:cs="Times New Roman"/>
          <w:sz w:val="28"/>
          <w:szCs w:val="28"/>
        </w:rPr>
        <w:t xml:space="preserve">или </w:t>
      </w:r>
      <w:r w:rsidR="00851903">
        <w:rPr>
          <w:rFonts w:ascii="Times New Roman" w:hAnsi="Times New Roman" w:cs="Times New Roman"/>
          <w:sz w:val="28"/>
          <w:szCs w:val="28"/>
          <w:lang w:val="en-US"/>
        </w:rPr>
        <w:t>ERTMS</w:t>
      </w:r>
      <w:r w:rsidR="00851903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851903">
        <w:rPr>
          <w:rFonts w:ascii="Times New Roman" w:hAnsi="Times New Roman" w:cs="Times New Roman"/>
          <w:sz w:val="28"/>
          <w:szCs w:val="28"/>
        </w:rPr>
        <w:t>бализами</w:t>
      </w:r>
      <w:proofErr w:type="spellEnd"/>
      <w:r w:rsidR="00851903">
        <w:rPr>
          <w:rFonts w:ascii="Times New Roman" w:hAnsi="Times New Roman" w:cs="Times New Roman"/>
          <w:sz w:val="28"/>
          <w:szCs w:val="28"/>
        </w:rPr>
        <w:t xml:space="preserve"> и хвостовыми индукторами. Рельсовая цепь как датчик свободности или занятости участка пути, датчик целостности рельсовой нити и средство контроля наличия хвостового вагона – </w:t>
      </w:r>
      <w:proofErr w:type="gramStart"/>
      <w:r w:rsidR="00851903">
        <w:rPr>
          <w:rFonts w:ascii="Times New Roman" w:hAnsi="Times New Roman" w:cs="Times New Roman"/>
          <w:sz w:val="28"/>
          <w:szCs w:val="28"/>
        </w:rPr>
        <w:t>будет оставаться таковой еще очень длительное время и смысла особо полемизировать на эту тему я не вижу</w:t>
      </w:r>
      <w:proofErr w:type="gramEnd"/>
      <w:r w:rsidR="00851903">
        <w:rPr>
          <w:rFonts w:ascii="Times New Roman" w:hAnsi="Times New Roman" w:cs="Times New Roman"/>
          <w:sz w:val="28"/>
          <w:szCs w:val="28"/>
        </w:rPr>
        <w:t>.</w:t>
      </w:r>
    </w:p>
    <w:p w:rsidR="00851903" w:rsidRDefault="00851903" w:rsidP="00851903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отказ от проходных светофоров автоблокировки, создание центра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радиоблокировки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организация передачи на локомотив по радиоканалу допустимых параметров движения в виде максимально разрешенной скорости движения и расстояния до впереди расположенной цели – хвоста впереди идущего поезда или закрытого светофора – эту задачу нам необходимо решить в самое ближайшее время.</w:t>
      </w:r>
      <w:r w:rsidR="00B946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6E4" w:rsidRDefault="00B946E4" w:rsidP="00851903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показывает опыт эксплуатации самой современной автоблокировки АБТЦ с наложенным каналом АЛС и многозначной АЛС-ЕН на участке скоростного движения Санкт-Петербург – Москва и Санкт-Петербург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Бусловская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такая система не отвечает современным требованиям ни в части надежности, ни в части цены.</w:t>
      </w:r>
    </w:p>
    <w:p w:rsidR="00B946E4" w:rsidRDefault="00B946E4" w:rsidP="00851903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отказ от применения проходных светофоров автоблокировки – в первую очередь на участках с четырехзначной сигнализацией – позволит существенно снизить стоимость строительства, а замещение ненадежного канала АЛС и АЛС-ЕН радиоканалом – повысить надежность передачи информации на локомотив.</w:t>
      </w:r>
      <w:r w:rsidR="00625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1C3" w:rsidRDefault="006251C3" w:rsidP="00851903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– для успешного решения этой задачи нужна консолидация причастных разработчиков под эгидой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НИИАСа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плюс конструктивная позиция Центральной станции связи, чего мы до настоящего времени не наблюдали.</w:t>
      </w:r>
    </w:p>
    <w:p w:rsidR="009860BE" w:rsidRDefault="009860BE" w:rsidP="00851903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учеными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НИИАСа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совместно с итальянскими коллегами из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Финмекканики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разработан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пилотный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 подобной системы интервального регулирования движения поездов – система получила название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Итарус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АТС» - хотелось 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побыстрее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получить её в реальности в виде нескольких действующих перегонов и локомотивов. Не секрет, что аналогичные разработки есть и 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Бомбардье</w:t>
      </w:r>
      <w:proofErr w:type="spellEnd"/>
      <w:r>
        <w:rPr>
          <w:rFonts w:ascii="Times New Roman" w:hAnsi="Times New Roman" w:cs="Times New Roman"/>
          <w:sz w:val="28"/>
          <w:szCs w:val="28"/>
        </w:rPr>
        <w:t>», и 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Радиоавионики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», и 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Промэлектроники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- это говорит о том, что мы фактически находимся на рубеже те</w:t>
      </w:r>
      <w:r w:rsidR="00924CAE">
        <w:rPr>
          <w:rFonts w:ascii="Times New Roman" w:hAnsi="Times New Roman" w:cs="Times New Roman"/>
          <w:sz w:val="28"/>
          <w:szCs w:val="28"/>
        </w:rPr>
        <w:t xml:space="preserve">хнического и технологического прорыва. Так давайте в </w:t>
      </w:r>
      <w:proofErr w:type="gramStart"/>
      <w:r w:rsidR="00924CAE">
        <w:rPr>
          <w:rFonts w:ascii="Times New Roman" w:hAnsi="Times New Roman" w:cs="Times New Roman"/>
          <w:sz w:val="28"/>
          <w:szCs w:val="28"/>
        </w:rPr>
        <w:t>конце</w:t>
      </w:r>
      <w:proofErr w:type="gramEnd"/>
      <w:r w:rsidR="00924CAE">
        <w:rPr>
          <w:rFonts w:ascii="Times New Roman" w:hAnsi="Times New Roman" w:cs="Times New Roman"/>
          <w:sz w:val="28"/>
          <w:szCs w:val="28"/>
        </w:rPr>
        <w:t xml:space="preserve"> концов совершим этот прорыв!</w:t>
      </w:r>
    </w:p>
    <w:p w:rsidR="00B147DF" w:rsidRPr="006303F1" w:rsidRDefault="00B147DF" w:rsidP="00B147DF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3F1">
        <w:rPr>
          <w:rFonts w:ascii="Times New Roman" w:hAnsi="Times New Roman" w:cs="Times New Roman"/>
          <w:b/>
          <w:sz w:val="28"/>
          <w:szCs w:val="28"/>
          <w:highlight w:val="yellow"/>
        </w:rPr>
        <w:t>СЛАЙД</w:t>
      </w:r>
      <w:r w:rsidRPr="009908B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Pr="00B147DF">
        <w:rPr>
          <w:rFonts w:ascii="Times New Roman" w:hAnsi="Times New Roman" w:cs="Times New Roman"/>
          <w:b/>
          <w:sz w:val="28"/>
          <w:szCs w:val="28"/>
          <w:highlight w:val="yellow"/>
        </w:rPr>
        <w:t>10</w:t>
      </w:r>
    </w:p>
    <w:p w:rsidR="007626DD" w:rsidRDefault="007626DD" w:rsidP="00851903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задача</w:t>
      </w:r>
      <w:r w:rsidR="006E24C3">
        <w:rPr>
          <w:rFonts w:ascii="Times New Roman" w:hAnsi="Times New Roman" w:cs="Times New Roman"/>
          <w:sz w:val="28"/>
          <w:szCs w:val="28"/>
        </w:rPr>
        <w:t xml:space="preserve"> – замещение громоздкой и ненадежной релейной элементной базы в уже построенных </w:t>
      </w:r>
      <w:proofErr w:type="gramStart"/>
      <w:r w:rsidR="006E24C3">
        <w:rPr>
          <w:rFonts w:ascii="Times New Roman" w:hAnsi="Times New Roman" w:cs="Times New Roman"/>
          <w:sz w:val="28"/>
          <w:szCs w:val="28"/>
        </w:rPr>
        <w:t>системах</w:t>
      </w:r>
      <w:proofErr w:type="gramEnd"/>
      <w:r w:rsidR="006E24C3">
        <w:rPr>
          <w:rFonts w:ascii="Times New Roman" w:hAnsi="Times New Roman" w:cs="Times New Roman"/>
          <w:sz w:val="28"/>
          <w:szCs w:val="28"/>
        </w:rPr>
        <w:t xml:space="preserve"> релейных ЭЦ и АБТЦ. Речь может идти о частичной модернизации объектов, построенных относительно недавно, по последним (на тот момент времени) типовым техническим решениям, таким как, например, электрическая централизация стрелок и светофоров системы ЭЦИ. Это могут быть объекты, у которых еще не закончился срок амортизации. </w:t>
      </w:r>
      <w:proofErr w:type="gramStart"/>
      <w:r w:rsidR="006E24C3">
        <w:rPr>
          <w:rFonts w:ascii="Times New Roman" w:hAnsi="Times New Roman" w:cs="Times New Roman"/>
          <w:sz w:val="28"/>
          <w:szCs w:val="28"/>
        </w:rPr>
        <w:t xml:space="preserve">Основная идея </w:t>
      </w:r>
      <w:r w:rsidR="00910425">
        <w:rPr>
          <w:rFonts w:ascii="Times New Roman" w:hAnsi="Times New Roman" w:cs="Times New Roman"/>
          <w:sz w:val="28"/>
          <w:szCs w:val="28"/>
        </w:rPr>
        <w:t>–</w:t>
      </w:r>
      <w:r w:rsidR="006E24C3">
        <w:rPr>
          <w:rFonts w:ascii="Times New Roman" w:hAnsi="Times New Roman" w:cs="Times New Roman"/>
          <w:sz w:val="28"/>
          <w:szCs w:val="28"/>
        </w:rPr>
        <w:t xml:space="preserve"> </w:t>
      </w:r>
      <w:r w:rsidR="00910425">
        <w:rPr>
          <w:rFonts w:ascii="Times New Roman" w:hAnsi="Times New Roman" w:cs="Times New Roman"/>
          <w:sz w:val="28"/>
          <w:szCs w:val="28"/>
        </w:rPr>
        <w:t xml:space="preserve">заменить постовую релейную аппаратуру – ненадежную, функционально ограниченную, требующую значительных трудозатрат в обслуживании – на микропроцессорную, традиционный аппарат управления – на АРМ ДСП, </w:t>
      </w:r>
      <w:r w:rsidR="00DD57BB">
        <w:rPr>
          <w:rFonts w:ascii="Times New Roman" w:hAnsi="Times New Roman" w:cs="Times New Roman"/>
          <w:sz w:val="28"/>
          <w:szCs w:val="28"/>
        </w:rPr>
        <w:t>традиционную – и крайне ненадежную - питающую панель – на современную, с устройством бесперебойного питания.</w:t>
      </w:r>
      <w:proofErr w:type="gramEnd"/>
      <w:r w:rsidR="00DD57BB">
        <w:rPr>
          <w:rFonts w:ascii="Times New Roman" w:hAnsi="Times New Roman" w:cs="Times New Roman"/>
          <w:sz w:val="28"/>
          <w:szCs w:val="28"/>
        </w:rPr>
        <w:t xml:space="preserve"> При этом – никакой модернизации напольного оборудования, минимум реконструкции кабельных сетей, минимум земляных работ и т.д.  Если имеется объективная необходимость заменить отдельный релейный шкаф, или светофор, или электропривод с гарнитурой – без проблем, задача решается в рамках капремонта устройств ЭЦ.</w:t>
      </w:r>
      <w:r w:rsidR="00E358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86B" w:rsidRDefault="00E3586B" w:rsidP="00E3586B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Подобная работа начата </w:t>
      </w:r>
      <w:r w:rsidR="002A21E1"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>
        <w:rPr>
          <w:rFonts w:ascii="Times New Roman" w:hAnsi="Times New Roman" w:cs="Times New Roman"/>
          <w:sz w:val="28"/>
          <w:szCs w:val="28"/>
        </w:rPr>
        <w:t xml:space="preserve">на трех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пилотных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станциях с ЭЦИ, нужно побыстрее завершить эти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пилотные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станции, отработать подходы, утвердить соответствующие ти</w:t>
      </w:r>
      <w:r w:rsidR="002F1AE6">
        <w:rPr>
          <w:rFonts w:ascii="Times New Roman" w:hAnsi="Times New Roman" w:cs="Times New Roman"/>
          <w:sz w:val="28"/>
          <w:szCs w:val="28"/>
        </w:rPr>
        <w:t>повые технические решения и приступить к их тиражированию.</w:t>
      </w:r>
      <w:proofErr w:type="gramEnd"/>
    </w:p>
    <w:p w:rsidR="002F1AE6" w:rsidRDefault="002F1AE6" w:rsidP="00E3586B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пилотные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проекты нужно реализовать на перегонах с автоблокировкой АБТЦ, причем целесообразно сделать это не путем интеграции автоблокировки в УВК МПЦ, а применив отдельный «автоблокировочный» УВК. </w:t>
      </w:r>
    </w:p>
    <w:p w:rsidR="002A21E1" w:rsidRDefault="002A21E1" w:rsidP="00E3586B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 задача – реализовать технические решения по резервированию систем или их основных функциональных подсистем, в первую очередь – рельсовых цепей путем их дублирования системами счета осей. Для решения этой задачи для автоблокировки АБТЦ на участке скоростного движения Санкт-Петербург – Москва уже в ходе строительства были заложены необходимые кабельные сети, установлены трансформаторные ящики. Как говорится,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пол-дела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уже сделано. Остается приобрести и смонтировать соответствующее оборудование для счета осей и сделать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взаимоувязку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аппаратурой рельсовых цепей. Убежден, что для участков скоростного движения, участков особо интенсивного пригородного движения, таких, как полигоны обращения электропоездов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Аэроэкспресс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0714DA">
        <w:rPr>
          <w:rFonts w:ascii="Times New Roman" w:hAnsi="Times New Roman" w:cs="Times New Roman"/>
          <w:sz w:val="28"/>
          <w:szCs w:val="28"/>
        </w:rPr>
        <w:t>, как Малое Московское кольцо – такие технические решения вполне будут востребованы.</w:t>
      </w:r>
    </w:p>
    <w:p w:rsidR="00B147DF" w:rsidRPr="006303F1" w:rsidRDefault="00B147DF" w:rsidP="00B147DF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3F1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СЛАЙД </w:t>
      </w:r>
      <w:r w:rsidRPr="00B147DF">
        <w:rPr>
          <w:rFonts w:ascii="Times New Roman" w:hAnsi="Times New Roman" w:cs="Times New Roman"/>
          <w:b/>
          <w:sz w:val="28"/>
          <w:szCs w:val="28"/>
          <w:highlight w:val="yellow"/>
        </w:rPr>
        <w:t>11</w:t>
      </w:r>
    </w:p>
    <w:p w:rsidR="002A21E1" w:rsidRDefault="000714DA" w:rsidP="000714DA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Четвертая задача – дальнейшее развитие систем, основанных на применении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называемого второго класса надежности. Это контролируемые реле, реле типа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контактная система которых не имеет углей и поэтому обладает существенно низким (по сравнению с традиционными фронтовыми контактами реле типа НМШ или РЭЛ – на два порядка) переходным сопротивлением и которые, к тому же, не требуют периодической проверки и регулировки в РТУ в течение всего срока службы.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Пилотный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 – релейная система ЭЦ, реализованная на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Свердловской железной дороги, дает все основания полагать, что потенциал таких реле далеко не исчерпан. И </w:t>
      </w:r>
      <w:r w:rsidR="00E3735E">
        <w:rPr>
          <w:rFonts w:ascii="Times New Roman" w:hAnsi="Times New Roman" w:cs="Times New Roman"/>
          <w:sz w:val="28"/>
          <w:szCs w:val="28"/>
        </w:rPr>
        <w:t xml:space="preserve">следующим шагом в </w:t>
      </w:r>
      <w:proofErr w:type="gramStart"/>
      <w:r w:rsidR="00E3735E">
        <w:rPr>
          <w:rFonts w:ascii="Times New Roman" w:hAnsi="Times New Roman" w:cs="Times New Roman"/>
          <w:sz w:val="28"/>
          <w:szCs w:val="28"/>
        </w:rPr>
        <w:t>применении</w:t>
      </w:r>
      <w:proofErr w:type="gramEnd"/>
      <w:r w:rsidR="00E3735E">
        <w:rPr>
          <w:rFonts w:ascii="Times New Roman" w:hAnsi="Times New Roman" w:cs="Times New Roman"/>
          <w:sz w:val="28"/>
          <w:szCs w:val="28"/>
        </w:rPr>
        <w:t xml:space="preserve"> реле типа </w:t>
      </w:r>
      <w:r w:rsidR="002E5502">
        <w:rPr>
          <w:rFonts w:ascii="Times New Roman" w:hAnsi="Times New Roman" w:cs="Times New Roman"/>
          <w:sz w:val="28"/>
          <w:szCs w:val="28"/>
        </w:rPr>
        <w:t>«</w:t>
      </w:r>
      <w:r w:rsidR="00E3735E">
        <w:rPr>
          <w:rFonts w:ascii="Times New Roman" w:hAnsi="Times New Roman" w:cs="Times New Roman"/>
          <w:sz w:val="28"/>
          <w:szCs w:val="28"/>
        </w:rPr>
        <w:t>К</w:t>
      </w:r>
      <w:r w:rsidR="002E5502">
        <w:rPr>
          <w:rFonts w:ascii="Times New Roman" w:hAnsi="Times New Roman" w:cs="Times New Roman"/>
          <w:sz w:val="28"/>
          <w:szCs w:val="28"/>
        </w:rPr>
        <w:t>»</w:t>
      </w:r>
      <w:r w:rsidR="00E3735E">
        <w:rPr>
          <w:rFonts w:ascii="Times New Roman" w:hAnsi="Times New Roman" w:cs="Times New Roman"/>
          <w:sz w:val="28"/>
          <w:szCs w:val="28"/>
        </w:rPr>
        <w:t xml:space="preserve"> я бы видел в разработке принципиально новой системы релейно-процессорной централизации стрелок и светофоров. </w:t>
      </w:r>
      <w:proofErr w:type="gramStart"/>
      <w:r w:rsidR="00E3735E">
        <w:rPr>
          <w:rFonts w:ascii="Times New Roman" w:hAnsi="Times New Roman" w:cs="Times New Roman"/>
          <w:sz w:val="28"/>
          <w:szCs w:val="28"/>
        </w:rPr>
        <w:t>Полагаю, что такая принципиально новая система РПЦ окажется востребованной как по критериям экономичности и повышенной надежности, так и по соображениям устойчивости к внешним воздействиям техногенной природы – я имею ввиду потенциально возможные угрозы внешнего воздействия как на программное обеспечение (компьютерные вирусы или хакерские атаки), так и на электронное оборудование (воздействие мощного электромагнитного импульса).</w:t>
      </w:r>
      <w:proofErr w:type="gramEnd"/>
      <w:r w:rsidR="00E373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735E">
        <w:rPr>
          <w:rFonts w:ascii="Times New Roman" w:hAnsi="Times New Roman" w:cs="Times New Roman"/>
          <w:sz w:val="28"/>
          <w:szCs w:val="28"/>
        </w:rPr>
        <w:t>Нам</w:t>
      </w:r>
      <w:proofErr w:type="gramEnd"/>
      <w:r w:rsidR="00E3735E">
        <w:rPr>
          <w:rFonts w:ascii="Times New Roman" w:hAnsi="Times New Roman" w:cs="Times New Roman"/>
          <w:sz w:val="28"/>
          <w:szCs w:val="28"/>
        </w:rPr>
        <w:t xml:space="preserve"> так или иначе нужно сначала на уровне нормативной базы, а затем – и в реальности обеспечить соответствующую защиту так называемых критически важных объектов, в число которых безусловно попадут системы ЭЦ крупных станций и железнодорожных узлов, системы автоматизации сортировочных горок и тому подобное.</w:t>
      </w:r>
    </w:p>
    <w:p w:rsidR="00BF0801" w:rsidRDefault="00BF0801" w:rsidP="000714DA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Пятая задача – это дальнейшее функциональное развитие систем диспетчерской централизации. Сегодня процесс управления перевозками строится во много на так называемой полигонной модели управления. Соответственно, и структура систем ДЦ должна адаптироваться под такую полигонную модель. В настоящее время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НИИАСом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участке скоростного движения Санкт-Петербург – Москва разраб</w:t>
      </w:r>
      <w:r w:rsidR="0094247E">
        <w:rPr>
          <w:rFonts w:ascii="Times New Roman" w:hAnsi="Times New Roman" w:cs="Times New Roman"/>
          <w:sz w:val="28"/>
          <w:szCs w:val="28"/>
        </w:rPr>
        <w:t>отаны и внедряются технические решения по передаче на диспетчерское управление главных путей станции, находящейся на автономном управлении. Таким образом</w:t>
      </w:r>
      <w:r w:rsidR="00AB558E">
        <w:rPr>
          <w:rFonts w:ascii="Times New Roman" w:hAnsi="Times New Roman" w:cs="Times New Roman"/>
          <w:sz w:val="28"/>
          <w:szCs w:val="28"/>
        </w:rPr>
        <w:t>,</w:t>
      </w:r>
      <w:r w:rsidR="0094247E">
        <w:rPr>
          <w:rFonts w:ascii="Times New Roman" w:hAnsi="Times New Roman" w:cs="Times New Roman"/>
          <w:sz w:val="28"/>
          <w:szCs w:val="28"/>
        </w:rPr>
        <w:t xml:space="preserve"> создаются условия для диспетчерского управления на всем протяжении этого участка, без «пробелов» в виде станций автономного управления. </w:t>
      </w:r>
      <w:proofErr w:type="gramStart"/>
      <w:r w:rsidR="0094247E">
        <w:rPr>
          <w:rFonts w:ascii="Times New Roman" w:hAnsi="Times New Roman" w:cs="Times New Roman"/>
          <w:sz w:val="28"/>
          <w:szCs w:val="28"/>
        </w:rPr>
        <w:t xml:space="preserve">А это, в свою очередь, создает необходимые условия для </w:t>
      </w:r>
      <w:r w:rsidR="00AB558E">
        <w:rPr>
          <w:rFonts w:ascii="Times New Roman" w:hAnsi="Times New Roman" w:cs="Times New Roman"/>
          <w:sz w:val="28"/>
          <w:szCs w:val="28"/>
        </w:rPr>
        <w:t>развития</w:t>
      </w:r>
      <w:r w:rsidR="0094247E">
        <w:rPr>
          <w:rFonts w:ascii="Times New Roman" w:hAnsi="Times New Roman" w:cs="Times New Roman"/>
          <w:sz w:val="28"/>
          <w:szCs w:val="28"/>
        </w:rPr>
        <w:t xml:space="preserve"> систем автоматизации так называемого верхнего уровня, таких, как «Авто</w:t>
      </w:r>
      <w:r w:rsidR="00AB558E">
        <w:rPr>
          <w:rFonts w:ascii="Times New Roman" w:hAnsi="Times New Roman" w:cs="Times New Roman"/>
          <w:sz w:val="28"/>
          <w:szCs w:val="28"/>
        </w:rPr>
        <w:t>диспетчер», системы оповещения работающих на путях станции, системы информирования пассажиров на платформах, автоматического включения скоростного режима на участках скоростного и высокоскоростного движения, системы передачи на локомотив – в информационном режиме – поездного положения на участке и так далее и тому подобное.</w:t>
      </w:r>
      <w:proofErr w:type="gramEnd"/>
    </w:p>
    <w:p w:rsidR="00924CAE" w:rsidRDefault="00924CAE" w:rsidP="000714DA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Следующая задача – последовательное функциональное развитие средств автоматизации роспуска составов на сортировочных горках. В решении этой задачи главенствующую роль играет Ростовский филиал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НИИАСа</w:t>
      </w:r>
      <w:proofErr w:type="spellEnd"/>
      <w:r>
        <w:rPr>
          <w:rFonts w:ascii="Times New Roman" w:hAnsi="Times New Roman" w:cs="Times New Roman"/>
          <w:sz w:val="28"/>
          <w:szCs w:val="28"/>
        </w:rPr>
        <w:t>, руководители и специалисты  которого принимают участие в нашей работе. В этой теме в последнее время также намечается качественный скачок, связанный с интеграцией работ со специалистами фирмы «Сименс» и фирмы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чей авторитет в деле автоматизации горочных процессов не подлежит сомнению. Я не буду в деталях останавливаться на этой задаче, поскольку в третьей декаде октября на Западно-Сибирской железной дороге будет проходить вторая международная конференция по данной тематике и 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специалисты-горочники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смогут и встретиться, и пообщат</w:t>
      </w:r>
      <w:r w:rsidR="00BB2E9E">
        <w:rPr>
          <w:rFonts w:ascii="Times New Roman" w:hAnsi="Times New Roman" w:cs="Times New Roman"/>
          <w:sz w:val="28"/>
          <w:szCs w:val="28"/>
        </w:rPr>
        <w:t>ься.</w:t>
      </w:r>
    </w:p>
    <w:p w:rsidR="009908B3" w:rsidRPr="006303F1" w:rsidRDefault="009908B3" w:rsidP="009908B3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3F1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СЛАЙД </w:t>
      </w:r>
      <w:r w:rsidRPr="00031948">
        <w:rPr>
          <w:rFonts w:ascii="Times New Roman" w:hAnsi="Times New Roman" w:cs="Times New Roman"/>
          <w:b/>
          <w:sz w:val="28"/>
          <w:szCs w:val="28"/>
          <w:highlight w:val="yellow"/>
        </w:rPr>
        <w:t>1</w:t>
      </w:r>
      <w:r w:rsidR="00B147DF" w:rsidRPr="00B147DF">
        <w:rPr>
          <w:rFonts w:ascii="Times New Roman" w:hAnsi="Times New Roman" w:cs="Times New Roman"/>
          <w:b/>
          <w:sz w:val="28"/>
          <w:szCs w:val="28"/>
          <w:highlight w:val="yellow"/>
        </w:rPr>
        <w:t>2</w:t>
      </w:r>
    </w:p>
    <w:p w:rsidR="009A14F3" w:rsidRDefault="009A14F3" w:rsidP="000714DA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завершение считаю необходимым озвучить несколько предложений стратегического характера.</w:t>
      </w:r>
    </w:p>
    <w:p w:rsidR="009A14F3" w:rsidRDefault="009A14F3" w:rsidP="000714DA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 – нам нужно разработать долгосрочную программу, отражающую объемы производства – по годам – основной стратегической продукции, специфической для хозяйства автоматики и телемеханики. Это реле, блоки, аппаратура ТРЦ, трансформаторы, дроссель-трансформаторы, релейные шкафы, транспортабельные модули, электропривода, светофоры и т.д. Включая аппараты управления – пульты и табло, питающие панели и многое другое. Это задача главным образом – для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ЭЛТЕЗы</w:t>
      </w:r>
      <w:proofErr w:type="spellEnd"/>
      <w:r>
        <w:rPr>
          <w:rFonts w:ascii="Times New Roman" w:hAnsi="Times New Roman" w:cs="Times New Roman"/>
          <w:sz w:val="28"/>
          <w:szCs w:val="28"/>
        </w:rPr>
        <w:t>», для ряда ключевых производителей. Естественно – под методическим руководством ЦШ и ПКТБ ЦШ.</w:t>
      </w:r>
    </w:p>
    <w:p w:rsidR="005F7999" w:rsidRDefault="009A14F3" w:rsidP="005C6726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Второе – в связи с созданием Центральной дирекции инфраструктуры представляется логичным, если все инвестиционные проекты, касающиеся развития объектов инфраструктуры, должны реализовываться через Центральную дирекцию инфраструктуры как управляющего проектом.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Исторически сложившийся порядок, когда за развитие инфраструктуры для увеличения объемов пассажирских и пригородных перевозок</w:t>
      </w:r>
      <w:r w:rsidR="005C6726">
        <w:rPr>
          <w:rFonts w:ascii="Times New Roman" w:hAnsi="Times New Roman" w:cs="Times New Roman"/>
          <w:sz w:val="28"/>
          <w:szCs w:val="28"/>
        </w:rPr>
        <w:t xml:space="preserve"> отвечает Департамент пассажирских перевозок, за развитие инфраструктуры для увеличения размеров грузовых перевозок – отвечает Департамент (или уже дирекция) управления движением, а это и строительство вторых путей, удлинение станционных путей, строительство ЭЦ, ДЦ, ДК и тому подобное – сегодня такой порядок не отвечает структуре вертикально-интегрированного холдинга.</w:t>
      </w:r>
      <w:proofErr w:type="gramEnd"/>
      <w:r w:rsidR="005C6726">
        <w:rPr>
          <w:rFonts w:ascii="Times New Roman" w:hAnsi="Times New Roman" w:cs="Times New Roman"/>
          <w:sz w:val="28"/>
          <w:szCs w:val="28"/>
        </w:rPr>
        <w:t xml:space="preserve"> Представляется логичным такой порядок, при котором функция управляющего инвестиционным проектом возлагается на будущего балансодержателя объекта – тогда будет и проблем меньше, и порядка больше.</w:t>
      </w:r>
    </w:p>
    <w:p w:rsidR="009908B3" w:rsidRPr="006303F1" w:rsidRDefault="009908B3" w:rsidP="009908B3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3F1">
        <w:rPr>
          <w:rFonts w:ascii="Times New Roman" w:hAnsi="Times New Roman" w:cs="Times New Roman"/>
          <w:b/>
          <w:sz w:val="28"/>
          <w:szCs w:val="28"/>
          <w:highlight w:val="yellow"/>
        </w:rPr>
        <w:t>СЛАЙД</w:t>
      </w:r>
      <w:r w:rsidRPr="00B147D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1</w:t>
      </w:r>
      <w:r w:rsidR="00B147DF" w:rsidRPr="00B147DF">
        <w:rPr>
          <w:rFonts w:ascii="Times New Roman" w:hAnsi="Times New Roman" w:cs="Times New Roman"/>
          <w:b/>
          <w:sz w:val="28"/>
          <w:szCs w:val="28"/>
          <w:highlight w:val="yellow"/>
        </w:rPr>
        <w:t>3</w:t>
      </w:r>
    </w:p>
    <w:p w:rsidR="005F7999" w:rsidRDefault="005C6726" w:rsidP="005C6726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позвольте мне закончить свое выступление, если у кого-то появились вопросы – я постараюсь на них ответить в рабочем порядке. Желаю всем участникам конференции творческих дискуссий, конструктивных решен</w:t>
      </w:r>
      <w:r w:rsidR="00EE052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="00EE052F">
        <w:rPr>
          <w:rFonts w:ascii="Times New Roman" w:hAnsi="Times New Roman" w:cs="Times New Roman"/>
          <w:sz w:val="28"/>
          <w:szCs w:val="28"/>
        </w:rPr>
        <w:t>при необходимости – взаимовыгодных компромиссов, а за рамками рабочего времени – хорошего времяпровождения и дружеских встреч!</w:t>
      </w:r>
    </w:p>
    <w:p w:rsidR="00EE052F" w:rsidRPr="00851903" w:rsidRDefault="00EE052F" w:rsidP="005C6726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EE052F" w:rsidRPr="00851903" w:rsidSect="00F7692F">
      <w:headerReference w:type="default" r:id="rId7"/>
      <w:footerReference w:type="default" r:id="rId8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3F1" w:rsidRDefault="006303F1" w:rsidP="00F7692F">
      <w:pPr>
        <w:spacing w:after="0" w:line="240" w:lineRule="auto"/>
      </w:pPr>
      <w:r>
        <w:separator/>
      </w:r>
    </w:p>
  </w:endnote>
  <w:endnote w:type="continuationSeparator" w:id="0">
    <w:p w:rsidR="006303F1" w:rsidRDefault="006303F1" w:rsidP="00F76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829"/>
      <w:docPartObj>
        <w:docPartGallery w:val="Page Numbers (Bottom of Page)"/>
        <w:docPartUnique/>
      </w:docPartObj>
    </w:sdtPr>
    <w:sdtContent>
      <w:p w:rsidR="006303F1" w:rsidRDefault="00AE112B">
        <w:pPr>
          <w:pStyle w:val="a5"/>
        </w:pPr>
        <w:fldSimple w:instr=" PAGE   \* MERGEFORMAT ">
          <w:r w:rsidR="00B147DF">
            <w:rPr>
              <w:noProof/>
            </w:rPr>
            <w:t>13</w:t>
          </w:r>
        </w:fldSimple>
      </w:p>
    </w:sdtContent>
  </w:sdt>
  <w:p w:rsidR="006303F1" w:rsidRDefault="006303F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3F1" w:rsidRDefault="006303F1" w:rsidP="00F7692F">
      <w:pPr>
        <w:spacing w:after="0" w:line="240" w:lineRule="auto"/>
      </w:pPr>
      <w:r>
        <w:separator/>
      </w:r>
    </w:p>
  </w:footnote>
  <w:footnote w:type="continuationSeparator" w:id="0">
    <w:p w:rsidR="006303F1" w:rsidRDefault="006303F1" w:rsidP="00F76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3F1" w:rsidRPr="006303F1" w:rsidRDefault="006303F1" w:rsidP="006303F1">
    <w:pPr>
      <w:pStyle w:val="a3"/>
      <w:ind w:left="3544"/>
      <w:jc w:val="right"/>
      <w:rPr>
        <w:rFonts w:ascii="Times New Roman" w:hAnsi="Times New Roman" w:cs="Times New Roman"/>
        <w:sz w:val="24"/>
        <w:szCs w:val="24"/>
      </w:rPr>
    </w:pPr>
    <w:r w:rsidRPr="006303F1">
      <w:rPr>
        <w:rFonts w:ascii="Times New Roman" w:hAnsi="Times New Roman" w:cs="Times New Roman"/>
        <w:sz w:val="24"/>
        <w:szCs w:val="24"/>
      </w:rPr>
      <w:t xml:space="preserve">Тезисы выступления зам. ЦДИ Н.Н.Балуева </w:t>
    </w:r>
  </w:p>
  <w:p w:rsidR="006303F1" w:rsidRDefault="006303F1" w:rsidP="006303F1">
    <w:pPr>
      <w:pStyle w:val="a3"/>
      <w:ind w:left="3544"/>
      <w:jc w:val="right"/>
      <w:rPr>
        <w:rFonts w:ascii="Times New Roman" w:hAnsi="Times New Roman" w:cs="Times New Roman"/>
        <w:sz w:val="24"/>
        <w:szCs w:val="24"/>
      </w:rPr>
    </w:pPr>
    <w:r w:rsidRPr="006303F1">
      <w:rPr>
        <w:rFonts w:ascii="Times New Roman" w:hAnsi="Times New Roman" w:cs="Times New Roman"/>
        <w:sz w:val="24"/>
        <w:szCs w:val="24"/>
      </w:rPr>
      <w:t>на конференции «ТрансЖАТ-2012»</w:t>
    </w:r>
  </w:p>
  <w:p w:rsidR="006303F1" w:rsidRPr="006303F1" w:rsidRDefault="006303F1" w:rsidP="00F7692F">
    <w:pPr>
      <w:pStyle w:val="a3"/>
      <w:ind w:left="3544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F7692F"/>
    <w:rsid w:val="00031948"/>
    <w:rsid w:val="00031E08"/>
    <w:rsid w:val="000714DA"/>
    <w:rsid w:val="000943FB"/>
    <w:rsid w:val="000C3223"/>
    <w:rsid w:val="00126D6D"/>
    <w:rsid w:val="0013038E"/>
    <w:rsid w:val="001814B4"/>
    <w:rsid w:val="001E3E51"/>
    <w:rsid w:val="001F38C2"/>
    <w:rsid w:val="00224609"/>
    <w:rsid w:val="002510A8"/>
    <w:rsid w:val="00263F91"/>
    <w:rsid w:val="002939A4"/>
    <w:rsid w:val="002A21E1"/>
    <w:rsid w:val="002B15B2"/>
    <w:rsid w:val="002D7592"/>
    <w:rsid w:val="002E5502"/>
    <w:rsid w:val="002F1AE6"/>
    <w:rsid w:val="00350673"/>
    <w:rsid w:val="00363915"/>
    <w:rsid w:val="003A2E45"/>
    <w:rsid w:val="003E7156"/>
    <w:rsid w:val="00413135"/>
    <w:rsid w:val="00443ED6"/>
    <w:rsid w:val="0045326D"/>
    <w:rsid w:val="00465C57"/>
    <w:rsid w:val="0046730A"/>
    <w:rsid w:val="0048757A"/>
    <w:rsid w:val="0052584B"/>
    <w:rsid w:val="00541E4A"/>
    <w:rsid w:val="0058700F"/>
    <w:rsid w:val="005C6726"/>
    <w:rsid w:val="005D351B"/>
    <w:rsid w:val="005D4402"/>
    <w:rsid w:val="005E52F7"/>
    <w:rsid w:val="005F3273"/>
    <w:rsid w:val="005F7999"/>
    <w:rsid w:val="006251C3"/>
    <w:rsid w:val="006303F1"/>
    <w:rsid w:val="006373A0"/>
    <w:rsid w:val="006E24C3"/>
    <w:rsid w:val="0071476A"/>
    <w:rsid w:val="00731421"/>
    <w:rsid w:val="0075631F"/>
    <w:rsid w:val="007626DD"/>
    <w:rsid w:val="007A6914"/>
    <w:rsid w:val="007C20BC"/>
    <w:rsid w:val="007D20A1"/>
    <w:rsid w:val="0080157C"/>
    <w:rsid w:val="00851903"/>
    <w:rsid w:val="0088675D"/>
    <w:rsid w:val="008D31DF"/>
    <w:rsid w:val="00910425"/>
    <w:rsid w:val="00910C7D"/>
    <w:rsid w:val="00924CAE"/>
    <w:rsid w:val="00942123"/>
    <w:rsid w:val="0094247E"/>
    <w:rsid w:val="009860BE"/>
    <w:rsid w:val="009908B3"/>
    <w:rsid w:val="009A14F3"/>
    <w:rsid w:val="009B59D6"/>
    <w:rsid w:val="00A055B3"/>
    <w:rsid w:val="00AB558E"/>
    <w:rsid w:val="00AC6B9B"/>
    <w:rsid w:val="00AE112B"/>
    <w:rsid w:val="00B05858"/>
    <w:rsid w:val="00B147DF"/>
    <w:rsid w:val="00B35C4B"/>
    <w:rsid w:val="00B553ED"/>
    <w:rsid w:val="00B62DF1"/>
    <w:rsid w:val="00B731B6"/>
    <w:rsid w:val="00B8095B"/>
    <w:rsid w:val="00B926E1"/>
    <w:rsid w:val="00B946E4"/>
    <w:rsid w:val="00B973CD"/>
    <w:rsid w:val="00BB2E9E"/>
    <w:rsid w:val="00BB3E73"/>
    <w:rsid w:val="00BB734A"/>
    <w:rsid w:val="00BF0801"/>
    <w:rsid w:val="00C1386A"/>
    <w:rsid w:val="00C24C14"/>
    <w:rsid w:val="00C83434"/>
    <w:rsid w:val="00CC16D3"/>
    <w:rsid w:val="00CD33E6"/>
    <w:rsid w:val="00CD6A2B"/>
    <w:rsid w:val="00DD57BB"/>
    <w:rsid w:val="00DE6D4A"/>
    <w:rsid w:val="00E154EA"/>
    <w:rsid w:val="00E3586B"/>
    <w:rsid w:val="00E3735E"/>
    <w:rsid w:val="00E81176"/>
    <w:rsid w:val="00E91228"/>
    <w:rsid w:val="00EE052F"/>
    <w:rsid w:val="00EE3B2F"/>
    <w:rsid w:val="00F048C2"/>
    <w:rsid w:val="00F06063"/>
    <w:rsid w:val="00F22D4E"/>
    <w:rsid w:val="00F40F78"/>
    <w:rsid w:val="00F70927"/>
    <w:rsid w:val="00F7692F"/>
    <w:rsid w:val="00F96280"/>
    <w:rsid w:val="00FB0E41"/>
    <w:rsid w:val="00FD0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6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7692F"/>
  </w:style>
  <w:style w:type="paragraph" w:styleId="a5">
    <w:name w:val="footer"/>
    <w:basedOn w:val="a"/>
    <w:link w:val="a6"/>
    <w:uiPriority w:val="99"/>
    <w:unhideWhenUsed/>
    <w:rsid w:val="00F76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69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32445-C033-4F3F-8996-D93785842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18</Pages>
  <Words>4551</Words>
  <Characters>25941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Адаскина</cp:lastModifiedBy>
  <cp:revision>53</cp:revision>
  <dcterms:created xsi:type="dcterms:W3CDTF">2012-09-23T07:32:00Z</dcterms:created>
  <dcterms:modified xsi:type="dcterms:W3CDTF">2012-09-28T12:14:00Z</dcterms:modified>
</cp:coreProperties>
</file>